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F7" w:rsidRPr="00971E8A" w:rsidRDefault="006C1383" w:rsidP="00A813BD">
      <w:pPr>
        <w:jc w:val="both"/>
        <w:rPr>
          <w:rFonts w:ascii="Times New Roman" w:hAnsi="Times New Roman"/>
          <w:sz w:val="48"/>
          <w:szCs w:val="48"/>
          <w:lang w:val="en-US"/>
        </w:rPr>
      </w:pPr>
      <w:r>
        <w:rPr>
          <w:rFonts w:ascii="Times New Roman" w:hAnsi="Times New Roman"/>
          <w:noProof/>
          <w:sz w:val="48"/>
          <w:szCs w:val="48"/>
          <w:lang w:eastAsia="bg-BG"/>
        </w:rPr>
        <w:pict>
          <v:shapetype id="_x0000_t202" coordsize="21600,21600" o:spt="202" path="m,l,21600r21600,l21600,xe">
            <v:stroke joinstyle="miter"/>
            <v:path gradientshapeok="t" o:connecttype="rect"/>
          </v:shapetype>
          <v:shape id="WordArt 9" o:spid="_x0000_s1026" type="#_x0000_t202" style="position:absolute;left:0;text-align:left;margin-left:72.05pt;margin-top:42.65pt;width:397.1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" filled="f" stroked="f">
            <v:stroke joinstyle="round"/>
            <o:lock v:ext="edit" shapetype="t"/>
            <v:textbox style="mso-fit-shape-to-text:t">
              <w:txbxContent>
                <w:p w:rsidR="002F058E" w:rsidRDefault="002F058E" w:rsidP="00D632D3">
                  <w:pPr>
                    <w:pStyle w:val="NormalWeb"/>
                    <w:spacing w:before="0" w:beforeAutospacing="0" w:after="0" w:afterAutospacing="0"/>
                    <w:jc w:val="center"/>
                  </w:pPr>
                  <w:r>
                    <w:rPr>
                      <w:rFonts w:ascii="Bookman Old Style" w:hAnsi="Bookman Old Style"/>
                      <w:color w:val="000000"/>
                      <w:sz w:val="16"/>
                      <w:szCs w:val="16"/>
                    </w:rPr>
                    <w:t>6300 гр. Хасково; ул."Сакар" № 2; тел. 038/501610; факс 038/66-54-84</w:t>
                  </w:r>
                </w:p>
                <w:p w:rsidR="002F058E" w:rsidRDefault="002F058E" w:rsidP="00D632D3">
                  <w:pPr>
                    <w:pStyle w:val="NormalWeb"/>
                    <w:spacing w:before="0" w:beforeAutospacing="0" w:after="0" w:afterAutospacing="0"/>
                    <w:jc w:val="center"/>
                  </w:pPr>
                  <w:r>
                    <w:rPr>
                      <w:rFonts w:ascii="Bookman Old Style" w:hAnsi="Bookman Old Style"/>
                      <w:color w:val="000000"/>
                      <w:sz w:val="16"/>
                      <w:szCs w:val="16"/>
                    </w:rPr>
                    <w:t xml:space="preserve"> ЕИК 126004284</w:t>
                  </w:r>
                </w:p>
              </w:txbxContent>
            </v:textbox>
          </v:shape>
        </w:pict>
      </w:r>
      <w:r>
        <w:rPr>
          <w:rFonts w:ascii="Times New Roman" w:hAnsi="Times New Roman"/>
          <w:noProof/>
          <w:sz w:val="48"/>
          <w:szCs w:val="48"/>
          <w:lang w:eastAsia="bg-BG"/>
        </w:rPr>
        <w:pict>
          <v:line id="Line 8" o:spid="_x0000_s1030" style="position:absolute;left:0;text-align:left;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3.05pt,38.75pt" to="480.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"/>
        </w:pict>
      </w:r>
      <w:r>
        <w:rPr>
          <w:rFonts w:ascii="Times New Roman" w:hAnsi="Times New Roman"/>
          <w:noProof/>
          <w:sz w:val="48"/>
          <w:szCs w:val="48"/>
          <w:lang w:eastAsia="bg-BG"/>
        </w:rPr>
        <w:pict>
          <v:shape id="WordArt 7" o:spid="_x0000_s1027" type="#_x0000_t202" style="position:absolute;left:0;text-align:left;margin-left:72.05pt;margin-top:1.45pt;width:392.4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" filled="f" stroked="f">
            <v:stroke joinstyle="round"/>
            <o:lock v:ext="edit" shapetype="t"/>
            <v:textbox style="mso-fit-shape-to-text:t">
              <w:txbxContent>
                <w:p w:rsidR="002F058E" w:rsidRDefault="002F058E" w:rsidP="00D632D3">
                  <w:pPr>
                    <w:pStyle w:val="NormalWeb"/>
                    <w:spacing w:before="0" w:beforeAutospacing="0" w:after="0" w:afterAutospacing="0"/>
                    <w:jc w:val="center"/>
                  </w:pPr>
                  <w:r>
                    <w:rPr>
                      <w:rFonts w:ascii="Bookman Old Style" w:hAnsi="Bookman Old Style"/>
                      <w:color w:val="000000"/>
                      <w:sz w:val="28"/>
                      <w:szCs w:val="28"/>
                    </w:rPr>
                    <w:t>"ВОДОСНАБДЯВАНЕ И КАНАЛИЗАЦИЯ"ЕООД</w:t>
                  </w:r>
                </w:p>
              </w:txbxContent>
            </v:textbox>
          </v:shape>
        </w:pict>
      </w:r>
      <w:r w:rsidR="0090020D" w:rsidRPr="00971E8A">
        <w:rPr>
          <w:rFonts w:ascii="Times New Roman" w:hAnsi="Times New Roman"/>
          <w:noProof/>
          <w:sz w:val="48"/>
          <w:szCs w:val="48"/>
          <w:lang w:eastAsia="bg-BG"/>
        </w:rPr>
        <w:drawing>
          <wp:inline distT="0" distB="0" distL="0" distR="0">
            <wp:extent cx="682625" cy="914400"/>
            <wp:effectExtent l="38100" t="19050" r="22225" b="19050"/>
            <wp:docPr id="1" name="Picture 1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ture"/>
                    <pic:cNvPicPr>
                      <a:picLocks noChangeAspect="1" noChangeArrowheads="1"/>
                    </pic:cNvPicPr>
                  </pic:nvPicPr>
                  <pic:blipFill>
                    <a:blip r:embed="rId8" cstate="print">
                      <a:clrChange>
                        <a:clrFrom>
                          <a:srgbClr val="A0A8BE"/>
                        </a:clrFrom>
                        <a:clrTo>
                          <a:srgbClr val="A0A8BE">
                            <a:alpha val="0"/>
                          </a:srgbClr>
                        </a:clrTo>
                      </a:clrChange>
                    </a:blip>
                    <a:srcRect l="-278" t="-209"/>
                    <a:stretch>
                      <a:fillRect/>
                    </a:stretch>
                  </pic:blipFill>
                  <pic:spPr bwMode="auto">
                    <a:xfrm>
                      <a:off x="0" y="0"/>
                      <a:ext cx="682625" cy="914400"/>
                    </a:xfrm>
                    <a:prstGeom prst="rect">
                      <a:avLst/>
                    </a:prstGeom>
                    <a:noFill/>
                    <a:ln w="6350" cmpd="sng">
                      <a:solidFill>
                        <a:srgbClr val="000000"/>
                      </a:solidFill>
                      <a:miter lim="800000"/>
                      <a:headEnd/>
                      <a:tailEnd/>
                    </a:ln>
                    <a:effectLst/>
                  </pic:spPr>
                </pic:pic>
              </a:graphicData>
            </a:graphic>
          </wp:inline>
        </w:drawing>
      </w:r>
    </w:p>
    <w:p w:rsidR="00CB55F7" w:rsidRPr="00971E8A" w:rsidRDefault="00CB55F7" w:rsidP="00A813BD">
      <w:pPr>
        <w:keepNext/>
        <w:jc w:val="both"/>
        <w:rPr>
          <w:rFonts w:ascii="Times New Roman" w:hAnsi="Times New Roman"/>
          <w:sz w:val="48"/>
          <w:szCs w:val="48"/>
        </w:rPr>
      </w:pPr>
    </w:p>
    <w:p w:rsidR="00CB55F7" w:rsidRPr="00971E8A" w:rsidRDefault="00CB55F7" w:rsidP="00A813BD">
      <w:pPr>
        <w:keepNext/>
        <w:jc w:val="both"/>
        <w:rPr>
          <w:rFonts w:ascii="Times New Roman" w:hAnsi="Times New Roman"/>
          <w:sz w:val="48"/>
          <w:szCs w:val="48"/>
        </w:rPr>
      </w:pPr>
    </w:p>
    <w:p w:rsidR="0079240B"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БИЗНЕС ПЛАН</w:t>
      </w:r>
    </w:p>
    <w:p w:rsidR="0079240B"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ЗА РАЗВИТИЕ НА ДЕЙНОСТТА НА</w:t>
      </w:r>
    </w:p>
    <w:p w:rsidR="0079240B" w:rsidRPr="00971E8A" w:rsidRDefault="00D632D3" w:rsidP="00A813BD">
      <w:pPr>
        <w:keepNext/>
        <w:jc w:val="center"/>
        <w:rPr>
          <w:rFonts w:ascii="Times New Roman" w:hAnsi="Times New Roman"/>
          <w:sz w:val="48"/>
          <w:szCs w:val="48"/>
        </w:rPr>
      </w:pPr>
      <w:r w:rsidRPr="00971E8A">
        <w:rPr>
          <w:rFonts w:ascii="Times New Roman" w:hAnsi="Times New Roman"/>
          <w:sz w:val="48"/>
          <w:szCs w:val="48"/>
        </w:rPr>
        <w:t xml:space="preserve">ВОДОСНАБДЯВАНЕ И КАНАЛИЗАЦИЯ ЕООД, ГР. ХАСКОВО </w:t>
      </w:r>
      <w:r w:rsidR="0079240B" w:rsidRPr="00971E8A">
        <w:rPr>
          <w:rFonts w:ascii="Times New Roman" w:hAnsi="Times New Roman"/>
          <w:sz w:val="48"/>
          <w:szCs w:val="48"/>
        </w:rPr>
        <w:t>КАТО ВИК ОПЕРАТОР</w:t>
      </w:r>
    </w:p>
    <w:p w:rsidR="00FC2339"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 xml:space="preserve">ЗА ПЕРИОДА </w:t>
      </w:r>
      <w:r w:rsidR="00374B99" w:rsidRPr="00971E8A">
        <w:rPr>
          <w:rFonts w:ascii="Times New Roman" w:hAnsi="Times New Roman"/>
          <w:sz w:val="48"/>
          <w:szCs w:val="48"/>
        </w:rPr>
        <w:t>2022</w:t>
      </w:r>
      <w:r w:rsidRPr="00971E8A">
        <w:rPr>
          <w:rFonts w:ascii="Times New Roman" w:hAnsi="Times New Roman"/>
          <w:sz w:val="48"/>
          <w:szCs w:val="48"/>
        </w:rPr>
        <w:t>-</w:t>
      </w:r>
      <w:r w:rsidR="00374B99" w:rsidRPr="00971E8A">
        <w:rPr>
          <w:rFonts w:ascii="Times New Roman" w:hAnsi="Times New Roman"/>
          <w:sz w:val="48"/>
          <w:szCs w:val="48"/>
        </w:rPr>
        <w:t xml:space="preserve">2026 </w:t>
      </w:r>
      <w:r w:rsidRPr="00971E8A">
        <w:rPr>
          <w:rFonts w:ascii="Times New Roman" w:hAnsi="Times New Roman"/>
          <w:sz w:val="48"/>
          <w:szCs w:val="48"/>
        </w:rPr>
        <w:t>Г.</w:t>
      </w:r>
    </w:p>
    <w:p w:rsidR="0079240B" w:rsidRPr="00971E8A" w:rsidRDefault="0079240B" w:rsidP="00A813BD">
      <w:pPr>
        <w:keepNext/>
        <w:jc w:val="both"/>
        <w:rPr>
          <w:rFonts w:ascii="Times New Roman" w:hAnsi="Times New Roman"/>
          <w:sz w:val="48"/>
          <w:szCs w:val="48"/>
        </w:rPr>
      </w:pPr>
    </w:p>
    <w:p w:rsidR="0079240B" w:rsidRPr="00971E8A" w:rsidRDefault="0079240B"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spacing w:after="0" w:line="240" w:lineRule="auto"/>
        <w:jc w:val="center"/>
        <w:rPr>
          <w:rFonts w:ascii="Times New Roman" w:hAnsi="Times New Roman"/>
          <w:sz w:val="20"/>
          <w:szCs w:val="20"/>
        </w:rPr>
      </w:pPr>
      <w:r w:rsidRPr="00971E8A">
        <w:rPr>
          <w:rFonts w:ascii="Times New Roman" w:hAnsi="Times New Roman"/>
          <w:sz w:val="20"/>
          <w:szCs w:val="20"/>
        </w:rPr>
        <w:t>Форматът и структурата на текстовата част на бизнес плана е в съответствие с изискванията на</w:t>
      </w:r>
    </w:p>
    <w:p w:rsidR="005557CB" w:rsidRDefault="00CB55F7" w:rsidP="00A813BD">
      <w:pPr>
        <w:keepNext/>
        <w:spacing w:after="0" w:line="240" w:lineRule="auto"/>
        <w:jc w:val="center"/>
        <w:rPr>
          <w:rFonts w:ascii="Times New Roman" w:hAnsi="Times New Roman"/>
          <w:sz w:val="20"/>
          <w:szCs w:val="20"/>
          <w:lang w:val="en-US"/>
        </w:rPr>
      </w:pPr>
      <w:r w:rsidRPr="00971E8A">
        <w:rPr>
          <w:rFonts w:ascii="Times New Roman" w:hAnsi="Times New Roman"/>
          <w:sz w:val="20"/>
          <w:szCs w:val="20"/>
        </w:rPr>
        <w:t>Наредба за регулиране на качеството на ВиК услугите (НРКВКУ, обн.</w:t>
      </w:r>
      <w:r w:rsidR="000F53E9" w:rsidRPr="00971E8A">
        <w:rPr>
          <w:rFonts w:ascii="Times New Roman" w:hAnsi="Times New Roman"/>
          <w:sz w:val="20"/>
          <w:szCs w:val="20"/>
        </w:rPr>
        <w:t xml:space="preserve"> </w:t>
      </w:r>
      <w:r w:rsidRPr="00971E8A">
        <w:rPr>
          <w:rFonts w:ascii="Times New Roman" w:hAnsi="Times New Roman"/>
          <w:sz w:val="20"/>
          <w:szCs w:val="20"/>
        </w:rPr>
        <w:t>ДВ бр.6 от 22.01.2016 г.) и Указания за прилагане на НРКВКУ за регулаторния период 20</w:t>
      </w:r>
      <w:r w:rsidR="00B50C4C" w:rsidRPr="00971E8A">
        <w:rPr>
          <w:rFonts w:ascii="Times New Roman" w:hAnsi="Times New Roman"/>
          <w:sz w:val="20"/>
          <w:szCs w:val="20"/>
          <w:lang w:val="en-US"/>
        </w:rPr>
        <w:t>22</w:t>
      </w:r>
      <w:r w:rsidRPr="00971E8A">
        <w:rPr>
          <w:rFonts w:ascii="Times New Roman" w:hAnsi="Times New Roman"/>
          <w:sz w:val="20"/>
          <w:szCs w:val="20"/>
        </w:rPr>
        <w:t>-202</w:t>
      </w:r>
      <w:r w:rsidR="00B50C4C" w:rsidRPr="00971E8A">
        <w:rPr>
          <w:rFonts w:ascii="Times New Roman" w:hAnsi="Times New Roman"/>
          <w:sz w:val="20"/>
          <w:szCs w:val="20"/>
          <w:lang w:val="en-US"/>
        </w:rPr>
        <w:t>6</w:t>
      </w:r>
      <w:r w:rsidRPr="00971E8A">
        <w:rPr>
          <w:rFonts w:ascii="Times New Roman" w:hAnsi="Times New Roman"/>
          <w:sz w:val="20"/>
          <w:szCs w:val="20"/>
        </w:rPr>
        <w:t xml:space="preserve"> г., приети от КЕВР с решение по </w:t>
      </w:r>
    </w:p>
    <w:p w:rsidR="00CB55F7" w:rsidRPr="00971E8A" w:rsidRDefault="00CB55F7" w:rsidP="00A813BD">
      <w:pPr>
        <w:keepNext/>
        <w:spacing w:after="0" w:line="240" w:lineRule="auto"/>
        <w:jc w:val="center"/>
        <w:rPr>
          <w:rFonts w:ascii="Times New Roman" w:hAnsi="Times New Roman"/>
          <w:sz w:val="20"/>
          <w:szCs w:val="20"/>
        </w:rPr>
        <w:sectPr w:rsidR="00CB55F7" w:rsidRPr="00971E8A">
          <w:footerReference w:type="default" r:id="rId9"/>
          <w:pgSz w:w="11906" w:h="16838"/>
          <w:pgMar w:top="1417" w:right="1417" w:bottom="1417" w:left="1417" w:header="708" w:footer="708" w:gutter="0"/>
          <w:cols w:space="708"/>
          <w:docGrid w:linePitch="360"/>
        </w:sectPr>
      </w:pPr>
      <w:r w:rsidRPr="00971E8A">
        <w:rPr>
          <w:rFonts w:ascii="Times New Roman" w:hAnsi="Times New Roman"/>
          <w:sz w:val="20"/>
          <w:szCs w:val="20"/>
        </w:rPr>
        <w:t>т.</w:t>
      </w:r>
      <w:r w:rsidR="000F53E9" w:rsidRPr="00971E8A">
        <w:rPr>
          <w:rFonts w:ascii="Times New Roman" w:hAnsi="Times New Roman"/>
          <w:sz w:val="20"/>
          <w:szCs w:val="20"/>
        </w:rPr>
        <w:t xml:space="preserve"> </w:t>
      </w:r>
      <w:r w:rsidR="002C3CC1" w:rsidRPr="00CC01A4">
        <w:rPr>
          <w:rFonts w:ascii="Times New Roman" w:hAnsi="Times New Roman"/>
          <w:sz w:val="20"/>
          <w:szCs w:val="20"/>
          <w:lang w:val="en-US"/>
        </w:rPr>
        <w:t>1</w:t>
      </w:r>
      <w:r w:rsidR="002C3CC1" w:rsidRPr="00CC01A4">
        <w:rPr>
          <w:rFonts w:ascii="Times New Roman" w:hAnsi="Times New Roman"/>
          <w:sz w:val="20"/>
          <w:szCs w:val="20"/>
        </w:rPr>
        <w:t xml:space="preserve"> </w:t>
      </w:r>
      <w:r w:rsidRPr="00CC01A4">
        <w:rPr>
          <w:rFonts w:ascii="Times New Roman" w:hAnsi="Times New Roman"/>
          <w:sz w:val="20"/>
          <w:szCs w:val="20"/>
        </w:rPr>
        <w:t xml:space="preserve">от </w:t>
      </w:r>
      <w:r w:rsidR="00321EEE" w:rsidRPr="00CC01A4">
        <w:rPr>
          <w:rFonts w:ascii="Times New Roman" w:hAnsi="Times New Roman"/>
          <w:sz w:val="20"/>
          <w:szCs w:val="20"/>
          <w:lang w:val="en-US"/>
        </w:rPr>
        <w:t>Протокол № 82/27.04.2021 г</w:t>
      </w:r>
      <w:r w:rsidR="007771E0" w:rsidRPr="00CC01A4">
        <w:rPr>
          <w:rFonts w:ascii="Times New Roman" w:hAnsi="Times New Roman"/>
          <w:sz w:val="20"/>
          <w:szCs w:val="20"/>
        </w:rPr>
        <w:t>.</w:t>
      </w:r>
    </w:p>
    <w:bookmarkStart w:id="0" w:name="_GoBack"/>
    <w:bookmarkStart w:id="1" w:name="_Toc72910566"/>
    <w:bookmarkStart w:id="2" w:name="_Toc450131400"/>
    <w:bookmarkEnd w:id="0"/>
    <w:p w:rsidR="000A6A98" w:rsidRDefault="006C1383">
      <w:pPr>
        <w:pStyle w:val="TOC1"/>
        <w:tabs>
          <w:tab w:val="right" w:leader="dot" w:pos="9798"/>
        </w:tabs>
        <w:rPr>
          <w:rFonts w:asciiTheme="minorHAnsi" w:eastAsiaTheme="minorEastAsia" w:hAnsiTheme="minorHAnsi" w:cstheme="minorBidi"/>
          <w:noProof/>
          <w:lang w:eastAsia="bg-BG"/>
        </w:rPr>
      </w:pPr>
      <w:r w:rsidRPr="006C1383">
        <w:rPr>
          <w:rFonts w:ascii="Times New Roman" w:hAnsi="Times New Roman"/>
          <w:sz w:val="32"/>
          <w:szCs w:val="32"/>
          <w:u w:val="single"/>
        </w:rPr>
        <w:lastRenderedPageBreak/>
        <w:fldChar w:fldCharType="begin"/>
      </w:r>
      <w:r w:rsidR="004322CF" w:rsidRPr="00971E8A">
        <w:rPr>
          <w:rFonts w:ascii="Times New Roman" w:hAnsi="Times New Roman"/>
          <w:sz w:val="32"/>
          <w:szCs w:val="32"/>
          <w:u w:val="single"/>
        </w:rPr>
        <w:instrText xml:space="preserve"> TOC \o "1-3" \h \z \u </w:instrText>
      </w:r>
      <w:r w:rsidRPr="006C1383">
        <w:rPr>
          <w:rFonts w:ascii="Times New Roman" w:hAnsi="Times New Roman"/>
          <w:sz w:val="32"/>
          <w:szCs w:val="32"/>
          <w:u w:val="single"/>
        </w:rPr>
        <w:fldChar w:fldCharType="separate"/>
      </w:r>
      <w:hyperlink w:anchor="_Toc110347838" w:history="1">
        <w:r w:rsidR="000A6A98" w:rsidRPr="005453DB">
          <w:rPr>
            <w:rStyle w:val="Hyperlink"/>
            <w:rFonts w:ascii="Times New Roman" w:hAnsi="Times New Roman"/>
            <w:noProof/>
          </w:rPr>
          <w:t>ВЪВЕДЕНИЕ</w:t>
        </w:r>
        <w:r w:rsidR="000A6A98">
          <w:rPr>
            <w:noProof/>
            <w:webHidden/>
          </w:rPr>
          <w:tab/>
        </w:r>
        <w:r>
          <w:rPr>
            <w:noProof/>
            <w:webHidden/>
          </w:rPr>
          <w:fldChar w:fldCharType="begin"/>
        </w:r>
        <w:r w:rsidR="000A6A98">
          <w:rPr>
            <w:noProof/>
            <w:webHidden/>
          </w:rPr>
          <w:instrText xml:space="preserve"> PAGEREF _Toc110347838 \h </w:instrText>
        </w:r>
        <w:r>
          <w:rPr>
            <w:noProof/>
            <w:webHidden/>
          </w:rPr>
        </w:r>
        <w:r>
          <w:rPr>
            <w:noProof/>
            <w:webHidden/>
          </w:rPr>
          <w:fldChar w:fldCharType="separate"/>
        </w:r>
        <w:r w:rsidR="002F058E">
          <w:rPr>
            <w:noProof/>
            <w:webHidden/>
          </w:rPr>
          <w:t>5</w:t>
        </w:r>
        <w:r>
          <w:rPr>
            <w:noProof/>
            <w:webHidden/>
          </w:rPr>
          <w:fldChar w:fldCharType="end"/>
        </w:r>
      </w:hyperlink>
    </w:p>
    <w:p w:rsidR="000A6A98" w:rsidRDefault="006C1383">
      <w:pPr>
        <w:pStyle w:val="TOC1"/>
        <w:tabs>
          <w:tab w:val="right" w:leader="dot" w:pos="9798"/>
        </w:tabs>
        <w:rPr>
          <w:rFonts w:asciiTheme="minorHAnsi" w:eastAsiaTheme="minorEastAsia" w:hAnsiTheme="minorHAnsi" w:cstheme="minorBidi"/>
          <w:noProof/>
          <w:lang w:eastAsia="bg-BG"/>
        </w:rPr>
      </w:pPr>
      <w:hyperlink w:anchor="_Toc110347839" w:history="1">
        <w:r w:rsidR="000A6A98" w:rsidRPr="005453DB">
          <w:rPr>
            <w:rStyle w:val="Hyperlink"/>
            <w:rFonts w:ascii="Times New Roman" w:hAnsi="Times New Roman"/>
            <w:noProof/>
            <w:lang w:val="en-US"/>
          </w:rPr>
          <w:t xml:space="preserve">I. </w:t>
        </w:r>
        <w:r w:rsidR="000A6A98" w:rsidRPr="005453DB">
          <w:rPr>
            <w:rStyle w:val="Hyperlink"/>
            <w:rFonts w:ascii="Times New Roman" w:hAnsi="Times New Roman"/>
            <w:noProof/>
          </w:rPr>
          <w:t>ОБЩА ЧАСТ</w:t>
        </w:r>
        <w:r w:rsidR="000A6A98">
          <w:rPr>
            <w:noProof/>
            <w:webHidden/>
          </w:rPr>
          <w:tab/>
        </w:r>
        <w:r>
          <w:rPr>
            <w:noProof/>
            <w:webHidden/>
          </w:rPr>
          <w:fldChar w:fldCharType="begin"/>
        </w:r>
        <w:r w:rsidR="000A6A98">
          <w:rPr>
            <w:noProof/>
            <w:webHidden/>
          </w:rPr>
          <w:instrText xml:space="preserve"> PAGEREF _Toc110347839 \h </w:instrText>
        </w:r>
        <w:r>
          <w:rPr>
            <w:noProof/>
            <w:webHidden/>
          </w:rPr>
        </w:r>
        <w:r>
          <w:rPr>
            <w:noProof/>
            <w:webHidden/>
          </w:rPr>
          <w:fldChar w:fldCharType="separate"/>
        </w:r>
        <w:r w:rsidR="002F058E">
          <w:rPr>
            <w:noProof/>
            <w:webHidden/>
          </w:rPr>
          <w:t>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0" w:history="1">
        <w:r w:rsidR="000A6A98" w:rsidRPr="005453DB">
          <w:rPr>
            <w:rStyle w:val="Hyperlink"/>
            <w:rFonts w:ascii="Times New Roman" w:hAnsi="Times New Roman"/>
            <w:noProof/>
          </w:rPr>
          <w:t>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rPr>
          <w:t>ДАННИ ЗА ВИК ОПЕРАТОРА</w:t>
        </w:r>
        <w:r w:rsidR="000A6A98">
          <w:rPr>
            <w:noProof/>
            <w:webHidden/>
          </w:rPr>
          <w:tab/>
        </w:r>
        <w:r>
          <w:rPr>
            <w:noProof/>
            <w:webHidden/>
          </w:rPr>
          <w:fldChar w:fldCharType="begin"/>
        </w:r>
        <w:r w:rsidR="000A6A98">
          <w:rPr>
            <w:noProof/>
            <w:webHidden/>
          </w:rPr>
          <w:instrText xml:space="preserve"> PAGEREF _Toc110347840 \h </w:instrText>
        </w:r>
        <w:r>
          <w:rPr>
            <w:noProof/>
            <w:webHidden/>
          </w:rPr>
        </w:r>
        <w:r>
          <w:rPr>
            <w:noProof/>
            <w:webHidden/>
          </w:rPr>
          <w:fldChar w:fldCharType="separate"/>
        </w:r>
        <w:r w:rsidR="002F058E">
          <w:rPr>
            <w:noProof/>
            <w:webHidden/>
          </w:rPr>
          <w:t>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1" w:history="1">
        <w:r w:rsidR="000A6A98" w:rsidRPr="005453DB">
          <w:rPr>
            <w:rStyle w:val="Hyperlink"/>
            <w:rFonts w:ascii="Times New Roman" w:hAnsi="Times New Roman"/>
            <w:noProof/>
          </w:rPr>
          <w:t>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rPr>
          <w:t>ЦЕЛ НА БИЗНЕС ПЛАНА</w:t>
        </w:r>
        <w:r w:rsidR="000A6A98">
          <w:rPr>
            <w:noProof/>
            <w:webHidden/>
          </w:rPr>
          <w:tab/>
        </w:r>
        <w:r>
          <w:rPr>
            <w:noProof/>
            <w:webHidden/>
          </w:rPr>
          <w:fldChar w:fldCharType="begin"/>
        </w:r>
        <w:r w:rsidR="000A6A98">
          <w:rPr>
            <w:noProof/>
            <w:webHidden/>
          </w:rPr>
          <w:instrText xml:space="preserve"> PAGEREF _Toc110347841 \h </w:instrText>
        </w:r>
        <w:r>
          <w:rPr>
            <w:noProof/>
            <w:webHidden/>
          </w:rPr>
        </w:r>
        <w:r>
          <w:rPr>
            <w:noProof/>
            <w:webHidden/>
          </w:rPr>
          <w:fldChar w:fldCharType="separate"/>
        </w:r>
        <w:r w:rsidR="002F058E">
          <w:rPr>
            <w:noProof/>
            <w:webHidden/>
          </w:rPr>
          <w:t>33</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2" w:history="1">
        <w:r w:rsidR="000A6A98" w:rsidRPr="005453DB">
          <w:rPr>
            <w:rStyle w:val="Hyperlink"/>
            <w:rFonts w:ascii="Times New Roman" w:hAnsi="Times New Roman"/>
            <w:noProof/>
          </w:rPr>
          <w:t>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rPr>
          <w:t>РЕЗУЛТАТИ ОТ КОНСУЛТАЦИИТЕ С ПОТРЕБИТЕЛИТЕ НА ВИК ОПЕРАТОРА</w:t>
        </w:r>
        <w:r w:rsidR="000A6A98">
          <w:rPr>
            <w:noProof/>
            <w:webHidden/>
          </w:rPr>
          <w:tab/>
        </w:r>
        <w:r>
          <w:rPr>
            <w:noProof/>
            <w:webHidden/>
          </w:rPr>
          <w:fldChar w:fldCharType="begin"/>
        </w:r>
        <w:r w:rsidR="000A6A98">
          <w:rPr>
            <w:noProof/>
            <w:webHidden/>
          </w:rPr>
          <w:instrText xml:space="preserve"> PAGEREF _Toc110347842 \h </w:instrText>
        </w:r>
        <w:r>
          <w:rPr>
            <w:noProof/>
            <w:webHidden/>
          </w:rPr>
        </w:r>
        <w:r>
          <w:rPr>
            <w:noProof/>
            <w:webHidden/>
          </w:rPr>
          <w:fldChar w:fldCharType="separate"/>
        </w:r>
        <w:r w:rsidR="002F058E">
          <w:rPr>
            <w:noProof/>
            <w:webHidden/>
          </w:rPr>
          <w:t>33</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3" w:history="1">
        <w:r w:rsidR="000A6A98" w:rsidRPr="005453DB">
          <w:rPr>
            <w:rStyle w:val="Hyperlink"/>
            <w:rFonts w:ascii="Times New Roman" w:hAnsi="Times New Roman"/>
            <w:noProof/>
            <w:lang w:val="en-US"/>
          </w:rPr>
          <w:t>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rPr>
          <w:t>ОПИСАНИЕ НА ВРЪЗКАТА НА БИЗНЕС</w:t>
        </w:r>
        <w:r w:rsidR="000A6A98" w:rsidRPr="005453DB">
          <w:rPr>
            <w:rStyle w:val="Hyperlink"/>
            <w:rFonts w:ascii="Times New Roman" w:hAnsi="Times New Roman"/>
            <w:noProof/>
            <w:lang w:val="en-US"/>
          </w:rPr>
          <w:t xml:space="preserve"> </w:t>
        </w:r>
        <w:r w:rsidR="000A6A98" w:rsidRPr="005453DB">
          <w:rPr>
            <w:rStyle w:val="Hyperlink"/>
            <w:rFonts w:ascii="Times New Roman" w:hAnsi="Times New Roman"/>
            <w:noProof/>
          </w:rPr>
          <w:t>ПЛАНА С РЕГИОНАЛНИЯ ГЕНЕРАЛЕН ПЛАН НА ОБОСОБЕНА</w:t>
        </w:r>
        <w:r w:rsidR="000A6A98" w:rsidRPr="005453DB">
          <w:rPr>
            <w:rStyle w:val="Hyperlink"/>
            <w:rFonts w:ascii="Times New Roman" w:hAnsi="Times New Roman"/>
            <w:noProof/>
            <w:lang w:val="en-US"/>
          </w:rPr>
          <w:t>TA</w:t>
        </w:r>
        <w:r w:rsidR="000A6A98" w:rsidRPr="005453DB">
          <w:rPr>
            <w:rStyle w:val="Hyperlink"/>
            <w:rFonts w:ascii="Times New Roman" w:hAnsi="Times New Roman"/>
            <w:noProof/>
          </w:rPr>
          <w:t xml:space="preserve"> ТЕРИТОРИЯ ЗА ПРЕДОСТАВЯНЕ НА ВИК УСЛУГИ</w:t>
        </w:r>
        <w:r w:rsidR="000A6A98">
          <w:rPr>
            <w:noProof/>
            <w:webHidden/>
          </w:rPr>
          <w:tab/>
        </w:r>
        <w:r>
          <w:rPr>
            <w:noProof/>
            <w:webHidden/>
          </w:rPr>
          <w:fldChar w:fldCharType="begin"/>
        </w:r>
        <w:r w:rsidR="000A6A98">
          <w:rPr>
            <w:noProof/>
            <w:webHidden/>
          </w:rPr>
          <w:instrText xml:space="preserve"> PAGEREF _Toc110347843 \h </w:instrText>
        </w:r>
        <w:r>
          <w:rPr>
            <w:noProof/>
            <w:webHidden/>
          </w:rPr>
        </w:r>
        <w:r>
          <w:rPr>
            <w:noProof/>
            <w:webHidden/>
          </w:rPr>
          <w:fldChar w:fldCharType="separate"/>
        </w:r>
        <w:r w:rsidR="002F058E">
          <w:rPr>
            <w:noProof/>
            <w:webHidden/>
          </w:rPr>
          <w:t>33</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4" w:history="1">
        <w:r w:rsidR="000A6A98" w:rsidRPr="005453DB">
          <w:rPr>
            <w:rStyle w:val="Hyperlink"/>
            <w:rFonts w:ascii="Times New Roman" w:hAnsi="Times New Roman"/>
            <w:noProof/>
          </w:rPr>
          <w:t>5.</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val="en-US"/>
          </w:rPr>
          <w:t>ОПИСАНИЕ НА ВРЪЗКАТА НА БИЗНЕ</w:t>
        </w:r>
        <w:r w:rsidR="000A6A98" w:rsidRPr="005453DB">
          <w:rPr>
            <w:rStyle w:val="Hyperlink"/>
            <w:rFonts w:ascii="Times New Roman" w:hAnsi="Times New Roman"/>
            <w:noProof/>
          </w:rPr>
          <w:t xml:space="preserve">С </w:t>
        </w:r>
        <w:r w:rsidR="000A6A98" w:rsidRPr="005453DB">
          <w:rPr>
            <w:rStyle w:val="Hyperlink"/>
            <w:rFonts w:ascii="Times New Roman" w:hAnsi="Times New Roman"/>
            <w:noProof/>
            <w:lang w:val="en-US"/>
          </w:rPr>
          <w:t>ПЛАНА С ПОКАЗАТЕЛИТЕ ЗА КАЧЕСТВО, КОИТО СА ПРЕДВИДЕНИ В ДОГОВОРА С ВЪЗЛОЖИТЕЛЯ НА ВИК УСЛУГИТЕ</w:t>
        </w:r>
        <w:r w:rsidR="000A6A98">
          <w:rPr>
            <w:noProof/>
            <w:webHidden/>
          </w:rPr>
          <w:tab/>
        </w:r>
        <w:r>
          <w:rPr>
            <w:noProof/>
            <w:webHidden/>
          </w:rPr>
          <w:fldChar w:fldCharType="begin"/>
        </w:r>
        <w:r w:rsidR="000A6A98">
          <w:rPr>
            <w:noProof/>
            <w:webHidden/>
          </w:rPr>
          <w:instrText xml:space="preserve"> PAGEREF _Toc110347844 \h </w:instrText>
        </w:r>
        <w:r>
          <w:rPr>
            <w:noProof/>
            <w:webHidden/>
          </w:rPr>
        </w:r>
        <w:r>
          <w:rPr>
            <w:noProof/>
            <w:webHidden/>
          </w:rPr>
          <w:fldChar w:fldCharType="separate"/>
        </w:r>
        <w:r w:rsidR="002F058E">
          <w:rPr>
            <w:noProof/>
            <w:webHidden/>
          </w:rPr>
          <w:t>34</w:t>
        </w:r>
        <w:r>
          <w:rPr>
            <w:noProof/>
            <w:webHidden/>
          </w:rPr>
          <w:fldChar w:fldCharType="end"/>
        </w:r>
      </w:hyperlink>
    </w:p>
    <w:p w:rsidR="000A6A98" w:rsidRDefault="006C1383">
      <w:pPr>
        <w:pStyle w:val="TOC1"/>
        <w:tabs>
          <w:tab w:val="right" w:leader="dot" w:pos="9798"/>
        </w:tabs>
        <w:rPr>
          <w:rFonts w:asciiTheme="minorHAnsi" w:eastAsiaTheme="minorEastAsia" w:hAnsiTheme="minorHAnsi" w:cstheme="minorBidi"/>
          <w:noProof/>
          <w:lang w:eastAsia="bg-BG"/>
        </w:rPr>
      </w:pPr>
      <w:hyperlink w:anchor="_Toc110347845" w:history="1">
        <w:r w:rsidR="000A6A98" w:rsidRPr="005453DB">
          <w:rPr>
            <w:rStyle w:val="Hyperlink"/>
            <w:rFonts w:ascii="Times New Roman" w:hAnsi="Times New Roman"/>
            <w:noProof/>
            <w:lang w:val="en-US"/>
          </w:rPr>
          <w:t xml:space="preserve">II. </w:t>
        </w:r>
        <w:r w:rsidR="000A6A98" w:rsidRPr="005453DB">
          <w:rPr>
            <w:rStyle w:val="Hyperlink"/>
            <w:rFonts w:ascii="Times New Roman" w:hAnsi="Times New Roman"/>
            <w:noProof/>
          </w:rPr>
          <w:t>ТЕХНИЧЕСКА ЧАСТ</w:t>
        </w:r>
        <w:r w:rsidR="000A6A98">
          <w:rPr>
            <w:noProof/>
            <w:webHidden/>
          </w:rPr>
          <w:tab/>
        </w:r>
        <w:r>
          <w:rPr>
            <w:noProof/>
            <w:webHidden/>
          </w:rPr>
          <w:fldChar w:fldCharType="begin"/>
        </w:r>
        <w:r w:rsidR="000A6A98">
          <w:rPr>
            <w:noProof/>
            <w:webHidden/>
          </w:rPr>
          <w:instrText xml:space="preserve"> PAGEREF _Toc110347845 \h </w:instrText>
        </w:r>
        <w:r>
          <w:rPr>
            <w:noProof/>
            <w:webHidden/>
          </w:rPr>
        </w:r>
        <w:r>
          <w:rPr>
            <w:noProof/>
            <w:webHidden/>
          </w:rPr>
          <w:fldChar w:fldCharType="separate"/>
        </w:r>
        <w:r w:rsidR="002F058E">
          <w:rPr>
            <w:noProof/>
            <w:webHidden/>
          </w:rPr>
          <w:t>36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6" w:history="1">
        <w:r w:rsidR="000A6A98" w:rsidRPr="005453DB">
          <w:rPr>
            <w:rStyle w:val="Hyperlink"/>
            <w:rFonts w:ascii="Times New Roman" w:hAnsi="Times New Roman"/>
            <w:noProof/>
            <w:lang w:eastAsia="bg-BG"/>
          </w:rPr>
          <w:t>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ПРЕДЛОЖЕНИЕ ЗА ГОДИШНИТЕ ИНДИВИДУАЛНИ ЦЕЛЕВИ НИВА НА ПОКАЗАТЕЛИТЕ ЗА КАЧЕСТВО НА ВИК УСЛУГИТЕ ПО СИСТЕМИ</w:t>
        </w:r>
        <w:r w:rsidR="000A6A98">
          <w:rPr>
            <w:noProof/>
            <w:webHidden/>
          </w:rPr>
          <w:tab/>
        </w:r>
        <w:r>
          <w:rPr>
            <w:noProof/>
            <w:webHidden/>
          </w:rPr>
          <w:fldChar w:fldCharType="begin"/>
        </w:r>
        <w:r w:rsidR="000A6A98">
          <w:rPr>
            <w:noProof/>
            <w:webHidden/>
          </w:rPr>
          <w:instrText xml:space="preserve"> PAGEREF _Toc110347846 \h </w:instrText>
        </w:r>
        <w:r>
          <w:rPr>
            <w:noProof/>
            <w:webHidden/>
          </w:rPr>
        </w:r>
        <w:r>
          <w:rPr>
            <w:noProof/>
            <w:webHidden/>
          </w:rPr>
          <w:fldChar w:fldCharType="separate"/>
        </w:r>
        <w:r w:rsidR="002F058E">
          <w:rPr>
            <w:noProof/>
            <w:webHidden/>
          </w:rPr>
          <w:t>36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7" w:history="1">
        <w:r w:rsidR="000A6A98" w:rsidRPr="005453DB">
          <w:rPr>
            <w:rStyle w:val="Hyperlink"/>
            <w:rFonts w:ascii="Times New Roman" w:hAnsi="Times New Roman"/>
            <w:noProof/>
            <w:lang w:eastAsia="bg-BG"/>
          </w:rPr>
          <w:t>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И ПРОГРАМА ЗА ПОСТИГАНЕ НА ПОКАЗАТЕЛИТЕ ЗА КАЧЕСТВО ПО ОТНОШЕНИЕ НА УСЛУГАТА ДОСТАВЯНЕ НА ВОДА НА ПОТРЕБИТЕЛИТЕ</w:t>
        </w:r>
        <w:r w:rsidR="000A6A98">
          <w:rPr>
            <w:noProof/>
            <w:webHidden/>
          </w:rPr>
          <w:tab/>
        </w:r>
        <w:r>
          <w:rPr>
            <w:noProof/>
            <w:webHidden/>
          </w:rPr>
          <w:fldChar w:fldCharType="begin"/>
        </w:r>
        <w:r w:rsidR="000A6A98">
          <w:rPr>
            <w:noProof/>
            <w:webHidden/>
          </w:rPr>
          <w:instrText xml:space="preserve"> PAGEREF _Toc110347847 \h </w:instrText>
        </w:r>
        <w:r>
          <w:rPr>
            <w:noProof/>
            <w:webHidden/>
          </w:rPr>
        </w:r>
        <w:r>
          <w:rPr>
            <w:noProof/>
            <w:webHidden/>
          </w:rPr>
          <w:fldChar w:fldCharType="separate"/>
        </w:r>
        <w:r w:rsidR="002F058E">
          <w:rPr>
            <w:noProof/>
            <w:webHidden/>
          </w:rPr>
          <w:t>39</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8" w:history="1">
        <w:r w:rsidR="000A6A98" w:rsidRPr="005453DB">
          <w:rPr>
            <w:rStyle w:val="Hyperlink"/>
            <w:rFonts w:ascii="Times New Roman" w:hAnsi="Times New Roman"/>
            <w:noProof/>
            <w:lang w:eastAsia="bg-BG"/>
          </w:rPr>
          <w:t>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И ПРОГРАМА ЗА ПОСТИГАНЕ НА ПОКАЗАТЕЛИТЕ ЗА КАЧЕСТВО ПО ОТНОШЕНИЕ НА УСЛУГАТА ОТВЕЖДАНЕ НА ОТПАДЪЧНИ ВОДИ</w:t>
        </w:r>
        <w:r w:rsidR="000A6A98">
          <w:rPr>
            <w:noProof/>
            <w:webHidden/>
          </w:rPr>
          <w:tab/>
        </w:r>
        <w:r>
          <w:rPr>
            <w:noProof/>
            <w:webHidden/>
          </w:rPr>
          <w:fldChar w:fldCharType="begin"/>
        </w:r>
        <w:r w:rsidR="000A6A98">
          <w:rPr>
            <w:noProof/>
            <w:webHidden/>
          </w:rPr>
          <w:instrText xml:space="preserve"> PAGEREF _Toc110347848 \h </w:instrText>
        </w:r>
        <w:r>
          <w:rPr>
            <w:noProof/>
            <w:webHidden/>
          </w:rPr>
        </w:r>
        <w:r>
          <w:rPr>
            <w:noProof/>
            <w:webHidden/>
          </w:rPr>
          <w:fldChar w:fldCharType="separate"/>
        </w:r>
        <w:r w:rsidR="002F058E">
          <w:rPr>
            <w:noProof/>
            <w:webHidden/>
          </w:rPr>
          <w:t>48</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49" w:history="1">
        <w:r w:rsidR="000A6A98" w:rsidRPr="005453DB">
          <w:rPr>
            <w:rStyle w:val="Hyperlink"/>
            <w:rFonts w:ascii="Times New Roman" w:hAnsi="Times New Roman"/>
            <w:noProof/>
            <w:lang w:eastAsia="bg-BG"/>
          </w:rPr>
          <w:t>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И ПРОГРАМА ЗА ПОСТИГАНЕ НА ПОКАЗАТЕЛИТЕ ЗА КАЧЕСТВО ПО ОТНОШЕНИЕ НА УСЛУГАТА ПРЕЧИСТВАНЕ НА ОТПАДЪЧНИ ВОДИ</w:t>
        </w:r>
        <w:r w:rsidR="000A6A98">
          <w:rPr>
            <w:noProof/>
            <w:webHidden/>
          </w:rPr>
          <w:tab/>
        </w:r>
        <w:r>
          <w:rPr>
            <w:noProof/>
            <w:webHidden/>
          </w:rPr>
          <w:fldChar w:fldCharType="begin"/>
        </w:r>
        <w:r w:rsidR="000A6A98">
          <w:rPr>
            <w:noProof/>
            <w:webHidden/>
          </w:rPr>
          <w:instrText xml:space="preserve"> PAGEREF _Toc110347849 \h </w:instrText>
        </w:r>
        <w:r>
          <w:rPr>
            <w:noProof/>
            <w:webHidden/>
          </w:rPr>
        </w:r>
        <w:r>
          <w:rPr>
            <w:noProof/>
            <w:webHidden/>
          </w:rPr>
          <w:fldChar w:fldCharType="separate"/>
        </w:r>
        <w:r w:rsidR="002F058E">
          <w:rPr>
            <w:noProof/>
            <w:webHidden/>
          </w:rPr>
          <w:t>49</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0" w:history="1">
        <w:r w:rsidR="000A6A98" w:rsidRPr="005453DB">
          <w:rPr>
            <w:rStyle w:val="Hyperlink"/>
            <w:rFonts w:ascii="Times New Roman" w:hAnsi="Times New Roman"/>
            <w:noProof/>
            <w:lang w:eastAsia="bg-BG"/>
          </w:rPr>
          <w:t>5.</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И ПРОГРАМА ЗА ПОДОБРЯВАНЕ НА ЕФЕКТИВНОСТТА НА ДРУЖЕСТВОТО</w:t>
        </w:r>
        <w:r w:rsidR="000A6A98">
          <w:rPr>
            <w:noProof/>
            <w:webHidden/>
          </w:rPr>
          <w:tab/>
        </w:r>
        <w:r>
          <w:rPr>
            <w:noProof/>
            <w:webHidden/>
          </w:rPr>
          <w:fldChar w:fldCharType="begin"/>
        </w:r>
        <w:r w:rsidR="000A6A98">
          <w:rPr>
            <w:noProof/>
            <w:webHidden/>
          </w:rPr>
          <w:instrText xml:space="preserve"> PAGEREF _Toc110347850 \h </w:instrText>
        </w:r>
        <w:r>
          <w:rPr>
            <w:noProof/>
            <w:webHidden/>
          </w:rPr>
        </w:r>
        <w:r>
          <w:rPr>
            <w:noProof/>
            <w:webHidden/>
          </w:rPr>
          <w:fldChar w:fldCharType="separate"/>
        </w:r>
        <w:r w:rsidR="002F058E">
          <w:rPr>
            <w:noProof/>
            <w:webHidden/>
          </w:rPr>
          <w:t>56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1" w:history="1">
        <w:r w:rsidR="000A6A98" w:rsidRPr="005453DB">
          <w:rPr>
            <w:rStyle w:val="Hyperlink"/>
            <w:rFonts w:ascii="Times New Roman" w:hAnsi="Times New Roman"/>
            <w:noProof/>
            <w:lang w:eastAsia="bg-BG"/>
          </w:rPr>
          <w:t>6.</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ПРОИЗВОДСТВЕНА ПРОГРАМА</w:t>
        </w:r>
        <w:r w:rsidR="000A6A98">
          <w:rPr>
            <w:noProof/>
            <w:webHidden/>
          </w:rPr>
          <w:tab/>
        </w:r>
        <w:r>
          <w:rPr>
            <w:noProof/>
            <w:webHidden/>
          </w:rPr>
          <w:fldChar w:fldCharType="begin"/>
        </w:r>
        <w:r w:rsidR="000A6A98">
          <w:rPr>
            <w:noProof/>
            <w:webHidden/>
          </w:rPr>
          <w:instrText xml:space="preserve"> PAGEREF _Toc110347851 \h </w:instrText>
        </w:r>
        <w:r>
          <w:rPr>
            <w:noProof/>
            <w:webHidden/>
          </w:rPr>
        </w:r>
        <w:r>
          <w:rPr>
            <w:noProof/>
            <w:webHidden/>
          </w:rPr>
          <w:fldChar w:fldCharType="separate"/>
        </w:r>
        <w:r w:rsidR="002F058E">
          <w:rPr>
            <w:noProof/>
            <w:webHidden/>
          </w:rPr>
          <w:t>71</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2" w:history="1">
        <w:r w:rsidR="000A6A98" w:rsidRPr="005453DB">
          <w:rPr>
            <w:rStyle w:val="Hyperlink"/>
            <w:rFonts w:ascii="Times New Roman" w:hAnsi="Times New Roman"/>
            <w:noProof/>
            <w:lang w:eastAsia="bg-BG"/>
          </w:rPr>
          <w:t>7.</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РЕМОНТНА ПРОГРАМА</w:t>
        </w:r>
        <w:r w:rsidR="000A6A98">
          <w:rPr>
            <w:noProof/>
            <w:webHidden/>
          </w:rPr>
          <w:tab/>
        </w:r>
        <w:r>
          <w:rPr>
            <w:noProof/>
            <w:webHidden/>
          </w:rPr>
          <w:fldChar w:fldCharType="begin"/>
        </w:r>
        <w:r w:rsidR="000A6A98">
          <w:rPr>
            <w:noProof/>
            <w:webHidden/>
          </w:rPr>
          <w:instrText xml:space="preserve"> PAGEREF _Toc110347852 \h </w:instrText>
        </w:r>
        <w:r>
          <w:rPr>
            <w:noProof/>
            <w:webHidden/>
          </w:rPr>
        </w:r>
        <w:r>
          <w:rPr>
            <w:noProof/>
            <w:webHidden/>
          </w:rPr>
          <w:fldChar w:fldCharType="separate"/>
        </w:r>
        <w:r w:rsidR="002F058E">
          <w:rPr>
            <w:noProof/>
            <w:webHidden/>
          </w:rPr>
          <w:t>73</w:t>
        </w:r>
        <w:r>
          <w:rPr>
            <w:noProof/>
            <w:webHidden/>
          </w:rPr>
          <w:fldChar w:fldCharType="end"/>
        </w:r>
      </w:hyperlink>
    </w:p>
    <w:p w:rsidR="000A6A98" w:rsidRDefault="006C1383">
      <w:pPr>
        <w:pStyle w:val="TOC1"/>
        <w:tabs>
          <w:tab w:val="right" w:leader="dot" w:pos="9798"/>
        </w:tabs>
        <w:rPr>
          <w:rFonts w:asciiTheme="minorHAnsi" w:eastAsiaTheme="minorEastAsia" w:hAnsiTheme="minorHAnsi" w:cstheme="minorBidi"/>
          <w:noProof/>
          <w:lang w:eastAsia="bg-BG"/>
        </w:rPr>
      </w:pPr>
      <w:hyperlink w:anchor="_Toc110347853" w:history="1">
        <w:r w:rsidR="000A6A98" w:rsidRPr="005453DB">
          <w:rPr>
            <w:rStyle w:val="Hyperlink"/>
            <w:rFonts w:ascii="Times New Roman" w:hAnsi="Times New Roman"/>
            <w:noProof/>
            <w:lang w:val="en-US" w:eastAsia="bg-BG"/>
          </w:rPr>
          <w:t xml:space="preserve">III. </w:t>
        </w:r>
        <w:r w:rsidR="000A6A98" w:rsidRPr="005453DB">
          <w:rPr>
            <w:rStyle w:val="Hyperlink"/>
            <w:rFonts w:ascii="Times New Roman" w:hAnsi="Times New Roman"/>
            <w:noProof/>
            <w:lang w:eastAsia="bg-BG"/>
          </w:rPr>
          <w:t>ТЪРГОВСКА ЧАСТ</w:t>
        </w:r>
        <w:r w:rsidR="000A6A98">
          <w:rPr>
            <w:noProof/>
            <w:webHidden/>
          </w:rPr>
          <w:tab/>
        </w:r>
        <w:r>
          <w:rPr>
            <w:noProof/>
            <w:webHidden/>
          </w:rPr>
          <w:fldChar w:fldCharType="begin"/>
        </w:r>
        <w:r w:rsidR="000A6A98">
          <w:rPr>
            <w:noProof/>
            <w:webHidden/>
          </w:rPr>
          <w:instrText xml:space="preserve"> PAGEREF _Toc110347853 \h </w:instrText>
        </w:r>
        <w:r>
          <w:rPr>
            <w:noProof/>
            <w:webHidden/>
          </w:rPr>
        </w:r>
        <w:r>
          <w:rPr>
            <w:noProof/>
            <w:webHidden/>
          </w:rPr>
          <w:fldChar w:fldCharType="separate"/>
        </w:r>
        <w:r w:rsidR="002F058E">
          <w:rPr>
            <w:noProof/>
            <w:webHidden/>
          </w:rPr>
          <w:t>77</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4" w:history="1">
        <w:r w:rsidR="000A6A98" w:rsidRPr="005453DB">
          <w:rPr>
            <w:rStyle w:val="Hyperlink"/>
            <w:rFonts w:ascii="Times New Roman" w:hAnsi="Times New Roman"/>
            <w:noProof/>
            <w:lang w:eastAsia="bg-BG"/>
          </w:rPr>
          <w:t>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НА СЪЩЕСТВУВАЩОТО И ПРОГНОЗНОТО НИВО НА ПОТРЕБЛЕНИЕ НА ВИК УСЛУГИ ЗА РЕГУЛАТОРНИЯ ПЕРИОД</w:t>
        </w:r>
        <w:r w:rsidR="000A6A98">
          <w:rPr>
            <w:noProof/>
            <w:webHidden/>
          </w:rPr>
          <w:tab/>
        </w:r>
        <w:r>
          <w:rPr>
            <w:noProof/>
            <w:webHidden/>
          </w:rPr>
          <w:fldChar w:fldCharType="begin"/>
        </w:r>
        <w:r w:rsidR="000A6A98">
          <w:rPr>
            <w:noProof/>
            <w:webHidden/>
          </w:rPr>
          <w:instrText xml:space="preserve"> PAGEREF _Toc110347854 \h </w:instrText>
        </w:r>
        <w:r>
          <w:rPr>
            <w:noProof/>
            <w:webHidden/>
          </w:rPr>
        </w:r>
        <w:r>
          <w:rPr>
            <w:noProof/>
            <w:webHidden/>
          </w:rPr>
          <w:fldChar w:fldCharType="separate"/>
        </w:r>
        <w:r w:rsidR="002F058E">
          <w:rPr>
            <w:noProof/>
            <w:webHidden/>
          </w:rPr>
          <w:t>77</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5" w:history="1">
        <w:r w:rsidR="000A6A98" w:rsidRPr="005453DB">
          <w:rPr>
            <w:rStyle w:val="Hyperlink"/>
            <w:rFonts w:ascii="Times New Roman" w:hAnsi="Times New Roman"/>
            <w:noProof/>
            <w:lang w:eastAsia="bg-BG"/>
          </w:rPr>
          <w:t>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И ПРОГРАМА ЗА НАМАЛЯВАНЕ НА ТЪРГОВСКИТЕ ЗАГУБИ И УВЕЛИЧАВАНЕ НА СЪБИРАЕМОСТТА</w:t>
        </w:r>
        <w:r w:rsidR="000A6A98">
          <w:rPr>
            <w:noProof/>
            <w:webHidden/>
          </w:rPr>
          <w:tab/>
        </w:r>
        <w:r>
          <w:rPr>
            <w:noProof/>
            <w:webHidden/>
          </w:rPr>
          <w:fldChar w:fldCharType="begin"/>
        </w:r>
        <w:r w:rsidR="000A6A98">
          <w:rPr>
            <w:noProof/>
            <w:webHidden/>
          </w:rPr>
          <w:instrText xml:space="preserve"> PAGEREF _Toc110347855 \h </w:instrText>
        </w:r>
        <w:r>
          <w:rPr>
            <w:noProof/>
            <w:webHidden/>
          </w:rPr>
        </w:r>
        <w:r>
          <w:rPr>
            <w:noProof/>
            <w:webHidden/>
          </w:rPr>
          <w:fldChar w:fldCharType="separate"/>
        </w:r>
        <w:r w:rsidR="002F058E">
          <w:rPr>
            <w:noProof/>
            <w:webHidden/>
          </w:rPr>
          <w:t>85</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6" w:history="1">
        <w:r w:rsidR="000A6A98" w:rsidRPr="005453DB">
          <w:rPr>
            <w:rStyle w:val="Hyperlink"/>
            <w:rFonts w:ascii="Times New Roman" w:hAnsi="Times New Roman"/>
            <w:noProof/>
            <w:lang w:eastAsia="bg-BG"/>
          </w:rPr>
          <w:t>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ПРЕДЛОЖЕНИЕ ЗА ЦЕНИ И ПРИХОДИ ОТ ВИК УСЛУГИТЕ, ВКЛЮЧИТЕЛНО АНАЛИЗ НА СОЦИАЛНАТА ПОНОСИМОСТ</w:t>
        </w:r>
        <w:r w:rsidR="000A6A98">
          <w:rPr>
            <w:noProof/>
            <w:webHidden/>
          </w:rPr>
          <w:tab/>
        </w:r>
        <w:r>
          <w:rPr>
            <w:noProof/>
            <w:webHidden/>
          </w:rPr>
          <w:fldChar w:fldCharType="begin"/>
        </w:r>
        <w:r w:rsidR="000A6A98">
          <w:rPr>
            <w:noProof/>
            <w:webHidden/>
          </w:rPr>
          <w:instrText xml:space="preserve"> PAGEREF _Toc110347856 \h </w:instrText>
        </w:r>
        <w:r>
          <w:rPr>
            <w:noProof/>
            <w:webHidden/>
          </w:rPr>
        </w:r>
        <w:r>
          <w:rPr>
            <w:noProof/>
            <w:webHidden/>
          </w:rPr>
          <w:fldChar w:fldCharType="separate"/>
        </w:r>
        <w:r w:rsidR="002F058E">
          <w:rPr>
            <w:noProof/>
            <w:webHidden/>
          </w:rPr>
          <w:t>88</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7" w:history="1">
        <w:r w:rsidR="000A6A98" w:rsidRPr="005453DB">
          <w:rPr>
            <w:rStyle w:val="Hyperlink"/>
            <w:rFonts w:ascii="Times New Roman" w:hAnsi="Times New Roman"/>
            <w:noProof/>
            <w:lang w:eastAsia="bg-BG"/>
          </w:rPr>
          <w:t>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НА ОПЛАКВАНИЯТА НА ПОТРЕБИТЕЛИ НА ВИК ОПЕРАТОРА И ПЛАН ЗА ПОДОБРЯВАНЕ ОБСЛУЖВАНЕТО НА ПОТРЕБИТЕЛИ</w:t>
        </w:r>
        <w:r w:rsidR="000A6A98">
          <w:rPr>
            <w:noProof/>
            <w:webHidden/>
          </w:rPr>
          <w:tab/>
        </w:r>
        <w:r>
          <w:rPr>
            <w:noProof/>
            <w:webHidden/>
          </w:rPr>
          <w:fldChar w:fldCharType="begin"/>
        </w:r>
        <w:r w:rsidR="000A6A98">
          <w:rPr>
            <w:noProof/>
            <w:webHidden/>
          </w:rPr>
          <w:instrText xml:space="preserve"> PAGEREF _Toc110347857 \h </w:instrText>
        </w:r>
        <w:r>
          <w:rPr>
            <w:noProof/>
            <w:webHidden/>
          </w:rPr>
        </w:r>
        <w:r>
          <w:rPr>
            <w:noProof/>
            <w:webHidden/>
          </w:rPr>
          <w:fldChar w:fldCharType="separate"/>
        </w:r>
        <w:r w:rsidR="002F058E">
          <w:rPr>
            <w:noProof/>
            <w:webHidden/>
          </w:rPr>
          <w:t>90</w:t>
        </w:r>
        <w:r>
          <w:rPr>
            <w:noProof/>
            <w:webHidden/>
          </w:rPr>
          <w:fldChar w:fldCharType="end"/>
        </w:r>
      </w:hyperlink>
    </w:p>
    <w:p w:rsidR="000A6A98" w:rsidRDefault="006C1383">
      <w:pPr>
        <w:pStyle w:val="TOC2"/>
        <w:tabs>
          <w:tab w:val="right" w:leader="dot" w:pos="9798"/>
        </w:tabs>
        <w:rPr>
          <w:rFonts w:asciiTheme="minorHAnsi" w:eastAsiaTheme="minorEastAsia" w:hAnsiTheme="minorHAnsi" w:cstheme="minorBidi"/>
          <w:noProof/>
          <w:lang w:eastAsia="bg-BG"/>
        </w:rPr>
      </w:pPr>
      <w:hyperlink w:anchor="_Toc110347858" w:history="1">
        <w:r w:rsidR="000A6A98" w:rsidRPr="005453DB">
          <w:rPr>
            <w:rStyle w:val="Hyperlink"/>
            <w:rFonts w:ascii="Times New Roman" w:hAnsi="Times New Roman"/>
            <w:noProof/>
            <w:lang w:val="en-US"/>
          </w:rPr>
          <w:t xml:space="preserve">IV. </w:t>
        </w:r>
        <w:r w:rsidR="000A6A98" w:rsidRPr="005453DB">
          <w:rPr>
            <w:rStyle w:val="Hyperlink"/>
            <w:rFonts w:ascii="Times New Roman" w:hAnsi="Times New Roman"/>
            <w:noProof/>
          </w:rPr>
          <w:t>ФИНАНСОВА ЧАСТ</w:t>
        </w:r>
        <w:r w:rsidR="000A6A98">
          <w:rPr>
            <w:noProof/>
            <w:webHidden/>
          </w:rPr>
          <w:tab/>
        </w:r>
        <w:r>
          <w:rPr>
            <w:noProof/>
            <w:webHidden/>
          </w:rPr>
          <w:fldChar w:fldCharType="begin"/>
        </w:r>
        <w:r w:rsidR="000A6A98">
          <w:rPr>
            <w:noProof/>
            <w:webHidden/>
          </w:rPr>
          <w:instrText xml:space="preserve"> PAGEREF _Toc110347858 \h </w:instrText>
        </w:r>
        <w:r>
          <w:rPr>
            <w:noProof/>
            <w:webHidden/>
          </w:rPr>
        </w:r>
        <w:r>
          <w:rPr>
            <w:noProof/>
            <w:webHidden/>
          </w:rPr>
          <w:fldChar w:fldCharType="separate"/>
        </w:r>
        <w:r w:rsidR="002F058E">
          <w:rPr>
            <w:noProof/>
            <w:webHidden/>
          </w:rPr>
          <w:t>91</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59" w:history="1">
        <w:r w:rsidR="000A6A98" w:rsidRPr="005453DB">
          <w:rPr>
            <w:rStyle w:val="Hyperlink"/>
            <w:rFonts w:ascii="Times New Roman" w:hAnsi="Times New Roman"/>
            <w:noProof/>
            <w:lang w:eastAsia="bg-BG"/>
          </w:rPr>
          <w:t>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ИНВЕСТИЦИОННА ПРОГРАМА</w:t>
        </w:r>
        <w:r w:rsidR="000A6A98">
          <w:rPr>
            <w:noProof/>
            <w:webHidden/>
          </w:rPr>
          <w:tab/>
        </w:r>
        <w:r>
          <w:rPr>
            <w:noProof/>
            <w:webHidden/>
          </w:rPr>
          <w:fldChar w:fldCharType="begin"/>
        </w:r>
        <w:r w:rsidR="000A6A98">
          <w:rPr>
            <w:noProof/>
            <w:webHidden/>
          </w:rPr>
          <w:instrText xml:space="preserve"> PAGEREF _Toc110347859 \h </w:instrText>
        </w:r>
        <w:r>
          <w:rPr>
            <w:noProof/>
            <w:webHidden/>
          </w:rPr>
        </w:r>
        <w:r>
          <w:rPr>
            <w:noProof/>
            <w:webHidden/>
          </w:rPr>
          <w:fldChar w:fldCharType="separate"/>
        </w:r>
        <w:r w:rsidR="002F058E">
          <w:rPr>
            <w:noProof/>
            <w:webHidden/>
          </w:rPr>
          <w:t>91</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0" w:history="1">
        <w:r w:rsidR="000A6A98" w:rsidRPr="005453DB">
          <w:rPr>
            <w:rStyle w:val="Hyperlink"/>
            <w:rFonts w:ascii="Times New Roman" w:hAnsi="Times New Roman"/>
            <w:i/>
            <w:noProof/>
            <w:lang w:eastAsia="bg-BG"/>
          </w:rPr>
          <w:t>1.1.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rPr>
          <w:t xml:space="preserve">ИНВЕСТИЦИИ ЗА </w:t>
        </w:r>
        <w:r w:rsidR="000A6A98" w:rsidRPr="005453DB">
          <w:rPr>
            <w:rStyle w:val="Hyperlink"/>
            <w:rFonts w:ascii="Times New Roman" w:hAnsi="Times New Roman"/>
            <w:i/>
            <w:noProof/>
            <w:lang w:eastAsia="bg-BG"/>
          </w:rPr>
          <w:t>ПОСТИГАНЕ НА ПОКАЗАТЕЛИТЕ ЗА КАЧЕСТВО</w:t>
        </w:r>
        <w:r w:rsidR="000A6A98" w:rsidRPr="005453DB">
          <w:rPr>
            <w:rStyle w:val="Hyperlink"/>
            <w:rFonts w:ascii="Times New Roman" w:hAnsi="Times New Roman"/>
            <w:i/>
            <w:noProof/>
            <w:lang w:val="en-US" w:eastAsia="bg-BG"/>
          </w:rPr>
          <w:t xml:space="preserve"> </w:t>
        </w:r>
        <w:r w:rsidR="000A6A98" w:rsidRPr="005453DB">
          <w:rPr>
            <w:rStyle w:val="Hyperlink"/>
            <w:rFonts w:ascii="Times New Roman" w:hAnsi="Times New Roman"/>
            <w:i/>
            <w:noProof/>
            <w:lang w:eastAsia="bg-BG"/>
          </w:rPr>
          <w:t>И ЗА ПОДОБРЯВАНЕ НА ДЕЙНОСТТА И ЕФЕКТИВНОСТТА НА ВИК ОПЕРАТОРА</w:t>
        </w:r>
        <w:r w:rsidR="000A6A98">
          <w:rPr>
            <w:noProof/>
            <w:webHidden/>
          </w:rPr>
          <w:tab/>
        </w:r>
        <w:r>
          <w:rPr>
            <w:noProof/>
            <w:webHidden/>
          </w:rPr>
          <w:fldChar w:fldCharType="begin"/>
        </w:r>
        <w:r w:rsidR="000A6A98">
          <w:rPr>
            <w:noProof/>
            <w:webHidden/>
          </w:rPr>
          <w:instrText xml:space="preserve"> PAGEREF _Toc110347860 \h </w:instrText>
        </w:r>
        <w:r>
          <w:rPr>
            <w:noProof/>
            <w:webHidden/>
          </w:rPr>
        </w:r>
        <w:r>
          <w:rPr>
            <w:noProof/>
            <w:webHidden/>
          </w:rPr>
          <w:fldChar w:fldCharType="separate"/>
        </w:r>
        <w:r w:rsidR="002F058E">
          <w:rPr>
            <w:noProof/>
            <w:webHidden/>
          </w:rPr>
          <w:t>91</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1" w:history="1">
        <w:r w:rsidR="000A6A98" w:rsidRPr="005453DB">
          <w:rPr>
            <w:rStyle w:val="Hyperlink"/>
            <w:rFonts w:ascii="Times New Roman" w:hAnsi="Times New Roman"/>
            <w:i/>
            <w:noProof/>
            <w:lang w:eastAsia="bg-BG"/>
          </w:rPr>
          <w:t>1.2.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ВРЪЗКА МЕЖДУ ИНВЕСТИЦИОННА ПРОГРАМА И ТЕХНИЧЕСКА ЧАСТ НА БИЗНЕС ПЛАНА</w:t>
        </w:r>
        <w:r w:rsidR="000A6A98">
          <w:rPr>
            <w:noProof/>
            <w:webHidden/>
          </w:rPr>
          <w:tab/>
        </w:r>
        <w:r>
          <w:rPr>
            <w:noProof/>
            <w:webHidden/>
          </w:rPr>
          <w:fldChar w:fldCharType="begin"/>
        </w:r>
        <w:r w:rsidR="000A6A98">
          <w:rPr>
            <w:noProof/>
            <w:webHidden/>
          </w:rPr>
          <w:instrText xml:space="preserve"> PAGEREF _Toc110347861 \h </w:instrText>
        </w:r>
        <w:r>
          <w:rPr>
            <w:noProof/>
            <w:webHidden/>
          </w:rPr>
        </w:r>
        <w:r>
          <w:rPr>
            <w:noProof/>
            <w:webHidden/>
          </w:rPr>
          <w:fldChar w:fldCharType="separate"/>
        </w:r>
        <w:r w:rsidR="002F058E">
          <w:rPr>
            <w:noProof/>
            <w:webHidden/>
          </w:rPr>
          <w:t>96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62" w:history="1">
        <w:r w:rsidR="000A6A98" w:rsidRPr="005453DB">
          <w:rPr>
            <w:rStyle w:val="Hyperlink"/>
            <w:rFonts w:ascii="Times New Roman" w:hAnsi="Times New Roman"/>
            <w:noProof/>
            <w:lang w:eastAsia="bg-BG"/>
          </w:rPr>
          <w:t>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ОПИСАНИЕ НА МЕХАНИЗМИТЕ ЗА ФИНАНСИРАНЕ НА ИНВЕСТИЦИИТЕ</w:t>
        </w:r>
        <w:r w:rsidR="000A6A98">
          <w:rPr>
            <w:noProof/>
            <w:webHidden/>
          </w:rPr>
          <w:tab/>
        </w:r>
        <w:r>
          <w:rPr>
            <w:noProof/>
            <w:webHidden/>
          </w:rPr>
          <w:fldChar w:fldCharType="begin"/>
        </w:r>
        <w:r w:rsidR="000A6A98">
          <w:rPr>
            <w:noProof/>
            <w:webHidden/>
          </w:rPr>
          <w:instrText xml:space="preserve"> PAGEREF _Toc110347862 \h </w:instrText>
        </w:r>
        <w:r>
          <w:rPr>
            <w:noProof/>
            <w:webHidden/>
          </w:rPr>
        </w:r>
        <w:r>
          <w:rPr>
            <w:noProof/>
            <w:webHidden/>
          </w:rPr>
          <w:fldChar w:fldCharType="separate"/>
        </w:r>
        <w:r w:rsidR="002F058E">
          <w:rPr>
            <w:noProof/>
            <w:webHidden/>
          </w:rPr>
          <w:t>98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3" w:history="1">
        <w:r w:rsidR="000A6A98" w:rsidRPr="005453DB">
          <w:rPr>
            <w:rStyle w:val="Hyperlink"/>
            <w:rFonts w:ascii="Times New Roman" w:hAnsi="Times New Roman"/>
            <w:i/>
            <w:noProof/>
            <w:lang w:eastAsia="bg-BG"/>
          </w:rPr>
          <w:t>2.1.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ИНВЕСТИЦИИ ОТ СОБСТВЕНИ СРЕДСТВА В СОБСТВЕНИ АКТИВИ</w:t>
        </w:r>
        <w:r w:rsidR="000A6A98">
          <w:rPr>
            <w:noProof/>
            <w:webHidden/>
          </w:rPr>
          <w:tab/>
        </w:r>
        <w:r>
          <w:rPr>
            <w:noProof/>
            <w:webHidden/>
          </w:rPr>
          <w:fldChar w:fldCharType="begin"/>
        </w:r>
        <w:r w:rsidR="000A6A98">
          <w:rPr>
            <w:noProof/>
            <w:webHidden/>
          </w:rPr>
          <w:instrText xml:space="preserve"> PAGEREF _Toc110347863 \h </w:instrText>
        </w:r>
        <w:r>
          <w:rPr>
            <w:noProof/>
            <w:webHidden/>
          </w:rPr>
        </w:r>
        <w:r>
          <w:rPr>
            <w:noProof/>
            <w:webHidden/>
          </w:rPr>
          <w:fldChar w:fldCharType="separate"/>
        </w:r>
        <w:r w:rsidR="002F058E">
          <w:rPr>
            <w:noProof/>
            <w:webHidden/>
          </w:rPr>
          <w:t>98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4" w:history="1">
        <w:r w:rsidR="000A6A98" w:rsidRPr="005453DB">
          <w:rPr>
            <w:rStyle w:val="Hyperlink"/>
            <w:rFonts w:ascii="Times New Roman" w:hAnsi="Times New Roman"/>
            <w:i/>
            <w:noProof/>
            <w:lang w:eastAsia="bg-BG"/>
          </w:rPr>
          <w:t>2.2.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ИНВЕСТИЦИИ С ПРИВЛЕЧЕНИ СРЕДСТВА В СОБСТВЕНИ АКТИВИ</w:t>
        </w:r>
        <w:r w:rsidR="000A6A98">
          <w:rPr>
            <w:noProof/>
            <w:webHidden/>
          </w:rPr>
          <w:tab/>
        </w:r>
        <w:r>
          <w:rPr>
            <w:noProof/>
            <w:webHidden/>
          </w:rPr>
          <w:fldChar w:fldCharType="begin"/>
        </w:r>
        <w:r w:rsidR="000A6A98">
          <w:rPr>
            <w:noProof/>
            <w:webHidden/>
          </w:rPr>
          <w:instrText xml:space="preserve"> PAGEREF _Toc110347864 \h </w:instrText>
        </w:r>
        <w:r>
          <w:rPr>
            <w:noProof/>
            <w:webHidden/>
          </w:rPr>
        </w:r>
        <w:r>
          <w:rPr>
            <w:noProof/>
            <w:webHidden/>
          </w:rPr>
          <w:fldChar w:fldCharType="separate"/>
        </w:r>
        <w:r w:rsidR="002F058E">
          <w:rPr>
            <w:noProof/>
            <w:webHidden/>
          </w:rPr>
          <w:t>98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5" w:history="1">
        <w:r w:rsidR="000A6A98" w:rsidRPr="005453DB">
          <w:rPr>
            <w:rStyle w:val="Hyperlink"/>
            <w:rFonts w:ascii="Times New Roman" w:hAnsi="Times New Roman"/>
            <w:i/>
            <w:noProof/>
            <w:lang w:eastAsia="bg-BG"/>
          </w:rPr>
          <w:t>2.3.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ИНВЕСТИЦИИ С ПРИВЛЕЧЕНИ СРЕДСТВА В ПУБЛИЧНИ АКТИВИ</w:t>
        </w:r>
        <w:r w:rsidR="000A6A98">
          <w:rPr>
            <w:noProof/>
            <w:webHidden/>
          </w:rPr>
          <w:tab/>
        </w:r>
        <w:r>
          <w:rPr>
            <w:noProof/>
            <w:webHidden/>
          </w:rPr>
          <w:fldChar w:fldCharType="begin"/>
        </w:r>
        <w:r w:rsidR="000A6A98">
          <w:rPr>
            <w:noProof/>
            <w:webHidden/>
          </w:rPr>
          <w:instrText xml:space="preserve"> PAGEREF _Toc110347865 \h </w:instrText>
        </w:r>
        <w:r>
          <w:rPr>
            <w:noProof/>
            <w:webHidden/>
          </w:rPr>
        </w:r>
        <w:r>
          <w:rPr>
            <w:noProof/>
            <w:webHidden/>
          </w:rPr>
          <w:fldChar w:fldCharType="separate"/>
        </w:r>
        <w:r w:rsidR="002F058E">
          <w:rPr>
            <w:noProof/>
            <w:webHidden/>
          </w:rPr>
          <w:t>98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6" w:history="1">
        <w:r w:rsidR="000A6A98" w:rsidRPr="005453DB">
          <w:rPr>
            <w:rStyle w:val="Hyperlink"/>
            <w:rFonts w:ascii="Times New Roman" w:hAnsi="Times New Roman"/>
            <w:i/>
            <w:noProof/>
            <w:lang w:eastAsia="bg-BG"/>
          </w:rPr>
          <w:t>2.4.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ИНВЕСТИЦИИ ОТ СОБСТВЕНИ СРЕДСТВА В ПУБЛИЧНИ АКТИВИ</w:t>
        </w:r>
        <w:r w:rsidR="000A6A98">
          <w:rPr>
            <w:noProof/>
            <w:webHidden/>
          </w:rPr>
          <w:tab/>
        </w:r>
        <w:r>
          <w:rPr>
            <w:noProof/>
            <w:webHidden/>
          </w:rPr>
          <w:fldChar w:fldCharType="begin"/>
        </w:r>
        <w:r w:rsidR="000A6A98">
          <w:rPr>
            <w:noProof/>
            <w:webHidden/>
          </w:rPr>
          <w:instrText xml:space="preserve"> PAGEREF _Toc110347866 \h </w:instrText>
        </w:r>
        <w:r>
          <w:rPr>
            <w:noProof/>
            <w:webHidden/>
          </w:rPr>
        </w:r>
        <w:r>
          <w:rPr>
            <w:noProof/>
            <w:webHidden/>
          </w:rPr>
          <w:fldChar w:fldCharType="separate"/>
        </w:r>
        <w:r w:rsidR="002F058E">
          <w:rPr>
            <w:noProof/>
            <w:webHidden/>
          </w:rPr>
          <w:t>98</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67" w:history="1">
        <w:r w:rsidR="000A6A98" w:rsidRPr="005453DB">
          <w:rPr>
            <w:rStyle w:val="Hyperlink"/>
            <w:rFonts w:ascii="Times New Roman" w:hAnsi="Times New Roman"/>
            <w:noProof/>
            <w:lang w:eastAsia="bg-BG"/>
          </w:rPr>
          <w:t>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АМОРТИЗАЦИОНЕН ПЛАН</w:t>
        </w:r>
        <w:r w:rsidR="000A6A98">
          <w:rPr>
            <w:noProof/>
            <w:webHidden/>
          </w:rPr>
          <w:tab/>
        </w:r>
        <w:r>
          <w:rPr>
            <w:noProof/>
            <w:webHidden/>
          </w:rPr>
          <w:fldChar w:fldCharType="begin"/>
        </w:r>
        <w:r w:rsidR="000A6A98">
          <w:rPr>
            <w:noProof/>
            <w:webHidden/>
          </w:rPr>
          <w:instrText xml:space="preserve"> PAGEREF _Toc110347867 \h </w:instrText>
        </w:r>
        <w:r>
          <w:rPr>
            <w:noProof/>
            <w:webHidden/>
          </w:rPr>
        </w:r>
        <w:r>
          <w:rPr>
            <w:noProof/>
            <w:webHidden/>
          </w:rPr>
          <w:fldChar w:fldCharType="separate"/>
        </w:r>
        <w:r w:rsidR="002F058E">
          <w:rPr>
            <w:noProof/>
            <w:webHidden/>
          </w:rPr>
          <w:t>99</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8" w:history="1">
        <w:r w:rsidR="000A6A98" w:rsidRPr="005453DB">
          <w:rPr>
            <w:rStyle w:val="Hyperlink"/>
            <w:rFonts w:ascii="Times New Roman" w:hAnsi="Times New Roman"/>
            <w:i/>
            <w:noProof/>
            <w:lang w:eastAsia="bg-BG"/>
          </w:rPr>
          <w:t>3.1.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АМОРТИЗАЦИОНЕН ПЛАН НА СОБСТВЕНИТЕ ДЪЛГОТРАЙНИ АКТИВИ НА ВИК ОПЕРАТОРА</w:t>
        </w:r>
        <w:r w:rsidR="000A6A98">
          <w:rPr>
            <w:noProof/>
            <w:webHidden/>
          </w:rPr>
          <w:tab/>
        </w:r>
        <w:r>
          <w:rPr>
            <w:noProof/>
            <w:webHidden/>
          </w:rPr>
          <w:fldChar w:fldCharType="begin"/>
        </w:r>
        <w:r w:rsidR="000A6A98">
          <w:rPr>
            <w:noProof/>
            <w:webHidden/>
          </w:rPr>
          <w:instrText xml:space="preserve"> PAGEREF _Toc110347868 \h </w:instrText>
        </w:r>
        <w:r>
          <w:rPr>
            <w:noProof/>
            <w:webHidden/>
          </w:rPr>
        </w:r>
        <w:r>
          <w:rPr>
            <w:noProof/>
            <w:webHidden/>
          </w:rPr>
          <w:fldChar w:fldCharType="separate"/>
        </w:r>
        <w:r w:rsidR="002F058E">
          <w:rPr>
            <w:noProof/>
            <w:webHidden/>
          </w:rPr>
          <w:t>99</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69" w:history="1">
        <w:r w:rsidR="000A6A98" w:rsidRPr="005453DB">
          <w:rPr>
            <w:rStyle w:val="Hyperlink"/>
            <w:rFonts w:ascii="Times New Roman" w:hAnsi="Times New Roman"/>
            <w:i/>
            <w:noProof/>
            <w:lang w:eastAsia="bg-BG"/>
          </w:rPr>
          <w:t>3.2.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r w:rsidR="000A6A98">
          <w:rPr>
            <w:noProof/>
            <w:webHidden/>
          </w:rPr>
          <w:tab/>
        </w:r>
        <w:r>
          <w:rPr>
            <w:noProof/>
            <w:webHidden/>
          </w:rPr>
          <w:fldChar w:fldCharType="begin"/>
        </w:r>
        <w:r w:rsidR="000A6A98">
          <w:rPr>
            <w:noProof/>
            <w:webHidden/>
          </w:rPr>
          <w:instrText xml:space="preserve"> PAGEREF _Toc110347869 \h </w:instrText>
        </w:r>
        <w:r>
          <w:rPr>
            <w:noProof/>
            <w:webHidden/>
          </w:rPr>
        </w:r>
        <w:r>
          <w:rPr>
            <w:noProof/>
            <w:webHidden/>
          </w:rPr>
          <w:fldChar w:fldCharType="separate"/>
        </w:r>
        <w:r w:rsidR="002F058E">
          <w:rPr>
            <w:noProof/>
            <w:webHidden/>
          </w:rPr>
          <w:t>100</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0" w:history="1">
        <w:r w:rsidR="000A6A98" w:rsidRPr="005453DB">
          <w:rPr>
            <w:rStyle w:val="Hyperlink"/>
            <w:rFonts w:ascii="Times New Roman" w:hAnsi="Times New Roman"/>
            <w:i/>
            <w:noProof/>
            <w:lang w:eastAsia="bg-BG"/>
          </w:rPr>
          <w:t>3.3.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r w:rsidR="000A6A98">
          <w:rPr>
            <w:noProof/>
            <w:webHidden/>
          </w:rPr>
          <w:tab/>
        </w:r>
        <w:r>
          <w:rPr>
            <w:noProof/>
            <w:webHidden/>
          </w:rPr>
          <w:fldChar w:fldCharType="begin"/>
        </w:r>
        <w:r w:rsidR="000A6A98">
          <w:rPr>
            <w:noProof/>
            <w:webHidden/>
          </w:rPr>
          <w:instrText xml:space="preserve"> PAGEREF _Toc110347870 \h </w:instrText>
        </w:r>
        <w:r>
          <w:rPr>
            <w:noProof/>
            <w:webHidden/>
          </w:rPr>
        </w:r>
        <w:r>
          <w:rPr>
            <w:noProof/>
            <w:webHidden/>
          </w:rPr>
          <w:fldChar w:fldCharType="separate"/>
        </w:r>
        <w:r w:rsidR="002F058E">
          <w:rPr>
            <w:noProof/>
            <w:webHidden/>
          </w:rPr>
          <w:t>101</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71" w:history="1">
        <w:r w:rsidR="000A6A98" w:rsidRPr="005453DB">
          <w:rPr>
            <w:rStyle w:val="Hyperlink"/>
            <w:rFonts w:ascii="Times New Roman" w:hAnsi="Times New Roman"/>
            <w:noProof/>
            <w:lang w:eastAsia="bg-BG"/>
          </w:rPr>
          <w:t>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АНАЛИЗ НА РАЗХОДИТЕ</w:t>
        </w:r>
        <w:r w:rsidR="000A6A98">
          <w:rPr>
            <w:noProof/>
            <w:webHidden/>
          </w:rPr>
          <w:tab/>
        </w:r>
        <w:r>
          <w:rPr>
            <w:noProof/>
            <w:webHidden/>
          </w:rPr>
          <w:fldChar w:fldCharType="begin"/>
        </w:r>
        <w:r w:rsidR="000A6A98">
          <w:rPr>
            <w:noProof/>
            <w:webHidden/>
          </w:rPr>
          <w:instrText xml:space="preserve"> PAGEREF _Toc110347871 \h </w:instrText>
        </w:r>
        <w:r>
          <w:rPr>
            <w:noProof/>
            <w:webHidden/>
          </w:rPr>
        </w:r>
        <w:r>
          <w:rPr>
            <w:noProof/>
            <w:webHidden/>
          </w:rPr>
          <w:fldChar w:fldCharType="separate"/>
        </w:r>
        <w:r w:rsidR="002F058E">
          <w:rPr>
            <w:noProof/>
            <w:webHidden/>
          </w:rPr>
          <w:t>102</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2" w:history="1">
        <w:r w:rsidR="000A6A98" w:rsidRPr="005453DB">
          <w:rPr>
            <w:rStyle w:val="Hyperlink"/>
            <w:rFonts w:ascii="Times New Roman" w:hAnsi="Times New Roman"/>
            <w:i/>
            <w:noProof/>
            <w:lang w:eastAsia="bg-BG"/>
          </w:rPr>
          <w:t>4.1.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НА РАЗХОДИТЕ ПО ЕЛЕМЕНТИ ЗА УСЛУГАТА ДОСТАВЯНЕ ВОДА НА ПОТРЕБИТЕЛИТЕ</w:t>
        </w:r>
        <w:r w:rsidR="000A6A98">
          <w:rPr>
            <w:noProof/>
            <w:webHidden/>
          </w:rPr>
          <w:tab/>
        </w:r>
        <w:r>
          <w:rPr>
            <w:noProof/>
            <w:webHidden/>
          </w:rPr>
          <w:fldChar w:fldCharType="begin"/>
        </w:r>
        <w:r w:rsidR="000A6A98">
          <w:rPr>
            <w:noProof/>
            <w:webHidden/>
          </w:rPr>
          <w:instrText xml:space="preserve"> PAGEREF _Toc110347872 \h </w:instrText>
        </w:r>
        <w:r>
          <w:rPr>
            <w:noProof/>
            <w:webHidden/>
          </w:rPr>
        </w:r>
        <w:r>
          <w:rPr>
            <w:noProof/>
            <w:webHidden/>
          </w:rPr>
          <w:fldChar w:fldCharType="separate"/>
        </w:r>
        <w:r w:rsidR="002F058E">
          <w:rPr>
            <w:noProof/>
            <w:webHidden/>
          </w:rPr>
          <w:t>102</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3" w:history="1">
        <w:r w:rsidR="000A6A98" w:rsidRPr="005453DB">
          <w:rPr>
            <w:rStyle w:val="Hyperlink"/>
            <w:rFonts w:ascii="Times New Roman" w:hAnsi="Times New Roman"/>
            <w:i/>
            <w:noProof/>
            <w:lang w:eastAsia="bg-BG"/>
          </w:rPr>
          <w:t>4.2.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НА РАЗХОДИТЕ ПО ЕЛЕМЕНТИ ЗА УСЛУГАТА ОТВЕЖДАНЕ НА ОТПАДЪЧНИТЕ ВОДИ</w:t>
        </w:r>
        <w:r w:rsidR="000A6A98">
          <w:rPr>
            <w:noProof/>
            <w:webHidden/>
          </w:rPr>
          <w:tab/>
        </w:r>
        <w:r>
          <w:rPr>
            <w:noProof/>
            <w:webHidden/>
          </w:rPr>
          <w:fldChar w:fldCharType="begin"/>
        </w:r>
        <w:r w:rsidR="000A6A98">
          <w:rPr>
            <w:noProof/>
            <w:webHidden/>
          </w:rPr>
          <w:instrText xml:space="preserve"> PAGEREF _Toc110347873 \h </w:instrText>
        </w:r>
        <w:r>
          <w:rPr>
            <w:noProof/>
            <w:webHidden/>
          </w:rPr>
        </w:r>
        <w:r>
          <w:rPr>
            <w:noProof/>
            <w:webHidden/>
          </w:rPr>
          <w:fldChar w:fldCharType="separate"/>
        </w:r>
        <w:r w:rsidR="002F058E">
          <w:rPr>
            <w:noProof/>
            <w:webHidden/>
          </w:rPr>
          <w:t>108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4" w:history="1">
        <w:r w:rsidR="000A6A98" w:rsidRPr="005453DB">
          <w:rPr>
            <w:rStyle w:val="Hyperlink"/>
            <w:rFonts w:ascii="Times New Roman" w:hAnsi="Times New Roman"/>
            <w:i/>
            <w:noProof/>
            <w:lang w:eastAsia="bg-BG"/>
          </w:rPr>
          <w:t>4.3.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НА РАЗХОДИТЕ ПО ЕЛЕМЕНТИ ЗА УСЛУГАТА ПРЕЧИСТВАНЕ НА ОТПАДЪЧНИТЕ ВОДИ</w:t>
        </w:r>
        <w:r w:rsidR="000A6A98">
          <w:rPr>
            <w:noProof/>
            <w:webHidden/>
          </w:rPr>
          <w:tab/>
        </w:r>
        <w:r>
          <w:rPr>
            <w:noProof/>
            <w:webHidden/>
          </w:rPr>
          <w:fldChar w:fldCharType="begin"/>
        </w:r>
        <w:r w:rsidR="000A6A98">
          <w:rPr>
            <w:noProof/>
            <w:webHidden/>
          </w:rPr>
          <w:instrText xml:space="preserve"> PAGEREF _Toc110347874 \h </w:instrText>
        </w:r>
        <w:r>
          <w:rPr>
            <w:noProof/>
            <w:webHidden/>
          </w:rPr>
        </w:r>
        <w:r>
          <w:rPr>
            <w:noProof/>
            <w:webHidden/>
          </w:rPr>
          <w:fldChar w:fldCharType="separate"/>
        </w:r>
        <w:r w:rsidR="002F058E">
          <w:rPr>
            <w:noProof/>
            <w:webHidden/>
          </w:rPr>
          <w:t>112</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5" w:history="1">
        <w:r w:rsidR="000A6A98" w:rsidRPr="005453DB">
          <w:rPr>
            <w:rStyle w:val="Hyperlink"/>
            <w:rFonts w:ascii="Times New Roman" w:hAnsi="Times New Roman"/>
            <w:i/>
            <w:noProof/>
            <w:lang w:eastAsia="bg-BG"/>
          </w:rPr>
          <w:t>4.4.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НА РАЗХОДИТЕ ПО ЕЛЕМЕНТИ ЗА УСЛУГАТА ДОСТАВЯНЕ НА ВОДА С НЕПИТЕЙНИ КАЧЕСТВА</w:t>
        </w:r>
        <w:r w:rsidR="000A6A98">
          <w:rPr>
            <w:noProof/>
            <w:webHidden/>
          </w:rPr>
          <w:tab/>
        </w:r>
        <w:r>
          <w:rPr>
            <w:noProof/>
            <w:webHidden/>
          </w:rPr>
          <w:fldChar w:fldCharType="begin"/>
        </w:r>
        <w:r w:rsidR="000A6A98">
          <w:rPr>
            <w:noProof/>
            <w:webHidden/>
          </w:rPr>
          <w:instrText xml:space="preserve"> PAGEREF _Toc110347875 \h </w:instrText>
        </w:r>
        <w:r>
          <w:rPr>
            <w:noProof/>
            <w:webHidden/>
          </w:rPr>
        </w:r>
        <w:r>
          <w:rPr>
            <w:noProof/>
            <w:webHidden/>
          </w:rPr>
          <w:fldChar w:fldCharType="separate"/>
        </w:r>
        <w:r w:rsidR="002F058E">
          <w:rPr>
            <w:noProof/>
            <w:webHidden/>
          </w:rPr>
          <w:t>115</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6" w:history="1">
        <w:r w:rsidR="000A6A98" w:rsidRPr="005453DB">
          <w:rPr>
            <w:rStyle w:val="Hyperlink"/>
            <w:rFonts w:ascii="Times New Roman" w:hAnsi="Times New Roman"/>
            <w:i/>
            <w:noProof/>
            <w:lang w:val="en-US" w:eastAsia="bg-BG"/>
          </w:rPr>
          <w:t>4.5.</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НА РАЗХОДИТЕ ПО ЕЛЕМЕНТИ ЗА УСЛУГАТА ДОСТАВЯНЕ ВОДА НА ДРУГ ВИК ОПЕРАТОР</w:t>
        </w:r>
        <w:r w:rsidR="000A6A98">
          <w:rPr>
            <w:noProof/>
            <w:webHidden/>
          </w:rPr>
          <w:tab/>
        </w:r>
        <w:r>
          <w:rPr>
            <w:noProof/>
            <w:webHidden/>
          </w:rPr>
          <w:fldChar w:fldCharType="begin"/>
        </w:r>
        <w:r w:rsidR="000A6A98">
          <w:rPr>
            <w:noProof/>
            <w:webHidden/>
          </w:rPr>
          <w:instrText xml:space="preserve"> PAGEREF _Toc110347876 \h </w:instrText>
        </w:r>
        <w:r>
          <w:rPr>
            <w:noProof/>
            <w:webHidden/>
          </w:rPr>
        </w:r>
        <w:r>
          <w:rPr>
            <w:noProof/>
            <w:webHidden/>
          </w:rPr>
          <w:fldChar w:fldCharType="separate"/>
        </w:r>
        <w:r w:rsidR="002F058E">
          <w:rPr>
            <w:noProof/>
            <w:webHidden/>
          </w:rPr>
          <w:t>115</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77" w:history="1">
        <w:r w:rsidR="000A6A98" w:rsidRPr="005453DB">
          <w:rPr>
            <w:rStyle w:val="Hyperlink"/>
            <w:rFonts w:ascii="Times New Roman" w:hAnsi="Times New Roman"/>
            <w:i/>
            <w:noProof/>
            <w:lang w:eastAsia="bg-BG"/>
          </w:rPr>
          <w:t>4.6.</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АНАЛИЗ ПО ЕЛЕМЕНТИ НА РАЗХОДИТЕ ЗА НОВИ ОБЕКТИ И /ИЛИ ДЕЙНОСТИ ВКЛЮЧЕНИ В КОЕФИЦИЕНТА Qp.</w:t>
        </w:r>
        <w:r w:rsidR="000A6A98">
          <w:rPr>
            <w:noProof/>
            <w:webHidden/>
          </w:rPr>
          <w:tab/>
        </w:r>
        <w:r>
          <w:rPr>
            <w:noProof/>
            <w:webHidden/>
          </w:rPr>
          <w:fldChar w:fldCharType="begin"/>
        </w:r>
        <w:r w:rsidR="000A6A98">
          <w:rPr>
            <w:noProof/>
            <w:webHidden/>
          </w:rPr>
          <w:instrText xml:space="preserve"> PAGEREF _Toc110347877 \h </w:instrText>
        </w:r>
        <w:r>
          <w:rPr>
            <w:noProof/>
            <w:webHidden/>
          </w:rPr>
        </w:r>
        <w:r>
          <w:rPr>
            <w:noProof/>
            <w:webHidden/>
          </w:rPr>
          <w:fldChar w:fldCharType="separate"/>
        </w:r>
        <w:r w:rsidR="002F058E">
          <w:rPr>
            <w:noProof/>
            <w:webHidden/>
          </w:rPr>
          <w:t>116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78" w:history="1">
        <w:r w:rsidR="000A6A98" w:rsidRPr="005453DB">
          <w:rPr>
            <w:rStyle w:val="Hyperlink"/>
            <w:rFonts w:ascii="Times New Roman" w:hAnsi="Times New Roman"/>
            <w:noProof/>
            <w:lang w:eastAsia="bg-BG"/>
          </w:rPr>
          <w:t>5.</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СОЦИАЛНА ПРОГРАМА</w:t>
        </w:r>
        <w:r w:rsidR="000A6A98">
          <w:rPr>
            <w:noProof/>
            <w:webHidden/>
          </w:rPr>
          <w:tab/>
        </w:r>
        <w:r>
          <w:rPr>
            <w:noProof/>
            <w:webHidden/>
          </w:rPr>
          <w:fldChar w:fldCharType="begin"/>
        </w:r>
        <w:r w:rsidR="000A6A98">
          <w:rPr>
            <w:noProof/>
            <w:webHidden/>
          </w:rPr>
          <w:instrText xml:space="preserve"> PAGEREF _Toc110347878 \h </w:instrText>
        </w:r>
        <w:r>
          <w:rPr>
            <w:noProof/>
            <w:webHidden/>
          </w:rPr>
        </w:r>
        <w:r>
          <w:rPr>
            <w:noProof/>
            <w:webHidden/>
          </w:rPr>
          <w:fldChar w:fldCharType="separate"/>
        </w:r>
        <w:r w:rsidR="002F058E">
          <w:rPr>
            <w:noProof/>
            <w:webHidden/>
          </w:rPr>
          <w:t>116</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79" w:history="1">
        <w:r w:rsidR="000A6A98" w:rsidRPr="005453DB">
          <w:rPr>
            <w:rStyle w:val="Hyperlink"/>
            <w:rFonts w:ascii="Times New Roman" w:hAnsi="Times New Roman"/>
            <w:noProof/>
            <w:lang w:eastAsia="bg-BG"/>
          </w:rPr>
          <w:t>6.</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ЕДИННА СИСТЕМА ЗА РЕГУЛАТОРНА ОТЧЕТНОСТ</w:t>
        </w:r>
        <w:r w:rsidR="000A6A98">
          <w:rPr>
            <w:noProof/>
            <w:webHidden/>
          </w:rPr>
          <w:tab/>
        </w:r>
        <w:r>
          <w:rPr>
            <w:noProof/>
            <w:webHidden/>
          </w:rPr>
          <w:fldChar w:fldCharType="begin"/>
        </w:r>
        <w:r w:rsidR="000A6A98">
          <w:rPr>
            <w:noProof/>
            <w:webHidden/>
          </w:rPr>
          <w:instrText xml:space="preserve"> PAGEREF _Toc110347879 \h </w:instrText>
        </w:r>
        <w:r>
          <w:rPr>
            <w:noProof/>
            <w:webHidden/>
          </w:rPr>
        </w:r>
        <w:r>
          <w:rPr>
            <w:noProof/>
            <w:webHidden/>
          </w:rPr>
          <w:fldChar w:fldCharType="separate"/>
        </w:r>
        <w:r w:rsidR="002F058E">
          <w:rPr>
            <w:noProof/>
            <w:webHidden/>
          </w:rPr>
          <w:t>116</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0" w:history="1">
        <w:r w:rsidR="000A6A98" w:rsidRPr="005453DB">
          <w:rPr>
            <w:rStyle w:val="Hyperlink"/>
            <w:rFonts w:ascii="Times New Roman" w:hAnsi="Times New Roman"/>
            <w:i/>
            <w:noProof/>
            <w:lang w:eastAsia="bg-BG"/>
          </w:rPr>
          <w:t>6.1.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ИЗПОЛЗВАНИ СОФТУЕРНИ ПРОГРАМИ И/ИЛИ ИНФОРМАЦИОННИ СИСТЕМИ</w:t>
        </w:r>
        <w:r w:rsidR="000A6A98">
          <w:rPr>
            <w:noProof/>
            <w:webHidden/>
          </w:rPr>
          <w:tab/>
        </w:r>
        <w:r>
          <w:rPr>
            <w:noProof/>
            <w:webHidden/>
          </w:rPr>
          <w:fldChar w:fldCharType="begin"/>
        </w:r>
        <w:r w:rsidR="000A6A98">
          <w:rPr>
            <w:noProof/>
            <w:webHidden/>
          </w:rPr>
          <w:instrText xml:space="preserve"> PAGEREF _Toc110347880 \h </w:instrText>
        </w:r>
        <w:r>
          <w:rPr>
            <w:noProof/>
            <w:webHidden/>
          </w:rPr>
        </w:r>
        <w:r>
          <w:rPr>
            <w:noProof/>
            <w:webHidden/>
          </w:rPr>
          <w:fldChar w:fldCharType="separate"/>
        </w:r>
        <w:r w:rsidR="002F058E">
          <w:rPr>
            <w:noProof/>
            <w:webHidden/>
          </w:rPr>
          <w:t>116</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1" w:history="1">
        <w:r w:rsidR="000A6A98" w:rsidRPr="005453DB">
          <w:rPr>
            <w:rStyle w:val="Hyperlink"/>
            <w:rFonts w:ascii="Times New Roman" w:hAnsi="Times New Roman"/>
            <w:i/>
            <w:noProof/>
            <w:lang w:eastAsia="bg-BG"/>
          </w:rPr>
          <w:t>6.2.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r w:rsidR="000A6A98">
          <w:rPr>
            <w:noProof/>
            <w:webHidden/>
          </w:rPr>
          <w:tab/>
        </w:r>
        <w:r>
          <w:rPr>
            <w:noProof/>
            <w:webHidden/>
          </w:rPr>
          <w:fldChar w:fldCharType="begin"/>
        </w:r>
        <w:r w:rsidR="000A6A98">
          <w:rPr>
            <w:noProof/>
            <w:webHidden/>
          </w:rPr>
          <w:instrText xml:space="preserve"> PAGEREF _Toc110347881 \h </w:instrText>
        </w:r>
        <w:r>
          <w:rPr>
            <w:noProof/>
            <w:webHidden/>
          </w:rPr>
        </w:r>
        <w:r>
          <w:rPr>
            <w:noProof/>
            <w:webHidden/>
          </w:rPr>
          <w:fldChar w:fldCharType="separate"/>
        </w:r>
        <w:r w:rsidR="002F058E">
          <w:rPr>
            <w:noProof/>
            <w:webHidden/>
          </w:rPr>
          <w:t>117</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2" w:history="1">
        <w:r w:rsidR="000A6A98" w:rsidRPr="005453DB">
          <w:rPr>
            <w:rStyle w:val="Hyperlink"/>
            <w:rFonts w:ascii="Times New Roman" w:hAnsi="Times New Roman"/>
            <w:i/>
            <w:noProof/>
            <w:lang w:eastAsia="bg-BG"/>
          </w:rPr>
          <w:t>6.3.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ПРИНЦИПИ НА ОТЧИТАНЕ НА РЕМОНТНАТА ПРОГРАМА</w:t>
        </w:r>
        <w:r w:rsidR="000A6A98">
          <w:rPr>
            <w:noProof/>
            <w:webHidden/>
          </w:rPr>
          <w:tab/>
        </w:r>
        <w:r>
          <w:rPr>
            <w:noProof/>
            <w:webHidden/>
          </w:rPr>
          <w:fldChar w:fldCharType="begin"/>
        </w:r>
        <w:r w:rsidR="000A6A98">
          <w:rPr>
            <w:noProof/>
            <w:webHidden/>
          </w:rPr>
          <w:instrText xml:space="preserve"> PAGEREF _Toc110347882 \h </w:instrText>
        </w:r>
        <w:r>
          <w:rPr>
            <w:noProof/>
            <w:webHidden/>
          </w:rPr>
        </w:r>
        <w:r>
          <w:rPr>
            <w:noProof/>
            <w:webHidden/>
          </w:rPr>
          <w:fldChar w:fldCharType="separate"/>
        </w:r>
        <w:r w:rsidR="002F058E">
          <w:rPr>
            <w:noProof/>
            <w:webHidden/>
          </w:rPr>
          <w:t>117</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3" w:history="1">
        <w:r w:rsidR="000A6A98" w:rsidRPr="005453DB">
          <w:rPr>
            <w:rStyle w:val="Hyperlink"/>
            <w:rFonts w:ascii="Times New Roman" w:hAnsi="Times New Roman"/>
            <w:i/>
            <w:noProof/>
            <w:lang w:eastAsia="bg-BG"/>
          </w:rPr>
          <w:t>6.4.</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ПРИНЦИПИ НА ОТЧИТАНЕ НА ИНВЕСТИЦИОННАТА ПРОГРАМА</w:t>
        </w:r>
        <w:r w:rsidR="000A6A98">
          <w:rPr>
            <w:noProof/>
            <w:webHidden/>
          </w:rPr>
          <w:tab/>
        </w:r>
        <w:r>
          <w:rPr>
            <w:noProof/>
            <w:webHidden/>
          </w:rPr>
          <w:fldChar w:fldCharType="begin"/>
        </w:r>
        <w:r w:rsidR="000A6A98">
          <w:rPr>
            <w:noProof/>
            <w:webHidden/>
          </w:rPr>
          <w:instrText xml:space="preserve"> PAGEREF _Toc110347883 \h </w:instrText>
        </w:r>
        <w:r>
          <w:rPr>
            <w:noProof/>
            <w:webHidden/>
          </w:rPr>
        </w:r>
        <w:r>
          <w:rPr>
            <w:noProof/>
            <w:webHidden/>
          </w:rPr>
          <w:fldChar w:fldCharType="separate"/>
        </w:r>
        <w:r w:rsidR="002F058E">
          <w:rPr>
            <w:noProof/>
            <w:webHidden/>
          </w:rPr>
          <w:t>118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4" w:history="1">
        <w:r w:rsidR="000A6A98" w:rsidRPr="005453DB">
          <w:rPr>
            <w:rStyle w:val="Hyperlink"/>
            <w:rFonts w:ascii="Times New Roman" w:hAnsi="Times New Roman"/>
            <w:i/>
            <w:noProof/>
            <w:lang w:eastAsia="bg-BG"/>
          </w:rPr>
          <w:t>6.5.</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ПРИНЦИПИ НА КАПИТАЛИЗИРАНЕ НА РАЗХОДИТЕ</w:t>
        </w:r>
        <w:r w:rsidR="000A6A98">
          <w:rPr>
            <w:noProof/>
            <w:webHidden/>
          </w:rPr>
          <w:tab/>
        </w:r>
        <w:r>
          <w:rPr>
            <w:noProof/>
            <w:webHidden/>
          </w:rPr>
          <w:fldChar w:fldCharType="begin"/>
        </w:r>
        <w:r w:rsidR="000A6A98">
          <w:rPr>
            <w:noProof/>
            <w:webHidden/>
          </w:rPr>
          <w:instrText xml:space="preserve"> PAGEREF _Toc110347884 \h </w:instrText>
        </w:r>
        <w:r>
          <w:rPr>
            <w:noProof/>
            <w:webHidden/>
          </w:rPr>
        </w:r>
        <w:r>
          <w:rPr>
            <w:noProof/>
            <w:webHidden/>
          </w:rPr>
          <w:fldChar w:fldCharType="separate"/>
        </w:r>
        <w:r w:rsidR="002F058E">
          <w:rPr>
            <w:noProof/>
            <w:webHidden/>
          </w:rPr>
          <w:t>118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5" w:history="1">
        <w:r w:rsidR="000A6A98" w:rsidRPr="005453DB">
          <w:rPr>
            <w:rStyle w:val="Hyperlink"/>
            <w:rFonts w:ascii="Times New Roman" w:hAnsi="Times New Roman"/>
            <w:i/>
            <w:noProof/>
            <w:lang w:eastAsia="bg-BG"/>
          </w:rPr>
          <w:t>6.6.</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ПРИНЦИПИ НА ОТЧИТАНЕ НА ОПЕРАТИВНИ И КАПИТАЛОВИ РЕМОНТИ</w:t>
        </w:r>
        <w:r w:rsidR="000A6A98">
          <w:rPr>
            <w:noProof/>
            <w:webHidden/>
          </w:rPr>
          <w:tab/>
        </w:r>
        <w:r>
          <w:rPr>
            <w:noProof/>
            <w:webHidden/>
          </w:rPr>
          <w:fldChar w:fldCharType="begin"/>
        </w:r>
        <w:r w:rsidR="000A6A98">
          <w:rPr>
            <w:noProof/>
            <w:webHidden/>
          </w:rPr>
          <w:instrText xml:space="preserve"> PAGEREF _Toc110347885 \h </w:instrText>
        </w:r>
        <w:r>
          <w:rPr>
            <w:noProof/>
            <w:webHidden/>
          </w:rPr>
        </w:r>
        <w:r>
          <w:rPr>
            <w:noProof/>
            <w:webHidden/>
          </w:rPr>
          <w:fldChar w:fldCharType="separate"/>
        </w:r>
        <w:r w:rsidR="002F058E">
          <w:rPr>
            <w:noProof/>
            <w:webHidden/>
          </w:rPr>
          <w:t>118</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6" w:history="1">
        <w:r w:rsidR="000A6A98" w:rsidRPr="005453DB">
          <w:rPr>
            <w:rStyle w:val="Hyperlink"/>
            <w:rFonts w:ascii="Times New Roman" w:hAnsi="Times New Roman"/>
            <w:i/>
            <w:noProof/>
            <w:lang w:eastAsia="bg-BG"/>
          </w:rPr>
          <w:t>6.7.</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ПРИНЦИПИТЕ НА ОТДЕЛЯНЕ НА РАЗХОДИТЕ ПО ДЕЙНОСТИ И ПО УСЛУГИ</w:t>
        </w:r>
        <w:r w:rsidR="000A6A98">
          <w:rPr>
            <w:noProof/>
            <w:webHidden/>
          </w:rPr>
          <w:tab/>
        </w:r>
        <w:r>
          <w:rPr>
            <w:noProof/>
            <w:webHidden/>
          </w:rPr>
          <w:fldChar w:fldCharType="begin"/>
        </w:r>
        <w:r w:rsidR="000A6A98">
          <w:rPr>
            <w:noProof/>
            <w:webHidden/>
          </w:rPr>
          <w:instrText xml:space="preserve"> PAGEREF _Toc110347886 \h </w:instrText>
        </w:r>
        <w:r>
          <w:rPr>
            <w:noProof/>
            <w:webHidden/>
          </w:rPr>
        </w:r>
        <w:r>
          <w:rPr>
            <w:noProof/>
            <w:webHidden/>
          </w:rPr>
          <w:fldChar w:fldCharType="separate"/>
        </w:r>
        <w:r w:rsidR="002F058E">
          <w:rPr>
            <w:noProof/>
            <w:webHidden/>
          </w:rPr>
          <w:t>119</w:t>
        </w:r>
        <w:r>
          <w:rPr>
            <w:noProof/>
            <w:webHidden/>
          </w:rPr>
          <w:fldChar w:fldCharType="end"/>
        </w:r>
      </w:hyperlink>
    </w:p>
    <w:p w:rsidR="000A6A98" w:rsidRDefault="006C1383">
      <w:pPr>
        <w:pStyle w:val="TOC3"/>
        <w:tabs>
          <w:tab w:val="left" w:pos="1100"/>
          <w:tab w:val="right" w:leader="dot" w:pos="9798"/>
        </w:tabs>
        <w:rPr>
          <w:rFonts w:asciiTheme="minorHAnsi" w:eastAsiaTheme="minorEastAsia" w:hAnsiTheme="minorHAnsi" w:cstheme="minorBidi"/>
          <w:noProof/>
          <w:lang w:eastAsia="bg-BG"/>
        </w:rPr>
      </w:pPr>
      <w:hyperlink w:anchor="_Toc110347887" w:history="1">
        <w:r w:rsidR="000A6A98" w:rsidRPr="005453DB">
          <w:rPr>
            <w:rStyle w:val="Hyperlink"/>
            <w:rFonts w:ascii="Times New Roman" w:hAnsi="Times New Roman"/>
            <w:i/>
            <w:noProof/>
            <w:lang w:eastAsia="bg-BG"/>
          </w:rPr>
          <w:t>6.8.</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i/>
            <w:noProof/>
            <w:lang w:eastAsia="bg-BG"/>
          </w:rPr>
          <w:t>РЕГЛАМЕНТ НА ОПИСАНИТЕ ПРИНЦИПИ С ФОРМАЛНИ ВЪТРЕШНИ ПРАВИЛА (ИНСТРУКЦИИ)</w:t>
        </w:r>
        <w:r w:rsidR="000A6A98">
          <w:rPr>
            <w:noProof/>
            <w:webHidden/>
          </w:rPr>
          <w:tab/>
        </w:r>
        <w:r>
          <w:rPr>
            <w:noProof/>
            <w:webHidden/>
          </w:rPr>
          <w:fldChar w:fldCharType="begin"/>
        </w:r>
        <w:r w:rsidR="000A6A98">
          <w:rPr>
            <w:noProof/>
            <w:webHidden/>
          </w:rPr>
          <w:instrText xml:space="preserve"> PAGEREF _Toc110347887 \h </w:instrText>
        </w:r>
        <w:r>
          <w:rPr>
            <w:noProof/>
            <w:webHidden/>
          </w:rPr>
        </w:r>
        <w:r>
          <w:rPr>
            <w:noProof/>
            <w:webHidden/>
          </w:rPr>
          <w:fldChar w:fldCharType="separate"/>
        </w:r>
        <w:r w:rsidR="002F058E">
          <w:rPr>
            <w:noProof/>
            <w:webHidden/>
          </w:rPr>
          <w:t>119</w:t>
        </w:r>
        <w:r>
          <w:rPr>
            <w:noProof/>
            <w:webHidden/>
          </w:rPr>
          <w:fldChar w:fldCharType="end"/>
        </w:r>
      </w:hyperlink>
    </w:p>
    <w:p w:rsidR="000A6A98" w:rsidRDefault="006C1383">
      <w:pPr>
        <w:pStyle w:val="TOC1"/>
        <w:tabs>
          <w:tab w:val="right" w:leader="dot" w:pos="9798"/>
        </w:tabs>
        <w:rPr>
          <w:rFonts w:asciiTheme="minorHAnsi" w:eastAsiaTheme="minorEastAsia" w:hAnsiTheme="minorHAnsi" w:cstheme="minorBidi"/>
          <w:noProof/>
          <w:lang w:eastAsia="bg-BG"/>
        </w:rPr>
      </w:pPr>
      <w:hyperlink w:anchor="_Toc110347888" w:history="1">
        <w:r w:rsidR="000A6A98" w:rsidRPr="005453DB">
          <w:rPr>
            <w:rStyle w:val="Hyperlink"/>
            <w:rFonts w:ascii="Times New Roman" w:hAnsi="Times New Roman"/>
            <w:noProof/>
            <w:lang w:val="en-US" w:eastAsia="bg-BG"/>
          </w:rPr>
          <w:t xml:space="preserve">V. </w:t>
        </w:r>
        <w:r w:rsidR="000A6A98" w:rsidRPr="005453DB">
          <w:rPr>
            <w:rStyle w:val="Hyperlink"/>
            <w:rFonts w:ascii="Times New Roman" w:hAnsi="Times New Roman"/>
            <w:noProof/>
            <w:lang w:eastAsia="bg-BG"/>
          </w:rPr>
          <w:t>ИЗПЪЛНЕНИЕ НА БИЗНЕС ПЛАНА</w:t>
        </w:r>
        <w:r w:rsidR="000A6A98">
          <w:rPr>
            <w:noProof/>
            <w:webHidden/>
          </w:rPr>
          <w:tab/>
        </w:r>
        <w:r>
          <w:rPr>
            <w:noProof/>
            <w:webHidden/>
          </w:rPr>
          <w:fldChar w:fldCharType="begin"/>
        </w:r>
        <w:r w:rsidR="000A6A98">
          <w:rPr>
            <w:noProof/>
            <w:webHidden/>
          </w:rPr>
          <w:instrText xml:space="preserve"> PAGEREF _Toc110347888 \h </w:instrText>
        </w:r>
        <w:r>
          <w:rPr>
            <w:noProof/>
            <w:webHidden/>
          </w:rPr>
        </w:r>
        <w:r>
          <w:rPr>
            <w:noProof/>
            <w:webHidden/>
          </w:rPr>
          <w:fldChar w:fldCharType="separate"/>
        </w:r>
        <w:r w:rsidR="002F058E">
          <w:rPr>
            <w:noProof/>
            <w:webHidden/>
          </w:rPr>
          <w:t>120</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89" w:history="1">
        <w:r w:rsidR="000A6A98" w:rsidRPr="005453DB">
          <w:rPr>
            <w:rStyle w:val="Hyperlink"/>
            <w:rFonts w:ascii="Times New Roman" w:hAnsi="Times New Roman"/>
            <w:noProof/>
            <w:lang w:eastAsia="bg-BG"/>
          </w:rPr>
          <w:t>1.</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ГРАФИК ЗА ИЗПЪЛНЕНИЕ НА ИНВЕСТИЦИОННАТА ПРОГРАМА</w:t>
        </w:r>
        <w:r w:rsidR="000A6A98">
          <w:rPr>
            <w:noProof/>
            <w:webHidden/>
          </w:rPr>
          <w:tab/>
        </w:r>
        <w:r>
          <w:rPr>
            <w:noProof/>
            <w:webHidden/>
          </w:rPr>
          <w:fldChar w:fldCharType="begin"/>
        </w:r>
        <w:r w:rsidR="000A6A98">
          <w:rPr>
            <w:noProof/>
            <w:webHidden/>
          </w:rPr>
          <w:instrText xml:space="preserve"> PAGEREF _Toc110347889 \h </w:instrText>
        </w:r>
        <w:r>
          <w:rPr>
            <w:noProof/>
            <w:webHidden/>
          </w:rPr>
        </w:r>
        <w:r>
          <w:rPr>
            <w:noProof/>
            <w:webHidden/>
          </w:rPr>
          <w:fldChar w:fldCharType="separate"/>
        </w:r>
        <w:r w:rsidR="002F058E">
          <w:rPr>
            <w:noProof/>
            <w:webHidden/>
          </w:rPr>
          <w:t>120</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90" w:history="1">
        <w:r w:rsidR="000A6A98" w:rsidRPr="005453DB">
          <w:rPr>
            <w:rStyle w:val="Hyperlink"/>
            <w:rFonts w:ascii="Times New Roman" w:hAnsi="Times New Roman"/>
            <w:noProof/>
            <w:lang w:eastAsia="bg-BG"/>
          </w:rPr>
          <w:t>2.</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ГРАФИК ЗА ПОДОБРЯВАНЕ КАЧЕСТВОТО НА ИНФОРМАЦИЯ ЗА ПОКАЗАТЕЛИТЕ ЗА КАЧЕСТВО</w:t>
        </w:r>
        <w:r w:rsidR="000A6A98">
          <w:rPr>
            <w:noProof/>
            <w:webHidden/>
          </w:rPr>
          <w:tab/>
        </w:r>
        <w:r>
          <w:rPr>
            <w:noProof/>
            <w:webHidden/>
          </w:rPr>
          <w:fldChar w:fldCharType="begin"/>
        </w:r>
        <w:r w:rsidR="000A6A98">
          <w:rPr>
            <w:noProof/>
            <w:webHidden/>
          </w:rPr>
          <w:instrText xml:space="preserve"> PAGEREF _Toc110347890 \h </w:instrText>
        </w:r>
        <w:r>
          <w:rPr>
            <w:noProof/>
            <w:webHidden/>
          </w:rPr>
        </w:r>
        <w:r>
          <w:rPr>
            <w:noProof/>
            <w:webHidden/>
          </w:rPr>
          <w:fldChar w:fldCharType="separate"/>
        </w:r>
        <w:r w:rsidR="002F058E">
          <w:rPr>
            <w:noProof/>
            <w:webHidden/>
          </w:rPr>
          <w:t>120</w:t>
        </w:r>
        <w:r>
          <w:rPr>
            <w:noProof/>
            <w:webHidden/>
          </w:rPr>
          <w:fldChar w:fldCharType="end"/>
        </w:r>
      </w:hyperlink>
    </w:p>
    <w:p w:rsidR="000A6A98" w:rsidRDefault="006C1383">
      <w:pPr>
        <w:pStyle w:val="TOC2"/>
        <w:tabs>
          <w:tab w:val="left" w:pos="660"/>
          <w:tab w:val="right" w:leader="dot" w:pos="9798"/>
        </w:tabs>
        <w:rPr>
          <w:rFonts w:asciiTheme="minorHAnsi" w:eastAsiaTheme="minorEastAsia" w:hAnsiTheme="minorHAnsi" w:cstheme="minorBidi"/>
          <w:noProof/>
          <w:lang w:eastAsia="bg-BG"/>
        </w:rPr>
      </w:pPr>
      <w:hyperlink w:anchor="_Toc110347891" w:history="1">
        <w:r w:rsidR="000A6A98" w:rsidRPr="005453DB">
          <w:rPr>
            <w:rStyle w:val="Hyperlink"/>
            <w:rFonts w:ascii="Times New Roman" w:hAnsi="Times New Roman"/>
            <w:noProof/>
            <w:lang w:eastAsia="bg-BG"/>
          </w:rPr>
          <w:t>3.</w:t>
        </w:r>
        <w:r w:rsidR="000A6A98">
          <w:rPr>
            <w:rFonts w:asciiTheme="minorHAnsi" w:eastAsiaTheme="minorEastAsia" w:hAnsiTheme="minorHAnsi" w:cstheme="minorBidi"/>
            <w:noProof/>
            <w:lang w:eastAsia="bg-BG"/>
          </w:rPr>
          <w:tab/>
        </w:r>
        <w:r w:rsidR="000A6A98" w:rsidRPr="005453DB">
          <w:rPr>
            <w:rStyle w:val="Hyperlink"/>
            <w:rFonts w:ascii="Times New Roman" w:hAnsi="Times New Roman"/>
            <w:noProof/>
            <w:lang w:eastAsia="bg-BG"/>
          </w:rPr>
          <w:t>ГРАФИК ЗА ПОСТИГАНЕ ПОКАЗАТЕЛИТЕ ЗА КАЧЕСТВО, В Т.Ч. ЗА НАМАЛЯВАНЕ ЗАГУБИТЕ НА ВОДА</w:t>
        </w:r>
        <w:r w:rsidR="000A6A98">
          <w:rPr>
            <w:noProof/>
            <w:webHidden/>
          </w:rPr>
          <w:tab/>
        </w:r>
        <w:r>
          <w:rPr>
            <w:noProof/>
            <w:webHidden/>
          </w:rPr>
          <w:fldChar w:fldCharType="begin"/>
        </w:r>
        <w:r w:rsidR="000A6A98">
          <w:rPr>
            <w:noProof/>
            <w:webHidden/>
          </w:rPr>
          <w:instrText xml:space="preserve"> PAGEREF _Toc110347891 \h </w:instrText>
        </w:r>
        <w:r>
          <w:rPr>
            <w:noProof/>
            <w:webHidden/>
          </w:rPr>
        </w:r>
        <w:r>
          <w:rPr>
            <w:noProof/>
            <w:webHidden/>
          </w:rPr>
          <w:fldChar w:fldCharType="separate"/>
        </w:r>
        <w:r w:rsidR="002F058E">
          <w:rPr>
            <w:noProof/>
            <w:webHidden/>
          </w:rPr>
          <w:t>120</w:t>
        </w:r>
        <w:r>
          <w:rPr>
            <w:noProof/>
            <w:webHidden/>
          </w:rPr>
          <w:fldChar w:fldCharType="end"/>
        </w:r>
      </w:hyperlink>
    </w:p>
    <w:p w:rsidR="000A6A98" w:rsidRDefault="006C1383">
      <w:pPr>
        <w:pStyle w:val="TOC1"/>
        <w:tabs>
          <w:tab w:val="right" w:leader="dot" w:pos="9798"/>
        </w:tabs>
        <w:rPr>
          <w:rFonts w:asciiTheme="minorHAnsi" w:eastAsiaTheme="minorEastAsia" w:hAnsiTheme="minorHAnsi" w:cstheme="minorBidi"/>
          <w:noProof/>
          <w:lang w:eastAsia="bg-BG"/>
        </w:rPr>
      </w:pPr>
      <w:hyperlink w:anchor="_Toc110347892" w:history="1">
        <w:r w:rsidR="000A6A98" w:rsidRPr="005453DB">
          <w:rPr>
            <w:rStyle w:val="Hyperlink"/>
            <w:rFonts w:ascii="Times New Roman" w:hAnsi="Times New Roman"/>
            <w:noProof/>
            <w:lang w:val="en-US" w:eastAsia="bg-BG"/>
          </w:rPr>
          <w:t xml:space="preserve">VI. </w:t>
        </w:r>
        <w:r w:rsidR="000A6A98" w:rsidRPr="005453DB">
          <w:rPr>
            <w:rStyle w:val="Hyperlink"/>
            <w:rFonts w:ascii="Times New Roman" w:hAnsi="Times New Roman"/>
            <w:noProof/>
            <w:lang w:eastAsia="bg-BG"/>
          </w:rPr>
          <w:t>ЗАКЛЮЧЕНИЕ</w:t>
        </w:r>
        <w:r w:rsidR="000A6A98">
          <w:rPr>
            <w:noProof/>
            <w:webHidden/>
          </w:rPr>
          <w:tab/>
        </w:r>
        <w:r>
          <w:rPr>
            <w:noProof/>
            <w:webHidden/>
          </w:rPr>
          <w:fldChar w:fldCharType="begin"/>
        </w:r>
        <w:r w:rsidR="000A6A98">
          <w:rPr>
            <w:noProof/>
            <w:webHidden/>
          </w:rPr>
          <w:instrText xml:space="preserve"> PAGEREF _Toc110347892 \h </w:instrText>
        </w:r>
        <w:r>
          <w:rPr>
            <w:noProof/>
            <w:webHidden/>
          </w:rPr>
        </w:r>
        <w:r>
          <w:rPr>
            <w:noProof/>
            <w:webHidden/>
          </w:rPr>
          <w:fldChar w:fldCharType="separate"/>
        </w:r>
        <w:r w:rsidR="002F058E">
          <w:rPr>
            <w:noProof/>
            <w:webHidden/>
          </w:rPr>
          <w:t>121</w:t>
        </w:r>
        <w:r>
          <w:rPr>
            <w:noProof/>
            <w:webHidden/>
          </w:rPr>
          <w:fldChar w:fldCharType="end"/>
        </w:r>
      </w:hyperlink>
    </w:p>
    <w:p w:rsidR="0066518D" w:rsidRPr="00971E8A" w:rsidRDefault="006C1383" w:rsidP="00A813BD">
      <w:pPr>
        <w:pStyle w:val="Heading1"/>
        <w:keepLines w:val="0"/>
        <w:jc w:val="both"/>
        <w:rPr>
          <w:rFonts w:ascii="Times New Roman" w:hAnsi="Times New Roman"/>
          <w:sz w:val="32"/>
          <w:szCs w:val="32"/>
          <w:u w:val="single"/>
        </w:rPr>
      </w:pPr>
      <w:r w:rsidRPr="00971E8A">
        <w:rPr>
          <w:rFonts w:ascii="Times New Roman" w:hAnsi="Times New Roman"/>
          <w:sz w:val="32"/>
          <w:szCs w:val="32"/>
          <w:u w:val="single"/>
        </w:rPr>
        <w:fldChar w:fldCharType="end"/>
      </w:r>
      <w:r w:rsidR="0066518D" w:rsidRPr="00971E8A">
        <w:rPr>
          <w:rFonts w:ascii="Times New Roman" w:hAnsi="Times New Roman"/>
          <w:sz w:val="32"/>
          <w:szCs w:val="32"/>
          <w:u w:val="single"/>
        </w:rPr>
        <w:t xml:space="preserve"> </w:t>
      </w:r>
    </w:p>
    <w:p w:rsidR="0066518D" w:rsidRPr="00971E8A" w:rsidRDefault="0066518D" w:rsidP="00A813BD">
      <w:pPr>
        <w:jc w:val="both"/>
        <w:rPr>
          <w:rFonts w:ascii="Times New Roman" w:hAnsi="Times New Roman"/>
        </w:rPr>
      </w:pPr>
    </w:p>
    <w:p w:rsidR="0066518D" w:rsidRPr="00971E8A" w:rsidRDefault="0066518D" w:rsidP="00A813BD">
      <w:pPr>
        <w:jc w:val="both"/>
        <w:rPr>
          <w:rFonts w:ascii="Times New Roman" w:hAnsi="Times New Roman"/>
        </w:rPr>
      </w:pPr>
    </w:p>
    <w:p w:rsidR="0066518D" w:rsidRPr="00971E8A" w:rsidRDefault="0066518D" w:rsidP="00A813BD">
      <w:pPr>
        <w:pStyle w:val="Heading1"/>
        <w:keepLines w:val="0"/>
        <w:jc w:val="both"/>
        <w:rPr>
          <w:rFonts w:ascii="Times New Roman" w:hAnsi="Times New Roman"/>
          <w:sz w:val="32"/>
          <w:szCs w:val="32"/>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EF018C" w:rsidRPr="00971E8A" w:rsidRDefault="00EF018C" w:rsidP="00A813BD">
      <w:pPr>
        <w:jc w:val="both"/>
        <w:rPr>
          <w:rFonts w:ascii="Times New Roman" w:hAnsi="Times New Roman"/>
        </w:rPr>
      </w:pPr>
    </w:p>
    <w:p w:rsidR="00EF018C" w:rsidRPr="00971E8A" w:rsidRDefault="00EF018C" w:rsidP="00A813BD">
      <w:pPr>
        <w:jc w:val="both"/>
        <w:rPr>
          <w:rFonts w:ascii="Times New Roman" w:hAnsi="Times New Roman"/>
        </w:rPr>
      </w:pPr>
    </w:p>
    <w:p w:rsidR="006A7E1F" w:rsidRDefault="006A7E1F" w:rsidP="00A813BD">
      <w:pPr>
        <w:pStyle w:val="Heading1"/>
        <w:keepLines w:val="0"/>
        <w:jc w:val="both"/>
        <w:rPr>
          <w:rFonts w:ascii="Times New Roman" w:hAnsi="Times New Roman"/>
          <w:sz w:val="32"/>
          <w:szCs w:val="32"/>
          <w:u w:val="single"/>
        </w:rPr>
        <w:sectPr w:rsidR="006A7E1F" w:rsidSect="008E17CE">
          <w:pgSz w:w="11906" w:h="16838"/>
          <w:pgMar w:top="851" w:right="851" w:bottom="851" w:left="1247" w:header="709" w:footer="284" w:gutter="0"/>
          <w:cols w:space="708"/>
          <w:docGrid w:linePitch="360"/>
        </w:sectPr>
      </w:pPr>
    </w:p>
    <w:p w:rsidR="00D877D3" w:rsidRDefault="00D877D3" w:rsidP="00A813BD">
      <w:pPr>
        <w:pStyle w:val="Heading1"/>
        <w:keepLines w:val="0"/>
        <w:jc w:val="both"/>
        <w:rPr>
          <w:rFonts w:ascii="Times New Roman" w:hAnsi="Times New Roman"/>
          <w:sz w:val="32"/>
          <w:szCs w:val="32"/>
          <w:u w:val="single"/>
          <w:lang w:val="en-US"/>
        </w:rPr>
      </w:pPr>
      <w:bookmarkStart w:id="3" w:name="_Toc110347838"/>
      <w:r w:rsidRPr="00971E8A">
        <w:rPr>
          <w:rFonts w:ascii="Times New Roman" w:hAnsi="Times New Roman"/>
          <w:sz w:val="32"/>
          <w:szCs w:val="32"/>
          <w:u w:val="single"/>
        </w:rPr>
        <w:lastRenderedPageBreak/>
        <w:t>ВЪВЕДЕНИЕ</w:t>
      </w:r>
      <w:bookmarkEnd w:id="1"/>
      <w:bookmarkEnd w:id="3"/>
    </w:p>
    <w:p w:rsidR="00CC01A4" w:rsidRPr="00CC01A4" w:rsidRDefault="00CC01A4" w:rsidP="00CC01A4">
      <w:pPr>
        <w:rPr>
          <w:lang w:val="en-US"/>
        </w:rPr>
      </w:pPr>
    </w:p>
    <w:p w:rsidR="0066518D" w:rsidRPr="0001112E" w:rsidRDefault="0066518D" w:rsidP="00A813BD">
      <w:pPr>
        <w:spacing w:after="120" w:line="240" w:lineRule="auto"/>
        <w:ind w:firstLine="567"/>
        <w:jc w:val="both"/>
        <w:rPr>
          <w:rFonts w:ascii="Times New Roman" w:hAnsi="Times New Roman"/>
          <w:sz w:val="24"/>
          <w:szCs w:val="24"/>
        </w:rPr>
      </w:pPr>
      <w:r w:rsidRPr="0001112E">
        <w:rPr>
          <w:rFonts w:ascii="Times New Roman" w:hAnsi="Times New Roman"/>
          <w:sz w:val="24"/>
          <w:szCs w:val="24"/>
        </w:rPr>
        <w:t>Бизнес планът за развитието на „Водоснабдяване и канализация“ ЕООД, гр. Хасково е изготвен в съответствие с изискванията на Наредба за регулиране на качеството на ВиК услугите (НРКВКУ, обн. ДВ бр.6 от 22.01.2016 г.), Наредба за регулиране на цените на ВиК услугите и Указания за прилагане на двете наредби за регулаторния период 20</w:t>
      </w:r>
      <w:r w:rsidR="0001112E" w:rsidRPr="0001112E">
        <w:rPr>
          <w:rFonts w:ascii="Times New Roman" w:hAnsi="Times New Roman"/>
          <w:sz w:val="24"/>
          <w:szCs w:val="24"/>
          <w:lang w:val="en-US"/>
        </w:rPr>
        <w:t>22</w:t>
      </w:r>
      <w:r w:rsidRPr="0001112E">
        <w:rPr>
          <w:rFonts w:ascii="Times New Roman" w:hAnsi="Times New Roman"/>
          <w:sz w:val="24"/>
          <w:szCs w:val="24"/>
        </w:rPr>
        <w:t>-202</w:t>
      </w:r>
      <w:r w:rsidR="0001112E" w:rsidRPr="0001112E">
        <w:rPr>
          <w:rFonts w:ascii="Times New Roman" w:hAnsi="Times New Roman"/>
          <w:sz w:val="24"/>
          <w:szCs w:val="24"/>
          <w:lang w:val="en-US"/>
        </w:rPr>
        <w:t>6</w:t>
      </w:r>
      <w:r w:rsidRPr="0001112E">
        <w:rPr>
          <w:rFonts w:ascii="Times New Roman" w:hAnsi="Times New Roman"/>
          <w:sz w:val="24"/>
          <w:szCs w:val="24"/>
        </w:rPr>
        <w:t xml:space="preserve"> г., приети от КЕВР с решение по т. </w:t>
      </w:r>
      <w:r w:rsidR="00CC7B40">
        <w:rPr>
          <w:rFonts w:ascii="Times New Roman" w:hAnsi="Times New Roman"/>
          <w:sz w:val="24"/>
          <w:szCs w:val="24"/>
        </w:rPr>
        <w:t xml:space="preserve">1 и </w:t>
      </w:r>
      <w:r w:rsidRPr="0001112E">
        <w:rPr>
          <w:rFonts w:ascii="Times New Roman" w:hAnsi="Times New Roman"/>
          <w:sz w:val="24"/>
          <w:szCs w:val="24"/>
        </w:rPr>
        <w:t xml:space="preserve">2 от Протокол № </w:t>
      </w:r>
      <w:r w:rsidR="0001112E" w:rsidRPr="0001112E">
        <w:rPr>
          <w:rFonts w:ascii="Times New Roman" w:hAnsi="Times New Roman"/>
          <w:sz w:val="24"/>
          <w:szCs w:val="24"/>
          <w:lang w:val="en-US"/>
        </w:rPr>
        <w:t>82</w:t>
      </w:r>
      <w:r w:rsidRPr="0001112E">
        <w:rPr>
          <w:rFonts w:ascii="Times New Roman" w:hAnsi="Times New Roman"/>
          <w:sz w:val="24"/>
          <w:szCs w:val="24"/>
        </w:rPr>
        <w:t>/</w:t>
      </w:r>
      <w:r w:rsidR="0001112E" w:rsidRPr="0001112E">
        <w:rPr>
          <w:rFonts w:ascii="Times New Roman" w:hAnsi="Times New Roman"/>
          <w:sz w:val="24"/>
          <w:szCs w:val="24"/>
          <w:lang w:val="en-US"/>
        </w:rPr>
        <w:t>27</w:t>
      </w:r>
      <w:r w:rsidRPr="0001112E">
        <w:rPr>
          <w:rFonts w:ascii="Times New Roman" w:hAnsi="Times New Roman"/>
          <w:sz w:val="24"/>
          <w:szCs w:val="24"/>
        </w:rPr>
        <w:t>.04.20</w:t>
      </w:r>
      <w:r w:rsidR="0001112E" w:rsidRPr="0001112E">
        <w:rPr>
          <w:rFonts w:ascii="Times New Roman" w:hAnsi="Times New Roman"/>
          <w:sz w:val="24"/>
          <w:szCs w:val="24"/>
          <w:lang w:val="en-US"/>
        </w:rPr>
        <w:t>21</w:t>
      </w:r>
      <w:r w:rsidRPr="0001112E">
        <w:rPr>
          <w:rFonts w:ascii="Times New Roman" w:hAnsi="Times New Roman"/>
          <w:sz w:val="24"/>
          <w:szCs w:val="24"/>
        </w:rPr>
        <w:t xml:space="preserve"> г.</w:t>
      </w:r>
    </w:p>
    <w:p w:rsidR="0066518D" w:rsidRPr="009A3454" w:rsidRDefault="0066518D" w:rsidP="00A813BD">
      <w:pPr>
        <w:spacing w:after="120" w:line="240" w:lineRule="auto"/>
        <w:ind w:firstLine="567"/>
        <w:jc w:val="both"/>
        <w:rPr>
          <w:rFonts w:ascii="Times New Roman" w:hAnsi="Times New Roman"/>
          <w:sz w:val="24"/>
          <w:szCs w:val="24"/>
        </w:rPr>
      </w:pPr>
      <w:r w:rsidRPr="0001112E">
        <w:rPr>
          <w:rFonts w:ascii="Times New Roman" w:hAnsi="Times New Roman"/>
          <w:sz w:val="24"/>
          <w:szCs w:val="24"/>
        </w:rPr>
        <w:t xml:space="preserve">Подготовката на Бизнес плана започна с </w:t>
      </w:r>
      <w:r w:rsidR="0001112E" w:rsidRPr="0001112E">
        <w:rPr>
          <w:rFonts w:ascii="Times New Roman" w:hAnsi="Times New Roman"/>
          <w:sz w:val="24"/>
          <w:szCs w:val="24"/>
        </w:rPr>
        <w:t>известно</w:t>
      </w:r>
      <w:r w:rsidRPr="0001112E">
        <w:rPr>
          <w:rFonts w:ascii="Times New Roman" w:hAnsi="Times New Roman"/>
          <w:sz w:val="24"/>
          <w:szCs w:val="24"/>
        </w:rPr>
        <w:t xml:space="preserve"> закъснение, поради забавянето в приемането на нормативните документи. </w:t>
      </w:r>
      <w:r w:rsidR="0001112E" w:rsidRPr="0001112E">
        <w:rPr>
          <w:rFonts w:ascii="Times New Roman" w:hAnsi="Times New Roman"/>
          <w:sz w:val="24"/>
          <w:szCs w:val="24"/>
        </w:rPr>
        <w:t>Указанията по д</w:t>
      </w:r>
      <w:r w:rsidRPr="0001112E">
        <w:rPr>
          <w:rFonts w:ascii="Times New Roman" w:hAnsi="Times New Roman"/>
          <w:sz w:val="24"/>
          <w:szCs w:val="24"/>
        </w:rPr>
        <w:t>вете основни наредби за регулиране на качеството и цените на ВиК услугите бяха приети в края на април 20</w:t>
      </w:r>
      <w:r w:rsidR="0001112E" w:rsidRPr="0001112E">
        <w:rPr>
          <w:rFonts w:ascii="Times New Roman" w:hAnsi="Times New Roman"/>
          <w:sz w:val="24"/>
          <w:szCs w:val="24"/>
        </w:rPr>
        <w:t>21</w:t>
      </w:r>
      <w:r w:rsidRPr="0001112E">
        <w:rPr>
          <w:rFonts w:ascii="Times New Roman" w:hAnsi="Times New Roman"/>
          <w:sz w:val="24"/>
          <w:szCs w:val="24"/>
        </w:rPr>
        <w:t xml:space="preserve"> г. Финалният вариант на електронния модел към Бизнес плана бе предоставен на операторите в края на м. </w:t>
      </w:r>
      <w:r w:rsidR="0001112E" w:rsidRPr="0001112E">
        <w:rPr>
          <w:rFonts w:ascii="Times New Roman" w:hAnsi="Times New Roman"/>
          <w:sz w:val="24"/>
          <w:szCs w:val="24"/>
        </w:rPr>
        <w:t>април</w:t>
      </w:r>
      <w:r w:rsidRPr="0001112E">
        <w:rPr>
          <w:rFonts w:ascii="Times New Roman" w:hAnsi="Times New Roman"/>
          <w:sz w:val="24"/>
          <w:szCs w:val="24"/>
        </w:rPr>
        <w:t xml:space="preserve"> 20</w:t>
      </w:r>
      <w:r w:rsidR="0001112E" w:rsidRPr="0001112E">
        <w:rPr>
          <w:rFonts w:ascii="Times New Roman" w:hAnsi="Times New Roman"/>
          <w:sz w:val="24"/>
          <w:szCs w:val="24"/>
        </w:rPr>
        <w:t>21</w:t>
      </w:r>
      <w:r w:rsidRPr="0001112E">
        <w:rPr>
          <w:rFonts w:ascii="Times New Roman" w:hAnsi="Times New Roman"/>
          <w:sz w:val="24"/>
          <w:szCs w:val="24"/>
        </w:rPr>
        <w:t xml:space="preserve"> г.</w:t>
      </w:r>
      <w:r w:rsidR="0001112E" w:rsidRPr="0001112E">
        <w:rPr>
          <w:rFonts w:ascii="Times New Roman" w:hAnsi="Times New Roman"/>
          <w:sz w:val="24"/>
          <w:szCs w:val="24"/>
        </w:rPr>
        <w:t>, но и през м. 05.2021 г. също претърпя известни корекции</w:t>
      </w:r>
      <w:r w:rsidRPr="0001112E">
        <w:rPr>
          <w:rFonts w:ascii="Times New Roman" w:hAnsi="Times New Roman"/>
          <w:sz w:val="24"/>
          <w:szCs w:val="24"/>
        </w:rPr>
        <w:t xml:space="preserve">. Индивидуалните цели на ВиК операторите, </w:t>
      </w:r>
      <w:r w:rsidR="0001112E" w:rsidRPr="0001112E">
        <w:rPr>
          <w:rFonts w:ascii="Times New Roman" w:hAnsi="Times New Roman"/>
          <w:sz w:val="24"/>
          <w:szCs w:val="24"/>
        </w:rPr>
        <w:t xml:space="preserve">които </w:t>
      </w:r>
      <w:r w:rsidRPr="0001112E">
        <w:rPr>
          <w:rFonts w:ascii="Times New Roman" w:hAnsi="Times New Roman"/>
          <w:sz w:val="24"/>
          <w:szCs w:val="24"/>
        </w:rPr>
        <w:t xml:space="preserve">трябва да </w:t>
      </w:r>
      <w:r w:rsidR="0001112E" w:rsidRPr="0001112E">
        <w:rPr>
          <w:rFonts w:ascii="Times New Roman" w:hAnsi="Times New Roman"/>
          <w:sz w:val="24"/>
          <w:szCs w:val="24"/>
        </w:rPr>
        <w:t xml:space="preserve">се </w:t>
      </w:r>
      <w:r w:rsidRPr="0001112E">
        <w:rPr>
          <w:rFonts w:ascii="Times New Roman" w:hAnsi="Times New Roman"/>
          <w:sz w:val="24"/>
          <w:szCs w:val="24"/>
        </w:rPr>
        <w:t>постигнат през пет</w:t>
      </w:r>
      <w:r w:rsidR="00BA3317">
        <w:rPr>
          <w:rFonts w:ascii="Times New Roman" w:hAnsi="Times New Roman"/>
          <w:sz w:val="24"/>
          <w:szCs w:val="24"/>
          <w:lang w:val="en-US"/>
        </w:rPr>
        <w:t xml:space="preserve"> </w:t>
      </w:r>
      <w:r w:rsidRPr="0001112E">
        <w:rPr>
          <w:rFonts w:ascii="Times New Roman" w:hAnsi="Times New Roman"/>
          <w:sz w:val="24"/>
          <w:szCs w:val="24"/>
        </w:rPr>
        <w:t>годишния период</w:t>
      </w:r>
      <w:r w:rsidR="0001112E" w:rsidRPr="0001112E">
        <w:rPr>
          <w:rFonts w:ascii="Times New Roman" w:hAnsi="Times New Roman"/>
          <w:sz w:val="24"/>
          <w:szCs w:val="24"/>
        </w:rPr>
        <w:t>,</w:t>
      </w:r>
      <w:r w:rsidRPr="0001112E">
        <w:rPr>
          <w:rFonts w:ascii="Times New Roman" w:hAnsi="Times New Roman"/>
          <w:sz w:val="24"/>
          <w:szCs w:val="24"/>
        </w:rPr>
        <w:t xml:space="preserve"> бяха </w:t>
      </w:r>
      <w:r w:rsidR="0001112E" w:rsidRPr="0001112E">
        <w:rPr>
          <w:rFonts w:ascii="Times New Roman" w:hAnsi="Times New Roman"/>
          <w:sz w:val="24"/>
          <w:szCs w:val="24"/>
        </w:rPr>
        <w:t>приети с решение на КЕВР № ПК-1</w:t>
      </w:r>
      <w:r w:rsidRPr="0001112E">
        <w:rPr>
          <w:rFonts w:ascii="Times New Roman" w:hAnsi="Times New Roman"/>
          <w:sz w:val="24"/>
          <w:szCs w:val="24"/>
        </w:rPr>
        <w:t xml:space="preserve"> </w:t>
      </w:r>
      <w:r w:rsidR="0001112E" w:rsidRPr="0001112E">
        <w:rPr>
          <w:rFonts w:ascii="Times New Roman" w:hAnsi="Times New Roman"/>
          <w:sz w:val="24"/>
          <w:szCs w:val="24"/>
        </w:rPr>
        <w:t>от</w:t>
      </w:r>
      <w:r w:rsidRPr="0001112E">
        <w:rPr>
          <w:rFonts w:ascii="Times New Roman" w:hAnsi="Times New Roman"/>
          <w:sz w:val="24"/>
          <w:szCs w:val="24"/>
        </w:rPr>
        <w:t xml:space="preserve"> </w:t>
      </w:r>
      <w:r w:rsidR="0001112E" w:rsidRPr="0001112E">
        <w:rPr>
          <w:rFonts w:ascii="Times New Roman" w:hAnsi="Times New Roman"/>
          <w:sz w:val="24"/>
          <w:szCs w:val="24"/>
        </w:rPr>
        <w:t>28.05.2021</w:t>
      </w:r>
      <w:r w:rsidRPr="0001112E">
        <w:rPr>
          <w:rFonts w:ascii="Times New Roman" w:hAnsi="Times New Roman"/>
          <w:sz w:val="24"/>
          <w:szCs w:val="24"/>
        </w:rPr>
        <w:t xml:space="preserve"> г.</w:t>
      </w:r>
      <w:r w:rsidR="0001112E" w:rsidRPr="0001112E">
        <w:rPr>
          <w:rFonts w:ascii="Times New Roman" w:hAnsi="Times New Roman"/>
          <w:sz w:val="24"/>
          <w:szCs w:val="24"/>
        </w:rPr>
        <w:t xml:space="preserve"> На същата дата, с решение № НВ-1, бяха утвърдени норма на възвращаемост на капитала и нетен цикъл на оборотния капитал за регулаторен период 2022-2026 г.</w:t>
      </w:r>
      <w:r w:rsidR="00321EEE">
        <w:rPr>
          <w:rFonts w:ascii="Times New Roman" w:hAnsi="Times New Roman"/>
          <w:sz w:val="24"/>
          <w:szCs w:val="24"/>
          <w:lang w:val="en-US"/>
        </w:rPr>
        <w:t xml:space="preserve"> </w:t>
      </w:r>
      <w:r w:rsidR="00321EEE">
        <w:rPr>
          <w:rFonts w:ascii="Times New Roman" w:hAnsi="Times New Roman"/>
          <w:sz w:val="24"/>
          <w:szCs w:val="24"/>
        </w:rPr>
        <w:t xml:space="preserve">Ефективното време за изготвянето на </w:t>
      </w:r>
      <w:r w:rsidR="0001112E" w:rsidRPr="0001112E">
        <w:rPr>
          <w:rFonts w:ascii="Times New Roman" w:hAnsi="Times New Roman"/>
          <w:sz w:val="24"/>
          <w:szCs w:val="24"/>
        </w:rPr>
        <w:t>бизнес плана за регулаторен период 2022-2026 г.</w:t>
      </w:r>
      <w:r w:rsidRPr="0001112E">
        <w:rPr>
          <w:rFonts w:ascii="Times New Roman" w:hAnsi="Times New Roman"/>
          <w:sz w:val="24"/>
          <w:szCs w:val="24"/>
        </w:rPr>
        <w:t xml:space="preserve"> </w:t>
      </w:r>
      <w:r w:rsidR="00321EEE">
        <w:rPr>
          <w:rFonts w:ascii="Times New Roman" w:hAnsi="Times New Roman"/>
          <w:sz w:val="24"/>
          <w:szCs w:val="24"/>
        </w:rPr>
        <w:t xml:space="preserve">е в рамките на един месец, което е и причина той да бъде внесен за съгласуване в АВиК Хасково, паралелно с </w:t>
      </w:r>
      <w:r w:rsidR="00C02A3C">
        <w:rPr>
          <w:rFonts w:ascii="Times New Roman" w:hAnsi="Times New Roman"/>
          <w:sz w:val="24"/>
          <w:szCs w:val="24"/>
        </w:rPr>
        <w:t>обявяване на предложените цени в средствата за масова информация.</w:t>
      </w:r>
      <w:r w:rsidR="00321EEE" w:rsidRPr="0001112E" w:rsidDel="00321EEE">
        <w:rPr>
          <w:rFonts w:ascii="Times New Roman" w:hAnsi="Times New Roman"/>
          <w:sz w:val="24"/>
          <w:szCs w:val="24"/>
        </w:rPr>
        <w:t xml:space="preserve"> </w:t>
      </w:r>
      <w:r w:rsidRPr="009A3454">
        <w:rPr>
          <w:rFonts w:ascii="Times New Roman" w:hAnsi="Times New Roman"/>
          <w:sz w:val="24"/>
          <w:szCs w:val="24"/>
        </w:rPr>
        <w:t>Настоящият бизнес план е разработен в съответствие с подписано Допълнително споразумение № 1 към Договора с АВиК Хасково</w:t>
      </w:r>
      <w:r w:rsidR="009A3454" w:rsidRPr="009A3454">
        <w:rPr>
          <w:rFonts w:ascii="Times New Roman" w:hAnsi="Times New Roman"/>
          <w:sz w:val="24"/>
          <w:szCs w:val="24"/>
        </w:rPr>
        <w:t>,</w:t>
      </w:r>
      <w:r w:rsidRPr="009A3454">
        <w:rPr>
          <w:rFonts w:ascii="Times New Roman" w:hAnsi="Times New Roman"/>
          <w:sz w:val="24"/>
          <w:szCs w:val="24"/>
        </w:rPr>
        <w:t xml:space="preserve"> за присъединяване на нови територии</w:t>
      </w:r>
      <w:r w:rsidR="009A3454" w:rsidRPr="009A3454">
        <w:rPr>
          <w:rFonts w:ascii="Times New Roman" w:hAnsi="Times New Roman"/>
          <w:sz w:val="24"/>
          <w:szCs w:val="24"/>
        </w:rPr>
        <w:t xml:space="preserve"> - </w:t>
      </w:r>
      <w:r w:rsidRPr="009A3454">
        <w:rPr>
          <w:rFonts w:ascii="Times New Roman" w:hAnsi="Times New Roman"/>
          <w:sz w:val="24"/>
          <w:szCs w:val="24"/>
        </w:rPr>
        <w:t>общ. Димитровград</w:t>
      </w:r>
      <w:r w:rsidR="009A3454" w:rsidRPr="009A3454">
        <w:rPr>
          <w:rFonts w:ascii="Times New Roman" w:hAnsi="Times New Roman"/>
          <w:sz w:val="24"/>
          <w:szCs w:val="24"/>
        </w:rPr>
        <w:t xml:space="preserve"> от 01.01.2021 г</w:t>
      </w:r>
      <w:r w:rsidRPr="009A3454">
        <w:rPr>
          <w:rFonts w:ascii="Times New Roman" w:hAnsi="Times New Roman"/>
          <w:sz w:val="24"/>
          <w:szCs w:val="24"/>
        </w:rPr>
        <w:t>.</w:t>
      </w:r>
      <w:r w:rsidR="009A3454" w:rsidRPr="009A3454">
        <w:rPr>
          <w:rFonts w:ascii="Times New Roman" w:hAnsi="Times New Roman"/>
          <w:sz w:val="24"/>
          <w:szCs w:val="24"/>
        </w:rPr>
        <w:t xml:space="preserve"> Процесът по присъединяване на "ВиК" ООД гр. Димитровград, към "Водоснабдяване и канализация" ЕООД гр. Хасково </w:t>
      </w:r>
      <w:r w:rsidR="00BF66E4">
        <w:rPr>
          <w:rFonts w:ascii="Times New Roman" w:hAnsi="Times New Roman"/>
          <w:sz w:val="24"/>
          <w:szCs w:val="24"/>
        </w:rPr>
        <w:t>вече</w:t>
      </w:r>
      <w:r w:rsidR="009A3454" w:rsidRPr="009A3454">
        <w:rPr>
          <w:rFonts w:ascii="Times New Roman" w:hAnsi="Times New Roman"/>
          <w:sz w:val="24"/>
          <w:szCs w:val="24"/>
        </w:rPr>
        <w:t xml:space="preserve"> е приключил</w:t>
      </w:r>
      <w:r w:rsidR="00BF66E4">
        <w:rPr>
          <w:rFonts w:ascii="Times New Roman" w:hAnsi="Times New Roman"/>
          <w:sz w:val="24"/>
          <w:szCs w:val="24"/>
        </w:rPr>
        <w:t>.</w:t>
      </w:r>
      <w:r w:rsidR="009A3454" w:rsidRPr="009A3454">
        <w:rPr>
          <w:rFonts w:ascii="Times New Roman" w:hAnsi="Times New Roman"/>
          <w:sz w:val="24"/>
          <w:szCs w:val="24"/>
        </w:rPr>
        <w:t xml:space="preserve"> Предвид тези фактори, бизнес плана е изготвен включвайки общ. Димитровград към обособената територия на АВиК - Хасково.</w:t>
      </w:r>
    </w:p>
    <w:p w:rsidR="0066518D" w:rsidRPr="00971E8A" w:rsidRDefault="0066518D" w:rsidP="00A813BD">
      <w:pPr>
        <w:jc w:val="both"/>
        <w:rPr>
          <w:rFonts w:ascii="Times New Roman" w:hAnsi="Times New Roman"/>
        </w:rPr>
      </w:pPr>
    </w:p>
    <w:p w:rsidR="006A7E1F" w:rsidRDefault="006A7E1F" w:rsidP="00A813BD">
      <w:pPr>
        <w:pStyle w:val="Heading1"/>
        <w:keepLines w:val="0"/>
        <w:jc w:val="both"/>
        <w:rPr>
          <w:rFonts w:ascii="Times New Roman" w:hAnsi="Times New Roman"/>
          <w:sz w:val="32"/>
          <w:szCs w:val="32"/>
          <w:u w:val="single"/>
          <w:lang w:val="en-US"/>
        </w:rPr>
        <w:sectPr w:rsidR="006A7E1F" w:rsidSect="008E17CE">
          <w:pgSz w:w="11906" w:h="16838"/>
          <w:pgMar w:top="851" w:right="851" w:bottom="851" w:left="1247" w:header="709" w:footer="284" w:gutter="0"/>
          <w:cols w:space="708"/>
          <w:docGrid w:linePitch="360"/>
        </w:sectPr>
      </w:pPr>
      <w:bookmarkStart w:id="4" w:name="_Toc72910567"/>
    </w:p>
    <w:p w:rsidR="00D877D3" w:rsidRPr="00971E8A" w:rsidRDefault="00D877D3" w:rsidP="00A813BD">
      <w:pPr>
        <w:pStyle w:val="Heading1"/>
        <w:keepLines w:val="0"/>
        <w:jc w:val="both"/>
        <w:rPr>
          <w:rFonts w:ascii="Times New Roman" w:hAnsi="Times New Roman"/>
          <w:sz w:val="32"/>
          <w:szCs w:val="32"/>
          <w:u w:val="single"/>
          <w:lang w:val="en-US"/>
        </w:rPr>
      </w:pPr>
      <w:bookmarkStart w:id="5" w:name="_Toc110347839"/>
      <w:r w:rsidRPr="00971E8A">
        <w:rPr>
          <w:rFonts w:ascii="Times New Roman" w:hAnsi="Times New Roman"/>
          <w:sz w:val="32"/>
          <w:szCs w:val="32"/>
          <w:u w:val="single"/>
          <w:lang w:val="en-US"/>
        </w:rPr>
        <w:lastRenderedPageBreak/>
        <w:t xml:space="preserve">I. </w:t>
      </w:r>
      <w:r w:rsidRPr="00971E8A">
        <w:rPr>
          <w:rFonts w:ascii="Times New Roman" w:hAnsi="Times New Roman"/>
          <w:sz w:val="32"/>
          <w:szCs w:val="32"/>
          <w:u w:val="single"/>
        </w:rPr>
        <w:t>ОБЩА ЧАСТ</w:t>
      </w:r>
      <w:bookmarkEnd w:id="4"/>
      <w:bookmarkEnd w:id="5"/>
    </w:p>
    <w:p w:rsidR="00D877D3" w:rsidRPr="00971E8A" w:rsidRDefault="00D877D3" w:rsidP="00A813BD">
      <w:pPr>
        <w:keepNext/>
        <w:jc w:val="both"/>
        <w:rPr>
          <w:rFonts w:ascii="Times New Roman" w:hAnsi="Times New Roman"/>
          <w:lang w:val="en-US"/>
        </w:rPr>
      </w:pPr>
    </w:p>
    <w:p w:rsidR="00D877D3" w:rsidRPr="00971E8A" w:rsidRDefault="00D877D3" w:rsidP="00A813BD">
      <w:pPr>
        <w:pStyle w:val="Heading2"/>
        <w:keepLines w:val="0"/>
        <w:numPr>
          <w:ilvl w:val="0"/>
          <w:numId w:val="1"/>
        </w:numPr>
        <w:ind w:hanging="436"/>
        <w:jc w:val="both"/>
        <w:rPr>
          <w:rFonts w:ascii="Times New Roman" w:hAnsi="Times New Roman"/>
          <w:sz w:val="28"/>
          <w:szCs w:val="28"/>
        </w:rPr>
      </w:pPr>
      <w:bookmarkStart w:id="6" w:name="_Toc72910568"/>
      <w:bookmarkStart w:id="7" w:name="_Toc110347840"/>
      <w:r w:rsidRPr="00971E8A">
        <w:rPr>
          <w:rFonts w:ascii="Times New Roman" w:hAnsi="Times New Roman"/>
          <w:sz w:val="28"/>
          <w:szCs w:val="28"/>
        </w:rPr>
        <w:t>ДАННИ ЗА ВИК ОПЕРАТОРА</w:t>
      </w:r>
      <w:bookmarkEnd w:id="6"/>
      <w:bookmarkEnd w:id="7"/>
    </w:p>
    <w:p w:rsidR="00D877D3" w:rsidRPr="00971E8A" w:rsidRDefault="00D877D3" w:rsidP="00A813BD">
      <w:pPr>
        <w:keepNext/>
        <w:jc w:val="both"/>
        <w:rPr>
          <w:rFonts w:ascii="Times New Roman" w:hAnsi="Times New Roman"/>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ОБЩИ ДАННИ ЗА ДРУЖЕСТВОТО</w:t>
      </w:r>
    </w:p>
    <w:p w:rsidR="00182714" w:rsidRPr="002264E1" w:rsidRDefault="00182714" w:rsidP="00A813BD">
      <w:pPr>
        <w:spacing w:after="120" w:line="240" w:lineRule="auto"/>
        <w:ind w:firstLine="567"/>
        <w:jc w:val="both"/>
        <w:rPr>
          <w:rFonts w:ascii="Times New Roman" w:hAnsi="Times New Roman"/>
          <w:sz w:val="24"/>
          <w:szCs w:val="24"/>
        </w:rPr>
      </w:pPr>
      <w:r w:rsidRPr="002264E1">
        <w:rPr>
          <w:rFonts w:ascii="Times New Roman" w:hAnsi="Times New Roman"/>
          <w:sz w:val="24"/>
          <w:szCs w:val="24"/>
        </w:rPr>
        <w:t>„Водоснабдяване и канализация" ЕООД град Хасково е дружество, създадено през 1991 година, по фирмено дело № 38/1991г. на Хасковски окръжен съд с капитал в размер на 339 198 лв, разпределен на 339</w:t>
      </w:r>
      <w:r w:rsidR="001A04CC">
        <w:rPr>
          <w:rFonts w:ascii="Times New Roman" w:hAnsi="Times New Roman"/>
          <w:sz w:val="24"/>
          <w:szCs w:val="24"/>
        </w:rPr>
        <w:t xml:space="preserve"> </w:t>
      </w:r>
      <w:r w:rsidRPr="002264E1">
        <w:rPr>
          <w:rFonts w:ascii="Times New Roman" w:hAnsi="Times New Roman"/>
          <w:sz w:val="24"/>
          <w:szCs w:val="24"/>
        </w:rPr>
        <w:t>19</w:t>
      </w:r>
      <w:r w:rsidR="001A04CC">
        <w:rPr>
          <w:rFonts w:ascii="Times New Roman" w:hAnsi="Times New Roman"/>
          <w:sz w:val="24"/>
          <w:szCs w:val="24"/>
        </w:rPr>
        <w:t>8</w:t>
      </w:r>
      <w:r w:rsidRPr="002264E1">
        <w:rPr>
          <w:rFonts w:ascii="Times New Roman" w:hAnsi="Times New Roman"/>
          <w:sz w:val="24"/>
          <w:szCs w:val="24"/>
        </w:rPr>
        <w:t xml:space="preserve"> дяла, всеки с номинална стойност от по </w:t>
      </w:r>
      <w:r w:rsidR="001A04CC">
        <w:rPr>
          <w:rFonts w:ascii="Times New Roman" w:hAnsi="Times New Roman"/>
          <w:sz w:val="24"/>
          <w:szCs w:val="24"/>
        </w:rPr>
        <w:t>1</w:t>
      </w:r>
      <w:r w:rsidR="001A04CC" w:rsidRPr="002264E1">
        <w:rPr>
          <w:rFonts w:ascii="Times New Roman" w:hAnsi="Times New Roman"/>
          <w:sz w:val="24"/>
          <w:szCs w:val="24"/>
        </w:rPr>
        <w:t xml:space="preserve"> </w:t>
      </w:r>
      <w:r w:rsidRPr="002264E1">
        <w:rPr>
          <w:rFonts w:ascii="Times New Roman" w:hAnsi="Times New Roman"/>
          <w:sz w:val="24"/>
          <w:szCs w:val="24"/>
        </w:rPr>
        <w:t>лв. Дружеството е със седалище и адрес на управление гр.</w:t>
      </w:r>
      <w:r w:rsidR="009A3454">
        <w:rPr>
          <w:rFonts w:ascii="Times New Roman" w:hAnsi="Times New Roman"/>
          <w:sz w:val="24"/>
          <w:szCs w:val="24"/>
        </w:rPr>
        <w:t xml:space="preserve"> </w:t>
      </w:r>
      <w:r w:rsidRPr="002264E1">
        <w:rPr>
          <w:rFonts w:ascii="Times New Roman" w:hAnsi="Times New Roman"/>
          <w:sz w:val="24"/>
          <w:szCs w:val="24"/>
        </w:rPr>
        <w:t xml:space="preserve">Хасково, ул."Сакар" №2. Съгласно §4, ал.1 от Закона за търговския регистър дружеството е вписано в Агенцията по вписванията към Министерство на правосъдието под № 126004284, регистрирано по Закона за данък върху добавената стойност с ДДС № ВС 126004284, по Закона за защита на личните данни в регистъра на администраторите на лични данни под № 182890. Едноличен собственик на капитала на дружеството е </w:t>
      </w:r>
      <w:r w:rsidR="009A3454">
        <w:rPr>
          <w:rFonts w:ascii="Times New Roman" w:hAnsi="Times New Roman"/>
          <w:sz w:val="24"/>
          <w:szCs w:val="24"/>
        </w:rPr>
        <w:t>"Български ВиК холдинг" ЕАД гр. София</w:t>
      </w:r>
      <w:r w:rsidRPr="002264E1">
        <w:rPr>
          <w:rFonts w:ascii="Times New Roman" w:hAnsi="Times New Roman"/>
          <w:sz w:val="24"/>
          <w:szCs w:val="24"/>
        </w:rPr>
        <w:t xml:space="preserve">. Представлява се от управител, инж. </w:t>
      </w:r>
      <w:r w:rsidR="001A04CC">
        <w:rPr>
          <w:rFonts w:ascii="Times New Roman" w:hAnsi="Times New Roman"/>
          <w:sz w:val="24"/>
          <w:szCs w:val="24"/>
        </w:rPr>
        <w:t>Божидар Желязков</w:t>
      </w:r>
      <w:r w:rsidRPr="002264E1">
        <w:rPr>
          <w:rFonts w:ascii="Times New Roman" w:hAnsi="Times New Roman"/>
          <w:sz w:val="24"/>
          <w:szCs w:val="24"/>
        </w:rPr>
        <w:t>, тел. 038/501610, факс: 038/665484, е-mail: оffiсе@vik.haskovo.соm. Упълномощено лице за контакт с комисията е Снежана Маркова на длъжност Ръководител отдел счетоводен, тел.: 038/501641, е-mail: оffiсе@vik.haskovo.соm. Предметът на дейност на дружеството е</w:t>
      </w:r>
      <w:r w:rsidR="00BF66E4">
        <w:rPr>
          <w:rFonts w:ascii="Times New Roman" w:hAnsi="Times New Roman"/>
          <w:sz w:val="24"/>
          <w:szCs w:val="24"/>
        </w:rPr>
        <w:t xml:space="preserve"> водоснабдяване, канализация, пречистване на водите и инженерингови услуги в страната и в чужбина.</w:t>
      </w:r>
    </w:p>
    <w:p w:rsidR="00C45B11" w:rsidRDefault="00182714" w:rsidP="00C45B11">
      <w:pPr>
        <w:spacing w:after="120" w:line="240" w:lineRule="auto"/>
        <w:ind w:firstLine="567"/>
        <w:jc w:val="both"/>
        <w:rPr>
          <w:rFonts w:ascii="Times New Roman" w:hAnsi="Times New Roman"/>
          <w:sz w:val="24"/>
          <w:szCs w:val="24"/>
        </w:rPr>
      </w:pPr>
      <w:r w:rsidRPr="002264E1">
        <w:rPr>
          <w:rFonts w:ascii="Times New Roman" w:hAnsi="Times New Roman"/>
          <w:sz w:val="24"/>
          <w:szCs w:val="24"/>
        </w:rPr>
        <w:t>„Водоснабдяване и канализация" ЕООД град Хасково е ВиК оператор по смисъла на ЗРВКУ и предоставя услугите доставяне на вода, отвеждане и пречистване на отпадъчни води на потребителите. Дружеството извършва своята дейност на територията на област Хасково, обхващаща общините: Хасково, Минерални бани, Свиленград,</w:t>
      </w:r>
      <w:r w:rsidR="009A3454">
        <w:rPr>
          <w:rFonts w:ascii="Times New Roman" w:hAnsi="Times New Roman"/>
          <w:sz w:val="24"/>
          <w:szCs w:val="24"/>
        </w:rPr>
        <w:t xml:space="preserve"> Харманли,</w:t>
      </w:r>
      <w:r w:rsidRPr="002264E1">
        <w:rPr>
          <w:rFonts w:ascii="Times New Roman" w:hAnsi="Times New Roman"/>
          <w:sz w:val="24"/>
          <w:szCs w:val="24"/>
        </w:rPr>
        <w:t xml:space="preserve"> Сим</w:t>
      </w:r>
      <w:r w:rsidR="002264E1">
        <w:rPr>
          <w:rFonts w:ascii="Times New Roman" w:hAnsi="Times New Roman"/>
          <w:sz w:val="24"/>
          <w:szCs w:val="24"/>
        </w:rPr>
        <w:t xml:space="preserve">еоновград, Любимец, </w:t>
      </w:r>
      <w:r w:rsidRPr="002264E1">
        <w:rPr>
          <w:rFonts w:ascii="Times New Roman" w:hAnsi="Times New Roman"/>
          <w:sz w:val="24"/>
          <w:szCs w:val="24"/>
        </w:rPr>
        <w:t>Ивайловград</w:t>
      </w:r>
      <w:r w:rsidR="009A3454">
        <w:rPr>
          <w:rFonts w:ascii="Times New Roman" w:hAnsi="Times New Roman"/>
          <w:sz w:val="24"/>
          <w:szCs w:val="24"/>
        </w:rPr>
        <w:t>, Маджарово, Стамболово</w:t>
      </w:r>
      <w:r w:rsidR="002264E1">
        <w:rPr>
          <w:rFonts w:ascii="Times New Roman" w:hAnsi="Times New Roman"/>
          <w:sz w:val="24"/>
          <w:szCs w:val="24"/>
        </w:rPr>
        <w:t xml:space="preserve"> и Тополовград</w:t>
      </w:r>
      <w:r w:rsidRPr="002264E1">
        <w:rPr>
          <w:rFonts w:ascii="Times New Roman" w:hAnsi="Times New Roman"/>
          <w:sz w:val="24"/>
          <w:szCs w:val="24"/>
        </w:rPr>
        <w:t xml:space="preserve">, </w:t>
      </w:r>
      <w:r w:rsidRPr="00D10C9C">
        <w:rPr>
          <w:rFonts w:ascii="Times New Roman" w:hAnsi="Times New Roman"/>
          <w:sz w:val="24"/>
          <w:szCs w:val="24"/>
        </w:rPr>
        <w:t>за които притежава разрешителни за водоползване за питейно и битово водоснабдяване издадено от Министерство на околната среда и водите (МОСВ).</w:t>
      </w:r>
      <w:r w:rsidRPr="002264E1">
        <w:rPr>
          <w:rFonts w:ascii="Times New Roman" w:hAnsi="Times New Roman"/>
          <w:sz w:val="24"/>
          <w:szCs w:val="24"/>
        </w:rPr>
        <w:t xml:space="preserve"> Дейността се осъществява в съответствие с изискванията на Закона за води</w:t>
      </w:r>
      <w:r w:rsidR="002264E1">
        <w:rPr>
          <w:rFonts w:ascii="Times New Roman" w:hAnsi="Times New Roman"/>
          <w:sz w:val="24"/>
          <w:szCs w:val="24"/>
        </w:rPr>
        <w:t>те. В дружеството към 31.12.2020</w:t>
      </w:r>
      <w:r w:rsidRPr="002264E1">
        <w:rPr>
          <w:rFonts w:ascii="Times New Roman" w:hAnsi="Times New Roman"/>
          <w:sz w:val="24"/>
          <w:szCs w:val="24"/>
        </w:rPr>
        <w:t xml:space="preserve"> г. работят </w:t>
      </w:r>
      <w:r w:rsidR="00A6061E" w:rsidRPr="000461AD">
        <w:rPr>
          <w:rFonts w:ascii="Times New Roman" w:hAnsi="Times New Roman"/>
          <w:sz w:val="24"/>
          <w:szCs w:val="24"/>
        </w:rPr>
        <w:t xml:space="preserve">487 </w:t>
      </w:r>
      <w:r w:rsidRPr="009A3454">
        <w:rPr>
          <w:rFonts w:ascii="Times New Roman" w:hAnsi="Times New Roman"/>
          <w:sz w:val="24"/>
          <w:szCs w:val="24"/>
        </w:rPr>
        <w:t>специалисти</w:t>
      </w:r>
      <w:r w:rsidRPr="002264E1">
        <w:rPr>
          <w:rFonts w:ascii="Times New Roman" w:hAnsi="Times New Roman"/>
          <w:sz w:val="24"/>
          <w:szCs w:val="24"/>
        </w:rPr>
        <w:t xml:space="preserve">, работници и служители, чиято ежедневна отговорна работа е да обслужват системата на водоснабдяване и канализация за цялото население в областта, да осигуряват доставяне на питейна вода и отвеждане и пречистване на отпадъчни води. </w:t>
      </w:r>
    </w:p>
    <w:p w:rsidR="00182714" w:rsidRPr="008D0361" w:rsidRDefault="00182714" w:rsidP="00C45B11">
      <w:pPr>
        <w:spacing w:after="120" w:line="240" w:lineRule="auto"/>
        <w:ind w:firstLine="567"/>
        <w:jc w:val="both"/>
        <w:rPr>
          <w:rFonts w:ascii="Times New Roman" w:hAnsi="Times New Roman"/>
          <w:sz w:val="24"/>
          <w:szCs w:val="24"/>
        </w:rPr>
      </w:pPr>
      <w:r w:rsidRPr="008D0361">
        <w:rPr>
          <w:rFonts w:ascii="Times New Roman" w:hAnsi="Times New Roman"/>
          <w:sz w:val="24"/>
          <w:szCs w:val="24"/>
        </w:rPr>
        <w:t>На територията, на която оперира ВиК операторът, към момента на изготвяне на бизнес плана съществуват малък брой потребители</w:t>
      </w:r>
      <w:r w:rsidR="00321EEE">
        <w:rPr>
          <w:rFonts w:ascii="Times New Roman" w:hAnsi="Times New Roman"/>
          <w:sz w:val="24"/>
          <w:szCs w:val="24"/>
        </w:rPr>
        <w:t xml:space="preserve"> </w:t>
      </w:r>
      <w:r w:rsidR="00321EEE">
        <w:rPr>
          <w:rFonts w:ascii="Times New Roman" w:hAnsi="Times New Roman"/>
          <w:sz w:val="24"/>
          <w:szCs w:val="24"/>
          <w:lang w:val="en-US"/>
        </w:rPr>
        <w:t>(1 361</w:t>
      </w:r>
      <w:r w:rsidR="00321EEE">
        <w:rPr>
          <w:rFonts w:ascii="Times New Roman" w:hAnsi="Times New Roman"/>
          <w:sz w:val="24"/>
          <w:szCs w:val="24"/>
        </w:rPr>
        <w:t xml:space="preserve"> бр.</w:t>
      </w:r>
      <w:r w:rsidR="00321EEE">
        <w:rPr>
          <w:rFonts w:ascii="Times New Roman" w:hAnsi="Times New Roman"/>
          <w:sz w:val="24"/>
          <w:szCs w:val="24"/>
          <w:lang w:val="en-US"/>
        </w:rPr>
        <w:t>)</w:t>
      </w:r>
      <w:r w:rsidRPr="008D0361">
        <w:rPr>
          <w:rFonts w:ascii="Times New Roman" w:hAnsi="Times New Roman"/>
          <w:sz w:val="24"/>
          <w:szCs w:val="24"/>
        </w:rPr>
        <w:t>, които не са присъединени към водоснабдителната система. Покритието с услугите отвеждане и пречистване на отпадъчни води е незадоволително. Ниското ниво на покритие на канализационните услуги се обуславя от слабото развитие на канализационната мрежа, която е изградена главно в градовете Хасково, Свиленград, Харманли, Любимец, Симеоновград и Ивайловград. От 01.01.2019 г., съгласно подписано Допълнително споразумение между „Водоснабдяване и канализация" ЕООД град Хасково и АВиК гр.Хасково, към обособената територия  е присъединен гр. Тополовград, в който се извършва услугата отвеждане на отпадъчни води, а от</w:t>
      </w:r>
      <w:r w:rsidR="009A3454" w:rsidRPr="008D0361">
        <w:rPr>
          <w:rFonts w:ascii="Times New Roman" w:hAnsi="Times New Roman"/>
          <w:sz w:val="24"/>
          <w:szCs w:val="24"/>
        </w:rPr>
        <w:t xml:space="preserve"> </w:t>
      </w:r>
      <w:r w:rsidR="001A04CC">
        <w:rPr>
          <w:rFonts w:ascii="Times New Roman" w:hAnsi="Times New Roman"/>
          <w:sz w:val="24"/>
          <w:szCs w:val="24"/>
        </w:rPr>
        <w:t>01.04.2022</w:t>
      </w:r>
      <w:r w:rsidR="001A04CC" w:rsidRPr="008D0361">
        <w:rPr>
          <w:rFonts w:ascii="Times New Roman" w:hAnsi="Times New Roman"/>
          <w:sz w:val="24"/>
          <w:szCs w:val="24"/>
        </w:rPr>
        <w:t xml:space="preserve"> </w:t>
      </w:r>
      <w:r w:rsidRPr="008D0361">
        <w:rPr>
          <w:rFonts w:ascii="Times New Roman" w:hAnsi="Times New Roman"/>
          <w:sz w:val="24"/>
          <w:szCs w:val="24"/>
        </w:rPr>
        <w:t>г. се присъед</w:t>
      </w:r>
      <w:r w:rsidR="001A04CC">
        <w:rPr>
          <w:rFonts w:ascii="Times New Roman" w:hAnsi="Times New Roman"/>
          <w:sz w:val="24"/>
          <w:szCs w:val="24"/>
        </w:rPr>
        <w:t>и</w:t>
      </w:r>
      <w:r w:rsidRPr="008D0361">
        <w:rPr>
          <w:rFonts w:ascii="Times New Roman" w:hAnsi="Times New Roman"/>
          <w:sz w:val="24"/>
          <w:szCs w:val="24"/>
        </w:rPr>
        <w:t>н</w:t>
      </w:r>
      <w:r w:rsidR="001A04CC">
        <w:rPr>
          <w:rFonts w:ascii="Times New Roman" w:hAnsi="Times New Roman"/>
          <w:sz w:val="24"/>
          <w:szCs w:val="24"/>
        </w:rPr>
        <w:t>и</w:t>
      </w:r>
      <w:r w:rsidRPr="008D0361">
        <w:rPr>
          <w:rFonts w:ascii="Times New Roman" w:hAnsi="Times New Roman"/>
          <w:sz w:val="24"/>
          <w:szCs w:val="24"/>
        </w:rPr>
        <w:t xml:space="preserve"> и </w:t>
      </w:r>
      <w:r w:rsidR="001A04CC">
        <w:rPr>
          <w:rFonts w:ascii="Times New Roman" w:hAnsi="Times New Roman"/>
          <w:sz w:val="24"/>
          <w:szCs w:val="24"/>
        </w:rPr>
        <w:t xml:space="preserve">територията </w:t>
      </w:r>
      <w:r w:rsidRPr="008D0361">
        <w:rPr>
          <w:rFonts w:ascii="Times New Roman" w:hAnsi="Times New Roman"/>
          <w:sz w:val="24"/>
          <w:szCs w:val="24"/>
        </w:rPr>
        <w:t xml:space="preserve">на </w:t>
      </w:r>
      <w:r w:rsidR="001A04CC">
        <w:rPr>
          <w:rFonts w:ascii="Times New Roman" w:hAnsi="Times New Roman"/>
          <w:sz w:val="24"/>
          <w:szCs w:val="24"/>
        </w:rPr>
        <w:t>община</w:t>
      </w:r>
      <w:r w:rsidRPr="008D0361">
        <w:rPr>
          <w:rFonts w:ascii="Times New Roman" w:hAnsi="Times New Roman"/>
          <w:sz w:val="24"/>
          <w:szCs w:val="24"/>
        </w:rPr>
        <w:t xml:space="preserve"> Димитровград. Пречиствателни станции за отпадъчни води съществуват единствено в гр. Хасково (в експлоатация от 2011 г., съгласно Договора за експлоатация и управление на ПСОВ сключен с община Хасково)</w:t>
      </w:r>
      <w:r w:rsidR="001A04CC">
        <w:rPr>
          <w:rFonts w:ascii="Times New Roman" w:hAnsi="Times New Roman"/>
          <w:sz w:val="24"/>
          <w:szCs w:val="24"/>
        </w:rPr>
        <w:t>,</w:t>
      </w:r>
      <w:r w:rsidRPr="008D0361">
        <w:rPr>
          <w:rFonts w:ascii="Times New Roman" w:hAnsi="Times New Roman"/>
          <w:sz w:val="24"/>
          <w:szCs w:val="24"/>
        </w:rPr>
        <w:t xml:space="preserve"> в гр. Свиленград (в експлоатация от 2015 г.)</w:t>
      </w:r>
      <w:r w:rsidR="008D0361" w:rsidRPr="008D0361">
        <w:rPr>
          <w:rFonts w:ascii="Times New Roman" w:hAnsi="Times New Roman"/>
          <w:sz w:val="24"/>
          <w:szCs w:val="24"/>
          <w:lang w:val="en-US"/>
        </w:rPr>
        <w:t xml:space="preserve"> </w:t>
      </w:r>
      <w:r w:rsidR="008D0361" w:rsidRPr="008D0361">
        <w:rPr>
          <w:rFonts w:ascii="Times New Roman" w:hAnsi="Times New Roman"/>
          <w:sz w:val="24"/>
          <w:szCs w:val="24"/>
        </w:rPr>
        <w:t>и</w:t>
      </w:r>
      <w:r w:rsidR="008D0361" w:rsidRPr="008D0361">
        <w:rPr>
          <w:rFonts w:ascii="Times New Roman" w:hAnsi="Times New Roman"/>
          <w:sz w:val="24"/>
          <w:szCs w:val="24"/>
          <w:lang w:val="en-US"/>
        </w:rPr>
        <w:t xml:space="preserve"> </w:t>
      </w:r>
      <w:r w:rsidR="008D0361" w:rsidRPr="008D0361">
        <w:rPr>
          <w:rFonts w:ascii="Times New Roman" w:hAnsi="Times New Roman"/>
          <w:sz w:val="24"/>
          <w:szCs w:val="24"/>
        </w:rPr>
        <w:t>с. Мезек, общ. Свиленград (в експлоатация от 2017 г.).</w:t>
      </w:r>
      <w:r w:rsidRPr="008D0361">
        <w:rPr>
          <w:rFonts w:ascii="Times New Roman" w:hAnsi="Times New Roman"/>
          <w:sz w:val="24"/>
          <w:szCs w:val="24"/>
        </w:rPr>
        <w:t xml:space="preserve"> ПСОВ град Хасково е построена, съгласно европейски проект, финансиран 100% от Европейската банка за развитие.</w:t>
      </w:r>
    </w:p>
    <w:p w:rsidR="00182714" w:rsidRPr="008D0361"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8D0361">
        <w:rPr>
          <w:rFonts w:ascii="Times New Roman" w:hAnsi="Times New Roman"/>
          <w:sz w:val="24"/>
          <w:szCs w:val="24"/>
        </w:rPr>
        <w:t xml:space="preserve"> С присъединяване на общ</w:t>
      </w:r>
      <w:r w:rsidR="005557CB">
        <w:rPr>
          <w:rFonts w:ascii="Times New Roman" w:hAnsi="Times New Roman"/>
          <w:sz w:val="24"/>
          <w:szCs w:val="24"/>
        </w:rPr>
        <w:t>ина</w:t>
      </w:r>
      <w:r w:rsidRPr="008D0361">
        <w:rPr>
          <w:rFonts w:ascii="Times New Roman" w:hAnsi="Times New Roman"/>
          <w:sz w:val="24"/>
          <w:szCs w:val="24"/>
        </w:rPr>
        <w:t xml:space="preserve"> Димитровград от </w:t>
      </w:r>
      <w:r w:rsidR="001A04CC" w:rsidRPr="008D0361">
        <w:rPr>
          <w:rFonts w:ascii="Times New Roman" w:hAnsi="Times New Roman"/>
          <w:sz w:val="24"/>
          <w:szCs w:val="24"/>
        </w:rPr>
        <w:t>202</w:t>
      </w:r>
      <w:r w:rsidR="001A04CC">
        <w:rPr>
          <w:rFonts w:ascii="Times New Roman" w:hAnsi="Times New Roman"/>
          <w:sz w:val="24"/>
          <w:szCs w:val="24"/>
        </w:rPr>
        <w:t>2</w:t>
      </w:r>
      <w:r w:rsidR="001A04CC" w:rsidRPr="008D0361">
        <w:rPr>
          <w:rFonts w:ascii="Times New Roman" w:hAnsi="Times New Roman"/>
          <w:sz w:val="24"/>
          <w:szCs w:val="24"/>
        </w:rPr>
        <w:t xml:space="preserve"> </w:t>
      </w:r>
      <w:r w:rsidRPr="008D0361">
        <w:rPr>
          <w:rFonts w:ascii="Times New Roman" w:hAnsi="Times New Roman"/>
          <w:sz w:val="24"/>
          <w:szCs w:val="24"/>
        </w:rPr>
        <w:t>г. ще бъде приета за експлоатация и съществуващата ПСОВ Димитровград.</w:t>
      </w:r>
    </w:p>
    <w:p w:rsidR="00182714" w:rsidRPr="00455AD7"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455AD7">
        <w:rPr>
          <w:rFonts w:ascii="Times New Roman" w:hAnsi="Times New Roman"/>
          <w:sz w:val="24"/>
          <w:szCs w:val="24"/>
        </w:rPr>
        <w:lastRenderedPageBreak/>
        <w:t xml:space="preserve">ПСОВ Синапово е изградена и има разрешително за ползване. Същата не е експлоатирана от „ВиК“ ЕООД, гр. Стара Загора, а към настоящия момент и от „ВиК“ ЕООД, гр. Хасково. ПСОВ Синапово не е приета от дружеството, тъй като няма подписан протокол между община Тополовград и „ВиК“ ЕООД Хасково. </w:t>
      </w:r>
      <w:r w:rsidR="000E265E">
        <w:rPr>
          <w:rFonts w:ascii="Times New Roman" w:hAnsi="Times New Roman"/>
          <w:sz w:val="24"/>
          <w:szCs w:val="24"/>
        </w:rPr>
        <w:t>С писмо от 23.01.2019 г. ВиК Хасково е изискало документацията относно ПСОВ Синапово, в отговор на което същата е представена от община Тополовград и получена във ВиК Хасково на 21.08.2020 г.</w:t>
      </w:r>
      <w:r w:rsidR="001D7813">
        <w:rPr>
          <w:rFonts w:ascii="Times New Roman" w:hAnsi="Times New Roman"/>
          <w:sz w:val="24"/>
          <w:szCs w:val="24"/>
        </w:rPr>
        <w:t xml:space="preserve"> Към настоящия момент</w:t>
      </w:r>
      <w:r w:rsidR="000E265E">
        <w:rPr>
          <w:rFonts w:ascii="Times New Roman" w:hAnsi="Times New Roman"/>
          <w:sz w:val="24"/>
          <w:szCs w:val="24"/>
        </w:rPr>
        <w:t xml:space="preserve"> са предприети действия</w:t>
      </w:r>
      <w:r w:rsidR="001D7813">
        <w:rPr>
          <w:rFonts w:ascii="Times New Roman" w:hAnsi="Times New Roman"/>
          <w:sz w:val="24"/>
          <w:szCs w:val="24"/>
        </w:rPr>
        <w:t>,</w:t>
      </w:r>
      <w:r w:rsidR="000E265E">
        <w:rPr>
          <w:rFonts w:ascii="Times New Roman" w:hAnsi="Times New Roman"/>
          <w:sz w:val="24"/>
          <w:szCs w:val="24"/>
        </w:rPr>
        <w:t xml:space="preserve"> относно сформирането на междуведомствена комисия с представители на общината и оператора</w:t>
      </w:r>
      <w:r w:rsidR="008B094B">
        <w:rPr>
          <w:rFonts w:ascii="Times New Roman" w:hAnsi="Times New Roman"/>
          <w:sz w:val="24"/>
          <w:szCs w:val="24"/>
        </w:rPr>
        <w:t xml:space="preserve"> за фактиче</w:t>
      </w:r>
      <w:r w:rsidR="001D7813">
        <w:rPr>
          <w:rFonts w:ascii="Times New Roman" w:hAnsi="Times New Roman"/>
          <w:sz w:val="24"/>
          <w:szCs w:val="24"/>
        </w:rPr>
        <w:t xml:space="preserve">ско предаване на ПСОВ Синапово, като очакванията са до няколко месеца пречиствателната станция да бъде в реална експлоатация. </w:t>
      </w:r>
    </w:p>
    <w:p w:rsidR="00182714" w:rsidRPr="00455AD7"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455AD7">
        <w:rPr>
          <w:rFonts w:ascii="Times New Roman" w:hAnsi="Times New Roman"/>
          <w:sz w:val="24"/>
          <w:szCs w:val="24"/>
        </w:rPr>
        <w:t>В процеса на подготовка на бизнес плана за периода 20</w:t>
      </w:r>
      <w:r w:rsidR="00455AD7" w:rsidRPr="00455AD7">
        <w:rPr>
          <w:rFonts w:ascii="Times New Roman" w:hAnsi="Times New Roman"/>
          <w:sz w:val="24"/>
          <w:szCs w:val="24"/>
        </w:rPr>
        <w:t>2</w:t>
      </w:r>
      <w:r w:rsidR="00455AD7" w:rsidRPr="00455AD7">
        <w:rPr>
          <w:rFonts w:ascii="Times New Roman" w:hAnsi="Times New Roman"/>
          <w:sz w:val="24"/>
          <w:szCs w:val="24"/>
          <w:lang w:val="en-US"/>
        </w:rPr>
        <w:t>2</w:t>
      </w:r>
      <w:r w:rsidRPr="00455AD7">
        <w:rPr>
          <w:rFonts w:ascii="Times New Roman" w:hAnsi="Times New Roman"/>
          <w:sz w:val="24"/>
          <w:szCs w:val="24"/>
        </w:rPr>
        <w:t>-202</w:t>
      </w:r>
      <w:r w:rsidR="008D0361" w:rsidRPr="00455AD7">
        <w:rPr>
          <w:rFonts w:ascii="Times New Roman" w:hAnsi="Times New Roman"/>
          <w:sz w:val="24"/>
          <w:szCs w:val="24"/>
        </w:rPr>
        <w:t>6</w:t>
      </w:r>
      <w:r w:rsidRPr="00455AD7">
        <w:rPr>
          <w:rFonts w:ascii="Times New Roman" w:hAnsi="Times New Roman"/>
          <w:sz w:val="24"/>
          <w:szCs w:val="24"/>
        </w:rPr>
        <w:t xml:space="preserve"> г., ръководството на „Водоснабдяване и канализация" ЕООД, гр. Хасково, използва вече одобрените инвестиционни намерения на общините на територията, на които то предоставя своите услуги.</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Услуги, предоставяни от ВиК оператора</w:t>
      </w:r>
    </w:p>
    <w:p w:rsidR="002264E1" w:rsidRDefault="002264E1" w:rsidP="002264E1">
      <w:pPr>
        <w:ind w:firstLine="708"/>
        <w:rPr>
          <w:rFonts w:ascii="Times New Roman" w:hAnsi="Times New Roman"/>
          <w:sz w:val="24"/>
          <w:szCs w:val="24"/>
        </w:rPr>
      </w:pPr>
      <w:r w:rsidRPr="00D01134">
        <w:rPr>
          <w:rFonts w:ascii="Times New Roman" w:hAnsi="Times New Roman"/>
          <w:sz w:val="24"/>
          <w:szCs w:val="24"/>
        </w:rPr>
        <w:t>„Водоснабдяване и канализация" ЕООД, гр. Хасково</w:t>
      </w:r>
      <w:r>
        <w:rPr>
          <w:rFonts w:ascii="Times New Roman" w:hAnsi="Times New Roman"/>
          <w:sz w:val="24"/>
          <w:szCs w:val="24"/>
        </w:rPr>
        <w:t xml:space="preserve"> предоставя услугите :</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Доставяне на вода за питейно-битови нужди;</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Отвеждане на отпадъчни води;</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Пречистване на отпадъчни води;</w:t>
      </w:r>
    </w:p>
    <w:p w:rsidR="00D877D3" w:rsidRDefault="00D877D3" w:rsidP="00A813BD">
      <w:pPr>
        <w:pStyle w:val="Heading5"/>
        <w:keepLines w:val="0"/>
        <w:numPr>
          <w:ilvl w:val="2"/>
          <w:numId w:val="1"/>
        </w:numPr>
        <w:jc w:val="both"/>
        <w:rPr>
          <w:rFonts w:ascii="Times New Roman" w:hAnsi="Times New Roman"/>
          <w:lang w:val="en-US"/>
        </w:rPr>
      </w:pPr>
      <w:r w:rsidRPr="00971E8A">
        <w:rPr>
          <w:rFonts w:ascii="Times New Roman" w:hAnsi="Times New Roman"/>
        </w:rPr>
        <w:t>Модел на управление - кратко описание на текущото състояние от гледна точка на управлението на дружеството - договор (с асоциация по ВиК, концесионен), структура на капитала, организационна структура</w:t>
      </w:r>
    </w:p>
    <w:p w:rsidR="008D0361" w:rsidRPr="000461AD" w:rsidRDefault="008D0361" w:rsidP="00A813BD">
      <w:pPr>
        <w:spacing w:after="120" w:line="240" w:lineRule="auto"/>
        <w:ind w:firstLine="567"/>
        <w:jc w:val="both"/>
        <w:rPr>
          <w:rFonts w:ascii="Times New Roman" w:hAnsi="Times New Roman"/>
          <w:sz w:val="24"/>
          <w:szCs w:val="24"/>
        </w:rPr>
      </w:pPr>
      <w:r w:rsidRPr="000461AD">
        <w:rPr>
          <w:rFonts w:ascii="Times New Roman" w:hAnsi="Times New Roman"/>
          <w:sz w:val="24"/>
          <w:szCs w:val="24"/>
        </w:rPr>
        <w:t xml:space="preserve">"Водоснабдяване и канализация" ЕООД гр. Хасково е ВиК оператор по смисъла на </w:t>
      </w:r>
      <w:r w:rsidR="000461AD" w:rsidRPr="000461AD">
        <w:rPr>
          <w:rFonts w:ascii="Times New Roman" w:hAnsi="Times New Roman"/>
          <w:sz w:val="24"/>
          <w:szCs w:val="24"/>
        </w:rPr>
        <w:t>ЗВ и ЗРВКУ</w:t>
      </w:r>
      <w:r w:rsidRPr="000461AD">
        <w:rPr>
          <w:rFonts w:ascii="Times New Roman" w:hAnsi="Times New Roman"/>
          <w:sz w:val="24"/>
          <w:szCs w:val="24"/>
        </w:rPr>
        <w:t xml:space="preserve"> и осъществява дейноста си </w:t>
      </w:r>
      <w:r w:rsidR="000461AD">
        <w:rPr>
          <w:rFonts w:ascii="Times New Roman" w:hAnsi="Times New Roman"/>
          <w:sz w:val="24"/>
          <w:szCs w:val="24"/>
        </w:rPr>
        <w:t xml:space="preserve">на основание </w:t>
      </w:r>
      <w:r w:rsidRPr="000461AD">
        <w:rPr>
          <w:rFonts w:ascii="Times New Roman" w:hAnsi="Times New Roman"/>
          <w:sz w:val="24"/>
          <w:szCs w:val="24"/>
        </w:rPr>
        <w:t>"Договор за стопанисване, поддържане и експлоатация на ВиК системите и съоръженията, и предоставяне на водоснабдителни и канализационни услуги на обособената територията на област Хасково", сключен между "ВиК" ЕООД гр. Хасково и АВиК - Хасково. Собствеността на дружеството е 100% държавна - на "Български ВиК холдинг" ЕАД гр. София, чийто принципал е Министерство на регионалното развитие и бл</w:t>
      </w:r>
      <w:r w:rsidR="000461AD" w:rsidRPr="000461AD">
        <w:rPr>
          <w:rFonts w:ascii="Times New Roman" w:hAnsi="Times New Roman"/>
          <w:sz w:val="24"/>
          <w:szCs w:val="24"/>
        </w:rPr>
        <w:t xml:space="preserve">агоустройството. </w:t>
      </w:r>
    </w:p>
    <w:p w:rsidR="008E17CE" w:rsidRPr="00D01134" w:rsidRDefault="008E17CE" w:rsidP="00A813BD">
      <w:pPr>
        <w:spacing w:after="120" w:line="240" w:lineRule="auto"/>
        <w:ind w:firstLine="567"/>
        <w:jc w:val="both"/>
        <w:rPr>
          <w:rFonts w:ascii="Times New Roman" w:hAnsi="Times New Roman"/>
          <w:sz w:val="24"/>
          <w:szCs w:val="24"/>
        </w:rPr>
      </w:pPr>
      <w:r>
        <w:rPr>
          <w:lang w:val="en-US"/>
        </w:rPr>
        <w:t xml:space="preserve"> </w:t>
      </w:r>
      <w:r w:rsidRPr="00D01134">
        <w:rPr>
          <w:rFonts w:ascii="Times New Roman" w:hAnsi="Times New Roman"/>
          <w:sz w:val="24"/>
          <w:szCs w:val="24"/>
        </w:rPr>
        <w:t>Организационната структура на „Водоснабдяване и канализация" ЕООД, гр. Хасково към 31.12.20</w:t>
      </w:r>
      <w:r w:rsidR="00BA1127">
        <w:rPr>
          <w:rFonts w:ascii="Times New Roman" w:hAnsi="Times New Roman"/>
          <w:sz w:val="24"/>
          <w:szCs w:val="24"/>
          <w:lang w:val="en-US"/>
        </w:rPr>
        <w:t>20</w:t>
      </w:r>
      <w:r w:rsidRPr="00D01134">
        <w:rPr>
          <w:rFonts w:ascii="Times New Roman" w:hAnsi="Times New Roman"/>
          <w:sz w:val="24"/>
          <w:szCs w:val="24"/>
        </w:rPr>
        <w:t xml:space="preserve"> г. е како следва:</w:t>
      </w:r>
    </w:p>
    <w:p w:rsidR="008E17CE" w:rsidRPr="004C20DB" w:rsidRDefault="008E17CE" w:rsidP="00A813BD">
      <w:pPr>
        <w:spacing w:after="120" w:line="240" w:lineRule="auto"/>
        <w:ind w:firstLine="567"/>
        <w:jc w:val="both"/>
        <w:rPr>
          <w:rFonts w:ascii="Times New Roman" w:hAnsi="Times New Roman"/>
        </w:rPr>
        <w:sectPr w:rsidR="008E17CE" w:rsidRPr="004C20DB" w:rsidSect="008E17CE">
          <w:pgSz w:w="11906" w:h="16838"/>
          <w:pgMar w:top="851" w:right="851" w:bottom="851" w:left="1247" w:header="709" w:footer="284" w:gutter="0"/>
          <w:cols w:space="708"/>
          <w:docGrid w:linePitch="360"/>
        </w:sectPr>
      </w:pPr>
    </w:p>
    <w:p w:rsidR="008E17CE" w:rsidRPr="004C20DB" w:rsidRDefault="008E17CE" w:rsidP="00A813BD">
      <w:pPr>
        <w:jc w:val="both"/>
        <w:rPr>
          <w:rFonts w:ascii="Times New Roman" w:hAnsi="Times New Roman"/>
        </w:rPr>
      </w:pPr>
    </w:p>
    <w:p w:rsidR="008E17CE" w:rsidRDefault="005B55EC" w:rsidP="00A813BD">
      <w:pPr>
        <w:jc w:val="both"/>
        <w:sectPr w:rsidR="008E17CE" w:rsidSect="008E17CE">
          <w:pgSz w:w="16838" w:h="11906" w:orient="landscape"/>
          <w:pgMar w:top="1417" w:right="1276" w:bottom="1417" w:left="1276" w:header="708" w:footer="708" w:gutter="0"/>
          <w:cols w:space="708"/>
          <w:docGrid w:linePitch="360"/>
        </w:sectPr>
      </w:pPr>
      <w:r>
        <w:rPr>
          <w:noProof/>
          <w:lang w:eastAsia="bg-BG"/>
        </w:rPr>
        <w:drawing>
          <wp:inline distT="0" distB="0" distL="0" distR="0">
            <wp:extent cx="9071610" cy="4689475"/>
            <wp:effectExtent l="19050" t="0" r="0" b="0"/>
            <wp:docPr id="57" name="Picture 56" descr="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jpg"/>
                    <pic:cNvPicPr/>
                  </pic:nvPicPr>
                  <pic:blipFill>
                    <a:blip r:embed="rId10" cstate="print"/>
                    <a:stretch>
                      <a:fillRect/>
                    </a:stretch>
                  </pic:blipFill>
                  <pic:spPr>
                    <a:xfrm>
                      <a:off x="0" y="0"/>
                      <a:ext cx="9071610" cy="4689475"/>
                    </a:xfrm>
                    <a:prstGeom prst="rect">
                      <a:avLst/>
                    </a:prstGeom>
                  </pic:spPr>
                </pic:pic>
              </a:graphicData>
            </a:graphic>
          </wp:inline>
        </w:drawing>
      </w:r>
    </w:p>
    <w:p w:rsidR="00FE4BBE" w:rsidRPr="00BF66E4" w:rsidRDefault="00511DAA" w:rsidP="00A813BD">
      <w:pPr>
        <w:spacing w:after="120" w:line="240" w:lineRule="auto"/>
        <w:ind w:firstLine="567"/>
        <w:jc w:val="both"/>
        <w:rPr>
          <w:rFonts w:ascii="Times New Roman" w:hAnsi="Times New Roman"/>
          <w:sz w:val="24"/>
          <w:szCs w:val="24"/>
        </w:rPr>
      </w:pPr>
      <w:r w:rsidRPr="00BF66E4">
        <w:rPr>
          <w:rFonts w:ascii="Times New Roman" w:hAnsi="Times New Roman"/>
          <w:sz w:val="24"/>
          <w:szCs w:val="24"/>
        </w:rPr>
        <w:lastRenderedPageBreak/>
        <w:t>Наличността по списък к</w:t>
      </w:r>
      <w:r w:rsidR="006A1287" w:rsidRPr="00BF66E4">
        <w:rPr>
          <w:rFonts w:ascii="Times New Roman" w:hAnsi="Times New Roman"/>
          <w:sz w:val="24"/>
          <w:szCs w:val="24"/>
        </w:rPr>
        <w:t>ъм края на 2020</w:t>
      </w:r>
      <w:r w:rsidR="008E17CE" w:rsidRPr="00BF66E4">
        <w:rPr>
          <w:rFonts w:ascii="Times New Roman" w:hAnsi="Times New Roman"/>
          <w:sz w:val="24"/>
          <w:szCs w:val="24"/>
        </w:rPr>
        <w:t xml:space="preserve"> г. </w:t>
      </w:r>
      <w:r w:rsidRPr="00BF66E4">
        <w:rPr>
          <w:rFonts w:ascii="Times New Roman" w:hAnsi="Times New Roman"/>
          <w:sz w:val="24"/>
          <w:szCs w:val="24"/>
        </w:rPr>
        <w:t>е</w:t>
      </w:r>
      <w:r w:rsidR="008E17CE" w:rsidRPr="00BF66E4">
        <w:rPr>
          <w:rFonts w:ascii="Times New Roman" w:hAnsi="Times New Roman"/>
          <w:sz w:val="24"/>
          <w:szCs w:val="24"/>
        </w:rPr>
        <w:t xml:space="preserve"> </w:t>
      </w:r>
      <w:r w:rsidRPr="00BF66E4">
        <w:rPr>
          <w:rFonts w:ascii="Times New Roman" w:hAnsi="Times New Roman"/>
          <w:sz w:val="24"/>
          <w:szCs w:val="24"/>
        </w:rPr>
        <w:t>499</w:t>
      </w:r>
      <w:r w:rsidR="008E17CE" w:rsidRPr="00BF66E4">
        <w:rPr>
          <w:rFonts w:ascii="Times New Roman" w:hAnsi="Times New Roman"/>
          <w:sz w:val="24"/>
          <w:szCs w:val="24"/>
        </w:rPr>
        <w:t xml:space="preserve"> човека. </w:t>
      </w:r>
    </w:p>
    <w:p w:rsidR="0083636B" w:rsidRPr="00BF66E4" w:rsidRDefault="0083636B" w:rsidP="00A813BD">
      <w:pPr>
        <w:spacing w:after="120" w:line="240" w:lineRule="auto"/>
        <w:ind w:firstLine="567"/>
        <w:jc w:val="both"/>
        <w:rPr>
          <w:rFonts w:ascii="Times New Roman" w:hAnsi="Times New Roman"/>
          <w:sz w:val="24"/>
          <w:szCs w:val="24"/>
        </w:rPr>
      </w:pPr>
      <w:r w:rsidRPr="00BF66E4">
        <w:rPr>
          <w:rFonts w:ascii="Times New Roman" w:hAnsi="Times New Roman"/>
          <w:sz w:val="24"/>
          <w:szCs w:val="24"/>
        </w:rPr>
        <w:t xml:space="preserve">В категория административен персонал влизат следните звена и отдели, разположени в централното управление на дружеството:  </w:t>
      </w:r>
    </w:p>
    <w:p w:rsidR="0083636B" w:rsidRPr="00770616" w:rsidRDefault="0083636B" w:rsidP="0083636B">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 xml:space="preserve">Управление </w:t>
      </w:r>
      <w:r w:rsidR="001B29A1">
        <w:rPr>
          <w:rFonts w:ascii="Times New Roman" w:hAnsi="Times New Roman"/>
          <w:sz w:val="24"/>
          <w:szCs w:val="24"/>
        </w:rPr>
        <w:t>–</w:t>
      </w:r>
      <w:r>
        <w:rPr>
          <w:rFonts w:ascii="Times New Roman" w:hAnsi="Times New Roman"/>
          <w:sz w:val="24"/>
          <w:szCs w:val="24"/>
        </w:rPr>
        <w:t xml:space="preserve"> </w:t>
      </w:r>
      <w:r w:rsidR="001B29A1">
        <w:rPr>
          <w:rFonts w:ascii="Times New Roman" w:hAnsi="Times New Roman"/>
          <w:sz w:val="24"/>
          <w:szCs w:val="24"/>
        </w:rPr>
        <w:t xml:space="preserve">1 бр. управител, 1 бр. контрольор, </w:t>
      </w:r>
      <w:r>
        <w:rPr>
          <w:rFonts w:ascii="Times New Roman" w:hAnsi="Times New Roman"/>
          <w:sz w:val="24"/>
          <w:szCs w:val="24"/>
        </w:rPr>
        <w:t xml:space="preserve">1 бр. главен инженер, </w:t>
      </w:r>
      <w:r w:rsidRPr="000461AD">
        <w:rPr>
          <w:rFonts w:ascii="Times New Roman" w:hAnsi="Times New Roman"/>
          <w:sz w:val="24"/>
          <w:szCs w:val="24"/>
        </w:rPr>
        <w:t xml:space="preserve">1 бр. технически </w:t>
      </w:r>
      <w:r>
        <w:rPr>
          <w:rFonts w:ascii="Times New Roman" w:hAnsi="Times New Roman"/>
          <w:sz w:val="24"/>
          <w:szCs w:val="24"/>
        </w:rPr>
        <w:t>изпълнител</w:t>
      </w:r>
      <w:r w:rsidRPr="000461AD">
        <w:rPr>
          <w:rFonts w:ascii="Times New Roman" w:hAnsi="Times New Roman"/>
          <w:sz w:val="24"/>
          <w:szCs w:val="24"/>
        </w:rPr>
        <w:t>.</w:t>
      </w:r>
      <w:r w:rsidR="00D42EE5">
        <w:rPr>
          <w:rFonts w:ascii="Times New Roman" w:hAnsi="Times New Roman"/>
          <w:sz w:val="24"/>
          <w:szCs w:val="24"/>
        </w:rPr>
        <w:t xml:space="preserve"> </w:t>
      </w:r>
    </w:p>
    <w:p w:rsidR="00D42EE5" w:rsidRDefault="0083636B" w:rsidP="0083636B">
      <w:pPr>
        <w:numPr>
          <w:ilvl w:val="0"/>
          <w:numId w:val="12"/>
        </w:numPr>
        <w:spacing w:after="120" w:line="240" w:lineRule="auto"/>
        <w:ind w:left="714" w:hanging="357"/>
        <w:jc w:val="both"/>
        <w:rPr>
          <w:rFonts w:ascii="Times New Roman" w:hAnsi="Times New Roman"/>
          <w:sz w:val="24"/>
          <w:szCs w:val="24"/>
        </w:rPr>
      </w:pPr>
      <w:r w:rsidRPr="00D42EE5">
        <w:rPr>
          <w:rFonts w:ascii="Times New Roman" w:hAnsi="Times New Roman"/>
          <w:sz w:val="24"/>
          <w:szCs w:val="24"/>
        </w:rPr>
        <w:t>Отдел Човешки ресурси (ЧР) - 1 бр. ръководител отдел, 2 бр. специалист ТРЗ. Отговорностите на отдела са свързани с всички дейности относно движението на персонала, и всички дейности във връзка с изчисляването на възнагражденията за положен труд и осигуровки върху тях, както и дейности по уведомяване на НАП и НОИ.</w:t>
      </w:r>
      <w:r w:rsidR="00D42EE5" w:rsidRPr="00D42EE5">
        <w:rPr>
          <w:rFonts w:ascii="Times New Roman" w:hAnsi="Times New Roman"/>
          <w:sz w:val="24"/>
          <w:szCs w:val="24"/>
        </w:rPr>
        <w:t xml:space="preserve"> </w:t>
      </w:r>
    </w:p>
    <w:p w:rsidR="0083636B" w:rsidRPr="00D42EE5" w:rsidRDefault="0083636B" w:rsidP="0083636B">
      <w:pPr>
        <w:numPr>
          <w:ilvl w:val="0"/>
          <w:numId w:val="12"/>
        </w:numPr>
        <w:spacing w:after="120" w:line="240" w:lineRule="auto"/>
        <w:ind w:left="714" w:hanging="357"/>
        <w:jc w:val="both"/>
        <w:rPr>
          <w:rFonts w:ascii="Times New Roman" w:hAnsi="Times New Roman"/>
          <w:sz w:val="24"/>
          <w:szCs w:val="24"/>
        </w:rPr>
      </w:pPr>
      <w:r w:rsidRPr="00D42EE5">
        <w:rPr>
          <w:rFonts w:ascii="Times New Roman" w:hAnsi="Times New Roman"/>
          <w:sz w:val="24"/>
          <w:szCs w:val="24"/>
        </w:rPr>
        <w:t>Отдел Правен - 1 бр. юрисконсулт. Консултира цялостната дейност на дружеството, относно правната обоснованост на дейността на различните отдели.</w:t>
      </w:r>
    </w:p>
    <w:p w:rsidR="0083636B" w:rsidRPr="00115F92" w:rsidRDefault="0083636B" w:rsidP="0083636B">
      <w:pPr>
        <w:numPr>
          <w:ilvl w:val="0"/>
          <w:numId w:val="12"/>
        </w:numPr>
        <w:spacing w:after="120" w:line="240" w:lineRule="auto"/>
        <w:ind w:left="714" w:hanging="357"/>
        <w:jc w:val="both"/>
        <w:rPr>
          <w:rFonts w:ascii="Times New Roman" w:hAnsi="Times New Roman"/>
          <w:sz w:val="24"/>
          <w:szCs w:val="24"/>
        </w:rPr>
      </w:pPr>
      <w:r w:rsidRPr="00115F92">
        <w:rPr>
          <w:rFonts w:ascii="Times New Roman" w:hAnsi="Times New Roman"/>
          <w:sz w:val="24"/>
          <w:szCs w:val="24"/>
        </w:rPr>
        <w:t>Отдел Счетоводен се състои от</w:t>
      </w:r>
      <w:r>
        <w:rPr>
          <w:rFonts w:ascii="Times New Roman" w:hAnsi="Times New Roman"/>
          <w:sz w:val="24"/>
          <w:szCs w:val="24"/>
        </w:rPr>
        <w:t xml:space="preserve">: </w:t>
      </w:r>
      <w:r w:rsidRPr="00115F92">
        <w:rPr>
          <w:rFonts w:ascii="Times New Roman" w:hAnsi="Times New Roman"/>
          <w:sz w:val="24"/>
          <w:szCs w:val="24"/>
        </w:rPr>
        <w:t>1 бр. гл. счетоводител, 1 бр.зам. гл. счет</w:t>
      </w:r>
      <w:r w:rsidR="001B29A1">
        <w:rPr>
          <w:rFonts w:ascii="Times New Roman" w:hAnsi="Times New Roman"/>
          <w:sz w:val="24"/>
          <w:szCs w:val="24"/>
        </w:rPr>
        <w:t>оводител, 5 бр. счетоводители</w:t>
      </w:r>
      <w:r w:rsidRPr="00115F92">
        <w:rPr>
          <w:rFonts w:ascii="Times New Roman" w:hAnsi="Times New Roman"/>
          <w:sz w:val="24"/>
          <w:szCs w:val="24"/>
        </w:rPr>
        <w:t>. Основната дейност е да организира и контролира финансово-счетоводната дейност, счетоводната отчетност и вътрешният финансов контрол на дружеството.</w:t>
      </w:r>
      <w:r w:rsidR="00D42EE5" w:rsidRPr="00D42EE5">
        <w:rPr>
          <w:rFonts w:ascii="Times New Roman" w:hAnsi="Times New Roman"/>
          <w:sz w:val="24"/>
          <w:szCs w:val="24"/>
        </w:rPr>
        <w:t xml:space="preserve"> </w:t>
      </w:r>
    </w:p>
    <w:p w:rsidR="00D42EE5" w:rsidRDefault="0083636B" w:rsidP="0083636B">
      <w:pPr>
        <w:numPr>
          <w:ilvl w:val="0"/>
          <w:numId w:val="12"/>
        </w:numPr>
        <w:spacing w:after="120" w:line="240" w:lineRule="auto"/>
        <w:ind w:left="714" w:hanging="357"/>
        <w:jc w:val="both"/>
        <w:rPr>
          <w:rFonts w:ascii="Times New Roman" w:hAnsi="Times New Roman"/>
          <w:sz w:val="24"/>
          <w:szCs w:val="24"/>
        </w:rPr>
      </w:pPr>
      <w:r w:rsidRPr="00D42EE5">
        <w:rPr>
          <w:rFonts w:ascii="Times New Roman" w:hAnsi="Times New Roman"/>
          <w:sz w:val="24"/>
          <w:szCs w:val="24"/>
        </w:rPr>
        <w:t>Отдел О</w:t>
      </w:r>
      <w:r w:rsidR="00D42EE5" w:rsidRPr="00D42EE5">
        <w:rPr>
          <w:rFonts w:ascii="Times New Roman" w:hAnsi="Times New Roman"/>
          <w:sz w:val="24"/>
          <w:szCs w:val="24"/>
        </w:rPr>
        <w:t>бществени поръчки -</w:t>
      </w:r>
      <w:r w:rsidRPr="00D42EE5">
        <w:rPr>
          <w:rFonts w:ascii="Times New Roman" w:hAnsi="Times New Roman"/>
          <w:sz w:val="24"/>
          <w:szCs w:val="24"/>
        </w:rPr>
        <w:t xml:space="preserve"> 1 бр. икономист, обществени поръчки. Отговорностите на отдела са свързани с организирането на обществени поръчки, спазвайки разпоредбите на ЗОП.</w:t>
      </w:r>
      <w:r w:rsidR="00D42EE5" w:rsidRPr="00D42EE5">
        <w:rPr>
          <w:rFonts w:ascii="Times New Roman" w:hAnsi="Times New Roman"/>
          <w:sz w:val="24"/>
          <w:szCs w:val="24"/>
        </w:rPr>
        <w:t xml:space="preserve"> </w:t>
      </w:r>
    </w:p>
    <w:p w:rsidR="0083636B" w:rsidRPr="00D42EE5" w:rsidRDefault="0083636B" w:rsidP="0083636B">
      <w:pPr>
        <w:numPr>
          <w:ilvl w:val="0"/>
          <w:numId w:val="12"/>
        </w:numPr>
        <w:spacing w:after="120" w:line="240" w:lineRule="auto"/>
        <w:ind w:left="714" w:hanging="357"/>
        <w:jc w:val="both"/>
        <w:rPr>
          <w:rFonts w:ascii="Times New Roman" w:hAnsi="Times New Roman"/>
          <w:sz w:val="24"/>
          <w:szCs w:val="24"/>
        </w:rPr>
      </w:pPr>
      <w:r w:rsidRPr="00D42EE5">
        <w:rPr>
          <w:rFonts w:ascii="Times New Roman" w:hAnsi="Times New Roman"/>
          <w:sz w:val="24"/>
          <w:szCs w:val="24"/>
        </w:rPr>
        <w:t>Отдел Снабдяване включва</w:t>
      </w:r>
      <w:r w:rsidR="00D42EE5" w:rsidRPr="00D42EE5">
        <w:rPr>
          <w:rFonts w:ascii="Times New Roman" w:hAnsi="Times New Roman"/>
          <w:sz w:val="24"/>
          <w:szCs w:val="24"/>
        </w:rPr>
        <w:t xml:space="preserve">: </w:t>
      </w:r>
      <w:r w:rsidRPr="00D42EE5">
        <w:rPr>
          <w:rFonts w:ascii="Times New Roman" w:hAnsi="Times New Roman"/>
          <w:sz w:val="24"/>
          <w:szCs w:val="24"/>
        </w:rPr>
        <w:t>1 бр. ръководител отдел. Отговорността на отдела е свързана с организирането на дейността по доставката на материали.</w:t>
      </w:r>
    </w:p>
    <w:p w:rsidR="00D42EE5" w:rsidRDefault="0083636B" w:rsidP="00D42EE5">
      <w:pPr>
        <w:numPr>
          <w:ilvl w:val="0"/>
          <w:numId w:val="12"/>
        </w:numPr>
        <w:spacing w:after="120" w:line="240" w:lineRule="auto"/>
        <w:ind w:left="714" w:hanging="357"/>
        <w:jc w:val="both"/>
        <w:rPr>
          <w:rFonts w:ascii="Times New Roman" w:hAnsi="Times New Roman"/>
          <w:sz w:val="24"/>
          <w:szCs w:val="24"/>
        </w:rPr>
      </w:pPr>
      <w:r w:rsidRPr="00D42EE5">
        <w:rPr>
          <w:rFonts w:ascii="Times New Roman" w:hAnsi="Times New Roman"/>
          <w:sz w:val="24"/>
          <w:szCs w:val="24"/>
        </w:rPr>
        <w:t>Отде</w:t>
      </w:r>
      <w:r w:rsidR="00D42EE5" w:rsidRPr="00D42EE5">
        <w:rPr>
          <w:rFonts w:ascii="Times New Roman" w:hAnsi="Times New Roman"/>
          <w:sz w:val="24"/>
          <w:szCs w:val="24"/>
        </w:rPr>
        <w:t>л Информационно обслужване /ИО/ -</w:t>
      </w:r>
      <w:r w:rsidRPr="00D42EE5">
        <w:rPr>
          <w:rFonts w:ascii="Times New Roman" w:hAnsi="Times New Roman"/>
          <w:sz w:val="24"/>
          <w:szCs w:val="24"/>
        </w:rPr>
        <w:t xml:space="preserve"> 1 бр. ръководител отдел, 1 бр. системен администратор, 2 бр. оператор, център обаждания,  и 5 бр. отговорник спомагателни дейности, инкасо. Отговорностите на отдела са свързани с поддръжка на компютърните и информационните системи необходими за осъществяване на дейността на дружеството, с обработката на карнети за отчетеното потребление на услуги и инкасиране на суми от клиентите на касите на дружеството.</w:t>
      </w:r>
      <w:r w:rsidR="00D42EE5" w:rsidRPr="00D42EE5">
        <w:rPr>
          <w:rFonts w:ascii="Times New Roman" w:hAnsi="Times New Roman"/>
          <w:sz w:val="24"/>
          <w:szCs w:val="24"/>
        </w:rPr>
        <w:t xml:space="preserve"> </w:t>
      </w:r>
    </w:p>
    <w:p w:rsidR="00D42EE5" w:rsidRPr="00BF66E4" w:rsidRDefault="00D42EE5" w:rsidP="0049659A">
      <w:pPr>
        <w:spacing w:after="120" w:line="240" w:lineRule="auto"/>
        <w:ind w:left="357" w:firstLine="210"/>
        <w:jc w:val="both"/>
        <w:rPr>
          <w:rFonts w:ascii="Times New Roman" w:hAnsi="Times New Roman"/>
          <w:sz w:val="24"/>
          <w:szCs w:val="24"/>
        </w:rPr>
      </w:pPr>
      <w:r w:rsidRPr="00BF66E4">
        <w:rPr>
          <w:rFonts w:ascii="Times New Roman" w:hAnsi="Times New Roman"/>
          <w:sz w:val="24"/>
          <w:szCs w:val="24"/>
        </w:rPr>
        <w:t xml:space="preserve">Всичко зает административен персонал – </w:t>
      </w:r>
      <w:r w:rsidR="001B29A1" w:rsidRPr="00BF66E4">
        <w:rPr>
          <w:rFonts w:ascii="Times New Roman" w:hAnsi="Times New Roman"/>
          <w:sz w:val="24"/>
          <w:szCs w:val="24"/>
        </w:rPr>
        <w:t>2</w:t>
      </w:r>
      <w:r w:rsidR="0049659A" w:rsidRPr="00BF66E4">
        <w:rPr>
          <w:rFonts w:ascii="Times New Roman" w:hAnsi="Times New Roman"/>
          <w:sz w:val="24"/>
          <w:szCs w:val="24"/>
        </w:rPr>
        <w:t>6</w:t>
      </w:r>
      <w:r w:rsidRPr="00BF66E4">
        <w:rPr>
          <w:rFonts w:ascii="Times New Roman" w:hAnsi="Times New Roman"/>
          <w:sz w:val="24"/>
          <w:szCs w:val="24"/>
        </w:rPr>
        <w:t xml:space="preserve"> бр.</w:t>
      </w:r>
    </w:p>
    <w:p w:rsidR="00631203" w:rsidRDefault="00631203" w:rsidP="0049659A">
      <w:pPr>
        <w:spacing w:after="120" w:line="240" w:lineRule="auto"/>
        <w:ind w:firstLine="567"/>
        <w:jc w:val="both"/>
        <w:rPr>
          <w:rFonts w:ascii="Times New Roman" w:hAnsi="Times New Roman"/>
          <w:color w:val="FF0000"/>
          <w:sz w:val="24"/>
          <w:szCs w:val="24"/>
        </w:rPr>
      </w:pPr>
    </w:p>
    <w:p w:rsidR="00770616" w:rsidRPr="00BF66E4" w:rsidRDefault="0083636B" w:rsidP="0049659A">
      <w:pPr>
        <w:spacing w:after="120" w:line="240" w:lineRule="auto"/>
        <w:ind w:firstLine="567"/>
        <w:jc w:val="both"/>
        <w:rPr>
          <w:rFonts w:ascii="Times New Roman" w:hAnsi="Times New Roman"/>
          <w:sz w:val="24"/>
          <w:szCs w:val="24"/>
        </w:rPr>
      </w:pPr>
      <w:r w:rsidRPr="00BF66E4">
        <w:rPr>
          <w:rFonts w:ascii="Times New Roman" w:hAnsi="Times New Roman"/>
          <w:sz w:val="24"/>
          <w:szCs w:val="24"/>
        </w:rPr>
        <w:t xml:space="preserve">В категория </w:t>
      </w:r>
      <w:r w:rsidR="002F73C3" w:rsidRPr="00BF66E4">
        <w:rPr>
          <w:rFonts w:ascii="Times New Roman" w:hAnsi="Times New Roman"/>
          <w:sz w:val="24"/>
          <w:szCs w:val="24"/>
        </w:rPr>
        <w:t xml:space="preserve">непряко зает персонал, общ за услугите и за нерегулирана дейност, </w:t>
      </w:r>
      <w:r w:rsidRPr="00BF66E4">
        <w:rPr>
          <w:rFonts w:ascii="Times New Roman" w:hAnsi="Times New Roman"/>
          <w:sz w:val="24"/>
          <w:szCs w:val="24"/>
        </w:rPr>
        <w:t>се включват следните звена и отдели:</w:t>
      </w:r>
      <w:r w:rsidR="0049659A" w:rsidRPr="00BF66E4">
        <w:rPr>
          <w:rFonts w:ascii="Times New Roman" w:hAnsi="Times New Roman"/>
          <w:sz w:val="24"/>
          <w:szCs w:val="24"/>
        </w:rPr>
        <w:t xml:space="preserve"> </w:t>
      </w:r>
      <w:r w:rsidR="00770616" w:rsidRPr="00BF66E4">
        <w:rPr>
          <w:rFonts w:ascii="Times New Roman" w:hAnsi="Times New Roman"/>
          <w:sz w:val="24"/>
          <w:szCs w:val="24"/>
        </w:rPr>
        <w:t>ПТО, Енергиен, Продажби, Направление контрол</w:t>
      </w:r>
      <w:r w:rsidR="00115F92" w:rsidRPr="00BF66E4">
        <w:rPr>
          <w:rFonts w:ascii="Times New Roman" w:hAnsi="Times New Roman"/>
          <w:sz w:val="24"/>
          <w:szCs w:val="24"/>
        </w:rPr>
        <w:t xml:space="preserve">, </w:t>
      </w:r>
      <w:r w:rsidR="00770616" w:rsidRPr="00BF66E4">
        <w:rPr>
          <w:rFonts w:ascii="Times New Roman" w:hAnsi="Times New Roman"/>
          <w:sz w:val="24"/>
          <w:szCs w:val="24"/>
        </w:rPr>
        <w:t>Транспорт</w:t>
      </w:r>
      <w:r w:rsidR="00517342" w:rsidRPr="00BF66E4">
        <w:rPr>
          <w:rFonts w:ascii="Times New Roman" w:hAnsi="Times New Roman"/>
          <w:sz w:val="24"/>
          <w:szCs w:val="24"/>
        </w:rPr>
        <w:t xml:space="preserve"> и РМЦ</w:t>
      </w:r>
      <w:r w:rsidR="0049659A" w:rsidRPr="00BF66E4">
        <w:rPr>
          <w:rFonts w:ascii="Times New Roman" w:hAnsi="Times New Roman"/>
          <w:sz w:val="24"/>
          <w:szCs w:val="24"/>
        </w:rPr>
        <w:t>.</w:t>
      </w:r>
      <w:r w:rsidR="00770616" w:rsidRPr="00BF66E4">
        <w:rPr>
          <w:rFonts w:ascii="Times New Roman" w:hAnsi="Times New Roman"/>
          <w:sz w:val="24"/>
          <w:szCs w:val="24"/>
        </w:rPr>
        <w:t xml:space="preserve"> </w:t>
      </w:r>
    </w:p>
    <w:p w:rsidR="008E17CE" w:rsidRPr="00126125" w:rsidRDefault="00126125" w:rsidP="00A813BD">
      <w:pPr>
        <w:spacing w:after="120" w:line="240" w:lineRule="auto"/>
        <w:ind w:firstLine="567"/>
        <w:jc w:val="both"/>
        <w:rPr>
          <w:rFonts w:ascii="Times New Roman" w:hAnsi="Times New Roman"/>
          <w:sz w:val="24"/>
          <w:szCs w:val="24"/>
        </w:rPr>
      </w:pPr>
      <w:r w:rsidRPr="00126125">
        <w:rPr>
          <w:rFonts w:ascii="Times New Roman" w:hAnsi="Times New Roman"/>
          <w:sz w:val="24"/>
          <w:szCs w:val="24"/>
        </w:rPr>
        <w:t>В пречиствателните станции за отпадни води, експлоатирани от дружеството има назаначени служители в две от тях - ПСОВ Хасково и ПСОВ Свиленград</w:t>
      </w:r>
      <w:r w:rsidR="008E17CE" w:rsidRPr="00126125">
        <w:rPr>
          <w:rFonts w:ascii="Times New Roman" w:hAnsi="Times New Roman"/>
          <w:sz w:val="24"/>
          <w:szCs w:val="24"/>
        </w:rPr>
        <w:t>.</w:t>
      </w:r>
      <w:r w:rsidRPr="00126125">
        <w:rPr>
          <w:rFonts w:ascii="Times New Roman" w:hAnsi="Times New Roman"/>
          <w:sz w:val="24"/>
          <w:szCs w:val="24"/>
        </w:rPr>
        <w:t xml:space="preserve"> В ПСОВ с. Мезек няма назаначени служители</w:t>
      </w:r>
      <w:r w:rsidR="00A6061E">
        <w:rPr>
          <w:rFonts w:ascii="Times New Roman" w:hAnsi="Times New Roman"/>
          <w:sz w:val="24"/>
          <w:szCs w:val="24"/>
        </w:rPr>
        <w:t xml:space="preserve">, като нейната експлоатация се извършва от служителите отговорни за експлоатацията на ПСОВ </w:t>
      </w:r>
      <w:r w:rsidR="002C3CC1">
        <w:rPr>
          <w:rFonts w:ascii="Times New Roman" w:hAnsi="Times New Roman"/>
          <w:sz w:val="24"/>
          <w:szCs w:val="24"/>
        </w:rPr>
        <w:t>Свиленград</w:t>
      </w:r>
      <w:r w:rsidRPr="00126125">
        <w:rPr>
          <w:rFonts w:ascii="Times New Roman" w:hAnsi="Times New Roman"/>
          <w:sz w:val="24"/>
          <w:szCs w:val="24"/>
        </w:rPr>
        <w:t>. Всички те са компетентни и отговарят за правилната експлоатация и поддръжка на пречиствателните съоръжения.</w:t>
      </w:r>
    </w:p>
    <w:p w:rsidR="000B3D35" w:rsidRDefault="000B3D35" w:rsidP="0049659A">
      <w:pPr>
        <w:spacing w:after="120" w:line="240" w:lineRule="auto"/>
        <w:ind w:firstLine="567"/>
        <w:jc w:val="both"/>
        <w:rPr>
          <w:rFonts w:ascii="Times New Roman" w:hAnsi="Times New Roman"/>
          <w:color w:val="FF0000"/>
          <w:sz w:val="24"/>
          <w:szCs w:val="24"/>
        </w:rPr>
      </w:pPr>
    </w:p>
    <w:p w:rsidR="0049659A" w:rsidRPr="00BF66E4" w:rsidRDefault="0049659A" w:rsidP="0049659A">
      <w:pPr>
        <w:spacing w:after="120" w:line="240" w:lineRule="auto"/>
        <w:ind w:firstLine="567"/>
        <w:jc w:val="both"/>
        <w:rPr>
          <w:rFonts w:ascii="Times New Roman" w:hAnsi="Times New Roman"/>
          <w:sz w:val="24"/>
          <w:szCs w:val="24"/>
        </w:rPr>
      </w:pPr>
      <w:r w:rsidRPr="00BF66E4">
        <w:rPr>
          <w:rFonts w:ascii="Times New Roman" w:hAnsi="Times New Roman"/>
          <w:sz w:val="24"/>
          <w:szCs w:val="24"/>
        </w:rPr>
        <w:t>През 2022 г. се наблюдава увеличение на персонала, което се дължи на следните фактори:</w:t>
      </w:r>
    </w:p>
    <w:p w:rsidR="00DF6B34" w:rsidRPr="00BF66E4" w:rsidRDefault="00984238" w:rsidP="0049659A">
      <w:pPr>
        <w:pStyle w:val="ListParagraph"/>
        <w:numPr>
          <w:ilvl w:val="0"/>
          <w:numId w:val="53"/>
        </w:numPr>
        <w:spacing w:after="120" w:line="240" w:lineRule="auto"/>
        <w:jc w:val="both"/>
        <w:rPr>
          <w:rFonts w:ascii="Times New Roman" w:hAnsi="Times New Roman"/>
          <w:sz w:val="24"/>
          <w:szCs w:val="24"/>
        </w:rPr>
      </w:pPr>
      <w:r w:rsidRPr="00BF66E4">
        <w:rPr>
          <w:rFonts w:ascii="Times New Roman" w:hAnsi="Times New Roman"/>
          <w:sz w:val="24"/>
          <w:szCs w:val="24"/>
        </w:rPr>
        <w:t>поради  КОВИД кризата през 2020 г. се наложи намаляване на персонала за</w:t>
      </w:r>
      <w:r w:rsidR="00BF66E4">
        <w:rPr>
          <w:rFonts w:ascii="Times New Roman" w:hAnsi="Times New Roman"/>
          <w:sz w:val="24"/>
          <w:szCs w:val="24"/>
        </w:rPr>
        <w:t>ет в услугата доставяне на вода.</w:t>
      </w:r>
      <w:r w:rsidRPr="00BF66E4">
        <w:rPr>
          <w:rFonts w:ascii="Times New Roman" w:hAnsi="Times New Roman"/>
          <w:sz w:val="24"/>
          <w:szCs w:val="24"/>
        </w:rPr>
        <w:t xml:space="preserve"> </w:t>
      </w:r>
      <w:r w:rsidR="00BF66E4">
        <w:rPr>
          <w:rFonts w:ascii="Times New Roman" w:hAnsi="Times New Roman"/>
          <w:sz w:val="24"/>
          <w:szCs w:val="24"/>
        </w:rPr>
        <w:t>С</w:t>
      </w:r>
      <w:r w:rsidRPr="00BF66E4">
        <w:rPr>
          <w:rFonts w:ascii="Times New Roman" w:hAnsi="Times New Roman"/>
          <w:sz w:val="24"/>
          <w:szCs w:val="24"/>
        </w:rPr>
        <w:t>лед овладяването и през 2021 г. се наложи наемането на допълнително служители, които да осигурят нормална поддръжка и експлоатация на водопреносните съоръжения и мрежи – водопроводчици 4 бр.; машинен монтьор поддръжка/електромонтьор</w:t>
      </w:r>
      <w:r w:rsidR="00EA3F02" w:rsidRPr="00BF66E4">
        <w:rPr>
          <w:rFonts w:ascii="Times New Roman" w:hAnsi="Times New Roman"/>
          <w:sz w:val="24"/>
          <w:szCs w:val="24"/>
        </w:rPr>
        <w:t xml:space="preserve"> 3 бр.; машинен оператор ПС 5 бр.</w:t>
      </w:r>
    </w:p>
    <w:p w:rsidR="0049659A" w:rsidRPr="00BF66E4" w:rsidRDefault="0049659A" w:rsidP="0049659A">
      <w:pPr>
        <w:pStyle w:val="ListParagraph"/>
        <w:numPr>
          <w:ilvl w:val="0"/>
          <w:numId w:val="53"/>
        </w:numPr>
        <w:spacing w:after="120" w:line="240" w:lineRule="auto"/>
        <w:jc w:val="both"/>
        <w:rPr>
          <w:rFonts w:ascii="Times New Roman" w:hAnsi="Times New Roman"/>
          <w:sz w:val="24"/>
          <w:szCs w:val="24"/>
        </w:rPr>
      </w:pPr>
      <w:r w:rsidRPr="00BF66E4">
        <w:rPr>
          <w:rFonts w:ascii="Times New Roman" w:hAnsi="Times New Roman"/>
          <w:sz w:val="24"/>
          <w:szCs w:val="24"/>
        </w:rPr>
        <w:lastRenderedPageBreak/>
        <w:t>с придобиването на „ВиК” ООД гр. Димитровград, персонала за регулирана и нерегулирана дейност, който се присъединява към „ВиК” ЕООД Хасково е общо 124 броя.</w:t>
      </w:r>
    </w:p>
    <w:p w:rsidR="0049659A" w:rsidRPr="00BF66E4" w:rsidRDefault="0049659A" w:rsidP="0049659A">
      <w:pPr>
        <w:spacing w:after="120" w:line="240" w:lineRule="auto"/>
        <w:ind w:firstLine="567"/>
        <w:jc w:val="both"/>
        <w:rPr>
          <w:rFonts w:ascii="Times New Roman" w:hAnsi="Times New Roman"/>
          <w:sz w:val="24"/>
          <w:szCs w:val="24"/>
        </w:rPr>
      </w:pPr>
      <w:r w:rsidRPr="00BF66E4">
        <w:rPr>
          <w:rFonts w:ascii="Times New Roman" w:hAnsi="Times New Roman"/>
          <w:sz w:val="24"/>
          <w:szCs w:val="24"/>
        </w:rPr>
        <w:t>Персоналът на Димитровград е разпределен по услуги както следва:</w:t>
      </w:r>
    </w:p>
    <w:tbl>
      <w:tblPr>
        <w:tblStyle w:val="TableGrid"/>
        <w:tblW w:w="0" w:type="auto"/>
        <w:tblInd w:w="108" w:type="dxa"/>
        <w:tblLook w:val="04A0"/>
      </w:tblPr>
      <w:tblGrid>
        <w:gridCol w:w="1847"/>
        <w:gridCol w:w="1955"/>
        <w:gridCol w:w="1955"/>
        <w:gridCol w:w="1956"/>
        <w:gridCol w:w="1956"/>
      </w:tblGrid>
      <w:tr w:rsidR="0049659A" w:rsidRPr="00BF66E4" w:rsidTr="002C3E45">
        <w:tc>
          <w:tcPr>
            <w:tcW w:w="1847"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Вид услуга/ персонал</w:t>
            </w:r>
          </w:p>
        </w:tc>
        <w:tc>
          <w:tcPr>
            <w:tcW w:w="1955"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Доставяне</w:t>
            </w:r>
          </w:p>
        </w:tc>
        <w:tc>
          <w:tcPr>
            <w:tcW w:w="1955"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Отвеждане</w:t>
            </w:r>
          </w:p>
        </w:tc>
        <w:tc>
          <w:tcPr>
            <w:tcW w:w="1956"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Пречистване</w:t>
            </w:r>
          </w:p>
        </w:tc>
        <w:tc>
          <w:tcPr>
            <w:tcW w:w="1956"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Нергулирани</w:t>
            </w:r>
          </w:p>
        </w:tc>
      </w:tr>
      <w:tr w:rsidR="0049659A" w:rsidRPr="00BF66E4" w:rsidTr="002C3E45">
        <w:tc>
          <w:tcPr>
            <w:tcW w:w="1847"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Пряко зает</w:t>
            </w:r>
          </w:p>
        </w:tc>
        <w:tc>
          <w:tcPr>
            <w:tcW w:w="1955" w:type="dxa"/>
            <w:vAlign w:val="center"/>
          </w:tcPr>
          <w:p w:rsidR="0049659A" w:rsidRPr="00BF66E4" w:rsidRDefault="00A7161C" w:rsidP="002C3E45">
            <w:pPr>
              <w:spacing w:after="120" w:line="240" w:lineRule="auto"/>
              <w:jc w:val="center"/>
              <w:rPr>
                <w:rFonts w:ascii="Times New Roman" w:hAnsi="Times New Roman"/>
                <w:sz w:val="24"/>
                <w:szCs w:val="24"/>
                <w:lang w:val="en-GB"/>
              </w:rPr>
            </w:pPr>
            <w:r w:rsidRPr="00BF66E4">
              <w:rPr>
                <w:rFonts w:ascii="Times New Roman" w:hAnsi="Times New Roman"/>
                <w:sz w:val="24"/>
                <w:szCs w:val="24"/>
                <w:lang w:val="en-GB"/>
              </w:rPr>
              <w:t>60</w:t>
            </w:r>
          </w:p>
        </w:tc>
        <w:tc>
          <w:tcPr>
            <w:tcW w:w="1955"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6</w:t>
            </w:r>
          </w:p>
        </w:tc>
        <w:tc>
          <w:tcPr>
            <w:tcW w:w="1956"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12</w:t>
            </w:r>
          </w:p>
        </w:tc>
        <w:tc>
          <w:tcPr>
            <w:tcW w:w="1956"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2</w:t>
            </w:r>
          </w:p>
        </w:tc>
      </w:tr>
      <w:tr w:rsidR="0049659A" w:rsidRPr="00BF66E4" w:rsidTr="002C3E45">
        <w:tc>
          <w:tcPr>
            <w:tcW w:w="1847"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Непряко зает</w:t>
            </w:r>
          </w:p>
        </w:tc>
        <w:tc>
          <w:tcPr>
            <w:tcW w:w="1955" w:type="dxa"/>
            <w:vAlign w:val="center"/>
          </w:tcPr>
          <w:p w:rsidR="0049659A" w:rsidRPr="00BF66E4" w:rsidRDefault="0049659A" w:rsidP="00A7161C">
            <w:pPr>
              <w:spacing w:after="120" w:line="240" w:lineRule="auto"/>
              <w:jc w:val="center"/>
              <w:rPr>
                <w:rFonts w:ascii="Times New Roman" w:hAnsi="Times New Roman"/>
                <w:sz w:val="24"/>
                <w:szCs w:val="24"/>
                <w:lang w:val="en-GB"/>
              </w:rPr>
            </w:pPr>
            <w:r w:rsidRPr="00BF66E4">
              <w:rPr>
                <w:rFonts w:ascii="Times New Roman" w:hAnsi="Times New Roman"/>
                <w:sz w:val="24"/>
                <w:szCs w:val="24"/>
              </w:rPr>
              <w:t>3</w:t>
            </w:r>
            <w:r w:rsidR="00A7161C" w:rsidRPr="00BF66E4">
              <w:rPr>
                <w:rFonts w:ascii="Times New Roman" w:hAnsi="Times New Roman"/>
                <w:sz w:val="24"/>
                <w:szCs w:val="24"/>
                <w:lang w:val="en-GB"/>
              </w:rPr>
              <w:t>2</w:t>
            </w:r>
          </w:p>
        </w:tc>
        <w:tc>
          <w:tcPr>
            <w:tcW w:w="1955"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4</w:t>
            </w:r>
          </w:p>
        </w:tc>
        <w:tc>
          <w:tcPr>
            <w:tcW w:w="1956"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7</w:t>
            </w:r>
          </w:p>
        </w:tc>
        <w:tc>
          <w:tcPr>
            <w:tcW w:w="1956" w:type="dxa"/>
            <w:vAlign w:val="center"/>
          </w:tcPr>
          <w:p w:rsidR="0049659A" w:rsidRPr="00BF66E4" w:rsidRDefault="0049659A" w:rsidP="002C3E45">
            <w:pPr>
              <w:spacing w:after="120" w:line="240" w:lineRule="auto"/>
              <w:jc w:val="center"/>
              <w:rPr>
                <w:rFonts w:ascii="Times New Roman" w:hAnsi="Times New Roman"/>
                <w:sz w:val="24"/>
                <w:szCs w:val="24"/>
              </w:rPr>
            </w:pPr>
            <w:r w:rsidRPr="00BF66E4">
              <w:rPr>
                <w:rFonts w:ascii="Times New Roman" w:hAnsi="Times New Roman"/>
                <w:sz w:val="24"/>
                <w:szCs w:val="24"/>
              </w:rPr>
              <w:t>1</w:t>
            </w:r>
          </w:p>
        </w:tc>
      </w:tr>
      <w:tr w:rsidR="0049659A" w:rsidRPr="00BF66E4" w:rsidTr="002C3E45">
        <w:tc>
          <w:tcPr>
            <w:tcW w:w="1847"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Общо:</w:t>
            </w:r>
          </w:p>
        </w:tc>
        <w:tc>
          <w:tcPr>
            <w:tcW w:w="1955"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92</w:t>
            </w:r>
          </w:p>
        </w:tc>
        <w:tc>
          <w:tcPr>
            <w:tcW w:w="1955"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10</w:t>
            </w:r>
          </w:p>
        </w:tc>
        <w:tc>
          <w:tcPr>
            <w:tcW w:w="1956"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19</w:t>
            </w:r>
          </w:p>
        </w:tc>
        <w:tc>
          <w:tcPr>
            <w:tcW w:w="1956" w:type="dxa"/>
            <w:vAlign w:val="center"/>
          </w:tcPr>
          <w:p w:rsidR="0049659A" w:rsidRPr="00BF66E4" w:rsidRDefault="0049659A" w:rsidP="002C3E45">
            <w:pPr>
              <w:spacing w:after="120" w:line="240" w:lineRule="auto"/>
              <w:jc w:val="center"/>
              <w:rPr>
                <w:rFonts w:ascii="Times New Roman" w:hAnsi="Times New Roman"/>
                <w:b/>
                <w:sz w:val="24"/>
                <w:szCs w:val="24"/>
              </w:rPr>
            </w:pPr>
            <w:r w:rsidRPr="00BF66E4">
              <w:rPr>
                <w:rFonts w:ascii="Times New Roman" w:hAnsi="Times New Roman"/>
                <w:b/>
                <w:sz w:val="24"/>
                <w:szCs w:val="24"/>
              </w:rPr>
              <w:t>3</w:t>
            </w:r>
          </w:p>
        </w:tc>
      </w:tr>
    </w:tbl>
    <w:p w:rsidR="00517342" w:rsidRPr="005D2D3D" w:rsidRDefault="005D2D3D" w:rsidP="00F05A88">
      <w:pPr>
        <w:pStyle w:val="Heading5"/>
        <w:keepLines w:val="0"/>
        <w:jc w:val="both"/>
        <w:rPr>
          <w:rFonts w:ascii="Times New Roman" w:hAnsi="Times New Roman"/>
          <w:color w:val="FF0000"/>
          <w:sz w:val="24"/>
          <w:szCs w:val="24"/>
          <w:lang w:val="en-US"/>
        </w:rPr>
      </w:pPr>
      <w:r w:rsidRPr="005D2D3D">
        <w:rPr>
          <w:rFonts w:ascii="Times New Roman" w:hAnsi="Times New Roman"/>
          <w:color w:val="FF0000"/>
          <w:sz w:val="24"/>
          <w:szCs w:val="24"/>
        </w:rPr>
        <w:t xml:space="preserve">   </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Обслужвана територия (площ, населени места, експлоатационни райони)</w:t>
      </w:r>
    </w:p>
    <w:p w:rsidR="00C45B11" w:rsidRPr="0092066C" w:rsidRDefault="00C45B11" w:rsidP="006E0E27">
      <w:pPr>
        <w:spacing w:after="120" w:line="240" w:lineRule="auto"/>
        <w:ind w:firstLine="567"/>
        <w:jc w:val="both"/>
        <w:rPr>
          <w:rFonts w:ascii="Times New Roman" w:hAnsi="Times New Roman"/>
          <w:sz w:val="24"/>
          <w:szCs w:val="24"/>
        </w:rPr>
      </w:pPr>
      <w:r w:rsidRPr="0092066C">
        <w:rPr>
          <w:rFonts w:ascii="Times New Roman" w:hAnsi="Times New Roman"/>
          <w:sz w:val="24"/>
          <w:szCs w:val="24"/>
        </w:rPr>
        <w:t>Общи характеристики на обслужвана</w:t>
      </w:r>
      <w:r w:rsidR="00F15277" w:rsidRPr="0092066C">
        <w:rPr>
          <w:rFonts w:ascii="Times New Roman" w:hAnsi="Times New Roman"/>
          <w:sz w:val="24"/>
          <w:szCs w:val="24"/>
        </w:rPr>
        <w:t>та от</w:t>
      </w:r>
      <w:r w:rsidRPr="0092066C">
        <w:rPr>
          <w:rFonts w:ascii="Times New Roman" w:hAnsi="Times New Roman"/>
          <w:sz w:val="24"/>
          <w:szCs w:val="24"/>
        </w:rPr>
        <w:t xml:space="preserve"> Дружеството </w:t>
      </w:r>
      <w:r w:rsidR="0092066C" w:rsidRPr="0092066C">
        <w:rPr>
          <w:rFonts w:ascii="Times New Roman" w:hAnsi="Times New Roman"/>
          <w:sz w:val="24"/>
          <w:szCs w:val="24"/>
        </w:rPr>
        <w:t xml:space="preserve">територия </w:t>
      </w:r>
      <w:r w:rsidR="00F15277" w:rsidRPr="0092066C">
        <w:rPr>
          <w:rFonts w:ascii="Times New Roman" w:hAnsi="Times New Roman"/>
          <w:sz w:val="24"/>
          <w:szCs w:val="24"/>
        </w:rPr>
        <w:t>към 2020</w:t>
      </w:r>
      <w:r w:rsidR="00517342">
        <w:rPr>
          <w:rFonts w:ascii="Times New Roman" w:hAnsi="Times New Roman"/>
          <w:sz w:val="24"/>
          <w:szCs w:val="24"/>
        </w:rPr>
        <w:t xml:space="preserve"> г. </w:t>
      </w:r>
      <w:r w:rsidRPr="0092066C">
        <w:rPr>
          <w:rFonts w:ascii="Times New Roman" w:hAnsi="Times New Roman"/>
          <w:sz w:val="24"/>
          <w:szCs w:val="24"/>
        </w:rPr>
        <w:t>са:</w:t>
      </w:r>
    </w:p>
    <w:p w:rsidR="00C45B11" w:rsidRPr="00517342" w:rsidRDefault="00F15277" w:rsidP="006E0E27">
      <w:pPr>
        <w:numPr>
          <w:ilvl w:val="0"/>
          <w:numId w:val="32"/>
        </w:numPr>
        <w:spacing w:line="240" w:lineRule="auto"/>
        <w:jc w:val="both"/>
        <w:rPr>
          <w:rFonts w:ascii="Times New Roman" w:hAnsi="Times New Roman"/>
          <w:sz w:val="24"/>
          <w:szCs w:val="24"/>
        </w:rPr>
      </w:pPr>
      <w:r w:rsidRPr="00517342">
        <w:rPr>
          <w:rFonts w:ascii="Times New Roman" w:hAnsi="Times New Roman"/>
          <w:sz w:val="24"/>
          <w:szCs w:val="24"/>
        </w:rPr>
        <w:t>обслужвана територия</w:t>
      </w:r>
      <w:r w:rsidR="00770616" w:rsidRPr="00517342">
        <w:rPr>
          <w:rFonts w:ascii="Times New Roman" w:hAnsi="Times New Roman"/>
          <w:sz w:val="24"/>
          <w:szCs w:val="24"/>
        </w:rPr>
        <w:t xml:space="preserve"> </w:t>
      </w:r>
      <w:r w:rsidRPr="00517342">
        <w:rPr>
          <w:rFonts w:ascii="Times New Roman" w:hAnsi="Times New Roman"/>
          <w:sz w:val="24"/>
          <w:szCs w:val="24"/>
        </w:rPr>
        <w:t>- 4 965</w:t>
      </w:r>
      <w:r w:rsidR="00C45B11" w:rsidRPr="00517342">
        <w:rPr>
          <w:rFonts w:ascii="Times New Roman" w:hAnsi="Times New Roman"/>
          <w:sz w:val="24"/>
          <w:szCs w:val="24"/>
        </w:rPr>
        <w:t xml:space="preserve"> км2;</w:t>
      </w:r>
    </w:p>
    <w:p w:rsidR="00C45B11" w:rsidRPr="00517342" w:rsidRDefault="00C45B11"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w:t>
      </w:r>
      <w:r w:rsidR="00F15277" w:rsidRPr="00517342">
        <w:rPr>
          <w:rFonts w:ascii="Times New Roman" w:hAnsi="Times New Roman"/>
          <w:sz w:val="24"/>
          <w:szCs w:val="24"/>
        </w:rPr>
        <w:t>, ползващи услугата доставяне на вода – 197 бр.;</w:t>
      </w:r>
    </w:p>
    <w:p w:rsidR="00F15277" w:rsidRPr="00517342" w:rsidRDefault="00F15277"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 ползващи услугата отвеждане на отпадъчни води – 8 бр.;</w:t>
      </w:r>
    </w:p>
    <w:p w:rsidR="00F15277" w:rsidRPr="00517342" w:rsidRDefault="00F15277"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 ползващи услугата пречистване на отпадъчни води – 3 бр.;</w:t>
      </w:r>
    </w:p>
    <w:p w:rsidR="00770616" w:rsidRPr="00517342" w:rsidRDefault="00EF58F6" w:rsidP="006E0E27">
      <w:pPr>
        <w:numPr>
          <w:ilvl w:val="0"/>
          <w:numId w:val="32"/>
        </w:numPr>
        <w:spacing w:after="0" w:line="240" w:lineRule="auto"/>
        <w:jc w:val="both"/>
        <w:rPr>
          <w:rFonts w:ascii="Cambria" w:hAnsi="Cambria"/>
          <w:sz w:val="24"/>
          <w:szCs w:val="24"/>
        </w:rPr>
      </w:pPr>
      <w:r>
        <w:rPr>
          <w:rFonts w:ascii="Times New Roman" w:hAnsi="Times New Roman"/>
          <w:sz w:val="24"/>
          <w:szCs w:val="24"/>
        </w:rPr>
        <w:t xml:space="preserve">технически </w:t>
      </w:r>
      <w:r w:rsidR="00770616" w:rsidRPr="00517342">
        <w:rPr>
          <w:rFonts w:ascii="Times New Roman" w:hAnsi="Times New Roman"/>
          <w:sz w:val="24"/>
          <w:szCs w:val="24"/>
        </w:rPr>
        <w:t>експлоатационни райони - 10 броя, в т.ч.:</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00770616" w:rsidRPr="00770616">
        <w:rPr>
          <w:rFonts w:ascii="Times New Roman" w:hAnsi="Times New Roman"/>
          <w:sz w:val="24"/>
          <w:szCs w:val="24"/>
        </w:rPr>
        <w:t>вено град Хасково;</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вено</w:t>
      </w:r>
      <w:r w:rsidR="00770616" w:rsidRPr="00770616">
        <w:rPr>
          <w:rFonts w:ascii="Times New Roman" w:hAnsi="Times New Roman"/>
          <w:sz w:val="24"/>
          <w:szCs w:val="24"/>
        </w:rPr>
        <w:t xml:space="preserve"> Села, обслужващо селата в община Хасково</w:t>
      </w:r>
      <w:r w:rsidR="00770616" w:rsidRPr="00770616">
        <w:rPr>
          <w:rFonts w:ascii="Times New Roman" w:hAnsi="Times New Roman"/>
          <w:sz w:val="24"/>
          <w:szCs w:val="24"/>
          <w:lang w:val="ru-RU"/>
        </w:rPr>
        <w:t xml:space="preserve"> </w:t>
      </w:r>
      <w:r w:rsidR="00770616" w:rsidRPr="00770616">
        <w:rPr>
          <w:rFonts w:ascii="Times New Roman" w:hAnsi="Times New Roman"/>
          <w:sz w:val="24"/>
          <w:szCs w:val="24"/>
        </w:rPr>
        <w:t>и</w:t>
      </w:r>
      <w:r w:rsidR="00770616" w:rsidRPr="00770616">
        <w:rPr>
          <w:rFonts w:ascii="Times New Roman" w:hAnsi="Times New Roman"/>
          <w:sz w:val="24"/>
          <w:szCs w:val="24"/>
          <w:lang w:val="ru-RU"/>
        </w:rPr>
        <w:t xml:space="preserve"> </w:t>
      </w:r>
      <w:r w:rsidR="00770616" w:rsidRPr="00770616">
        <w:rPr>
          <w:rFonts w:ascii="Times New Roman" w:hAnsi="Times New Roman"/>
          <w:sz w:val="24"/>
          <w:szCs w:val="24"/>
        </w:rPr>
        <w:t>община Минерални бани</w:t>
      </w:r>
      <w:r w:rsidR="00770616" w:rsidRPr="00770616">
        <w:rPr>
          <w:rFonts w:ascii="Times New Roman" w:hAnsi="Times New Roman"/>
          <w:sz w:val="24"/>
          <w:szCs w:val="24"/>
          <w:lang w:val="ru-RU"/>
        </w:rPr>
        <w:t>;</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Свиленград, обслужващо община Свиленград;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Харманли, обслужващо община Харманли;</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Симеоновград, обслужващо община Симеоновград;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Любимец, обслужващо община Любимец;</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Ивайловград, обслужващо община Ивайловград;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Маджарово, обслужващо община Маджарово;</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Стамболово, обслужващо община Стамболово;</w:t>
      </w:r>
    </w:p>
    <w:p w:rsid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Тополовград, обслужващо община Тополовград;</w:t>
      </w:r>
    </w:p>
    <w:p w:rsidR="00126125" w:rsidRPr="00770616" w:rsidRDefault="00126125" w:rsidP="00126125">
      <w:pPr>
        <w:spacing w:before="240" w:after="0" w:line="240" w:lineRule="auto"/>
        <w:jc w:val="both"/>
        <w:rPr>
          <w:rFonts w:ascii="Times New Roman" w:hAnsi="Times New Roman"/>
          <w:sz w:val="24"/>
          <w:szCs w:val="24"/>
        </w:rPr>
      </w:pPr>
      <w:r>
        <w:rPr>
          <w:rFonts w:ascii="Times New Roman" w:hAnsi="Times New Roman"/>
          <w:sz w:val="24"/>
          <w:szCs w:val="24"/>
        </w:rPr>
        <w:tab/>
        <w:t>В обособените регионални звена са заети работници и служители, чиито отговорности са свързани с доставяне на качествена услуга на потребителите и непрекъснатост на водоснабдяването.</w:t>
      </w:r>
    </w:p>
    <w:p w:rsidR="00770616" w:rsidRDefault="00770616" w:rsidP="00770616">
      <w:pPr>
        <w:pStyle w:val="Heading4"/>
        <w:keepLines w:val="0"/>
        <w:ind w:left="1080"/>
        <w:jc w:val="both"/>
        <w:rPr>
          <w:rFonts w:ascii="Times New Roman" w:hAnsi="Times New Roman"/>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ОПИСАНИЕ НА ВИК СИСТЕМИТЕ – ВОДОСНАБДЯВАНЕ</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Водоизточници </w:t>
      </w:r>
    </w:p>
    <w:p w:rsidR="0092066C" w:rsidRPr="0092066C" w:rsidRDefault="00D229A3" w:rsidP="00A813BD">
      <w:pPr>
        <w:spacing w:after="120" w:line="240" w:lineRule="auto"/>
        <w:ind w:left="360" w:firstLine="348"/>
        <w:jc w:val="both"/>
        <w:rPr>
          <w:rFonts w:ascii="Times New Roman" w:hAnsi="Times New Roman"/>
          <w:sz w:val="24"/>
          <w:szCs w:val="24"/>
        </w:rPr>
      </w:pPr>
      <w:r w:rsidRPr="0092066C">
        <w:rPr>
          <w:rFonts w:ascii="Times New Roman" w:hAnsi="Times New Roman"/>
          <w:sz w:val="24"/>
          <w:szCs w:val="24"/>
        </w:rPr>
        <w:t xml:space="preserve">Населените места на територията, обслужвана от „ВиК" ЕООД, гр. Хасково се водоснабдяват от </w:t>
      </w:r>
      <w:r w:rsidR="0092066C" w:rsidRPr="0092066C">
        <w:rPr>
          <w:rFonts w:ascii="Times New Roman" w:hAnsi="Times New Roman"/>
          <w:sz w:val="24"/>
          <w:szCs w:val="24"/>
        </w:rPr>
        <w:t>410</w:t>
      </w:r>
      <w:r w:rsidRPr="0092066C">
        <w:rPr>
          <w:rFonts w:ascii="Times New Roman" w:hAnsi="Times New Roman"/>
          <w:sz w:val="24"/>
          <w:szCs w:val="24"/>
        </w:rPr>
        <w:t xml:space="preserve"> брой подземни водоизточници (кладенци, дренажи и каптажи). </w:t>
      </w:r>
    </w:p>
    <w:p w:rsidR="00D229A3" w:rsidRPr="0092066C" w:rsidRDefault="00D229A3" w:rsidP="00A813BD">
      <w:pPr>
        <w:spacing w:after="120" w:line="240" w:lineRule="auto"/>
        <w:ind w:left="360" w:firstLine="348"/>
        <w:jc w:val="both"/>
        <w:rPr>
          <w:rFonts w:ascii="Times New Roman" w:hAnsi="Times New Roman"/>
          <w:sz w:val="24"/>
          <w:szCs w:val="24"/>
        </w:rPr>
      </w:pPr>
      <w:r w:rsidRPr="0092066C">
        <w:rPr>
          <w:rFonts w:ascii="Times New Roman" w:hAnsi="Times New Roman"/>
          <w:sz w:val="24"/>
          <w:szCs w:val="24"/>
        </w:rPr>
        <w:t xml:space="preserve">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w:t>
      </w:r>
      <w:r w:rsidR="00535A0B">
        <w:rPr>
          <w:rFonts w:ascii="Times New Roman" w:hAnsi="Times New Roman"/>
          <w:sz w:val="24"/>
          <w:szCs w:val="24"/>
        </w:rPr>
        <w:t>Поради сложността и необходимостта от значителни финансови ресурси, п</w:t>
      </w:r>
      <w:r w:rsidR="00535A0B" w:rsidRPr="0092066C">
        <w:rPr>
          <w:rFonts w:ascii="Times New Roman" w:hAnsi="Times New Roman"/>
          <w:sz w:val="24"/>
          <w:szCs w:val="24"/>
        </w:rPr>
        <w:t xml:space="preserve">рез </w:t>
      </w:r>
      <w:r w:rsidRPr="0092066C">
        <w:rPr>
          <w:rFonts w:ascii="Times New Roman" w:hAnsi="Times New Roman"/>
          <w:sz w:val="24"/>
          <w:szCs w:val="24"/>
        </w:rPr>
        <w:t xml:space="preserve">годините това не е направено навсякъде, което </w:t>
      </w:r>
      <w:r w:rsidRPr="0092066C">
        <w:rPr>
          <w:rFonts w:ascii="Times New Roman" w:hAnsi="Times New Roman"/>
          <w:sz w:val="24"/>
          <w:szCs w:val="24"/>
        </w:rPr>
        <w:lastRenderedPageBreak/>
        <w:t xml:space="preserve">води до временни проблеми с качеството на предоставяната вода за питейно-битови нужди в някои населени места. </w:t>
      </w:r>
    </w:p>
    <w:p w:rsidR="00D229A3" w:rsidRPr="00133F2C" w:rsidRDefault="00133F2C" w:rsidP="00A813BD">
      <w:pPr>
        <w:spacing w:after="120" w:line="240" w:lineRule="auto"/>
        <w:ind w:left="360" w:firstLine="348"/>
        <w:jc w:val="both"/>
        <w:rPr>
          <w:rFonts w:ascii="Times New Roman" w:hAnsi="Times New Roman"/>
          <w:sz w:val="24"/>
          <w:szCs w:val="24"/>
        </w:rPr>
      </w:pPr>
      <w:r w:rsidRPr="00133F2C">
        <w:rPr>
          <w:rFonts w:ascii="Times New Roman" w:hAnsi="Times New Roman"/>
          <w:sz w:val="24"/>
          <w:szCs w:val="24"/>
        </w:rPr>
        <w:t>До момента само седем</w:t>
      </w:r>
      <w:r w:rsidR="00D229A3" w:rsidRPr="00133F2C">
        <w:rPr>
          <w:rFonts w:ascii="Times New Roman" w:hAnsi="Times New Roman"/>
          <w:sz w:val="24"/>
          <w:szCs w:val="24"/>
        </w:rPr>
        <w:t xml:space="preserve"> от водоизточниците са с учредени санитарно-охранителни зони. Поради административни трудности свързани с невъзможност да се отчужди земята попадаща в обхвата на санитарно-охранителните зони</w:t>
      </w:r>
      <w:r w:rsidR="00D229A3" w:rsidRPr="006A7E1F">
        <w:rPr>
          <w:rFonts w:ascii="Times New Roman" w:hAnsi="Times New Roman"/>
          <w:color w:val="FF0000"/>
          <w:sz w:val="24"/>
          <w:szCs w:val="24"/>
        </w:rPr>
        <w:t xml:space="preserve"> </w:t>
      </w:r>
      <w:r w:rsidR="00D229A3" w:rsidRPr="00133F2C">
        <w:rPr>
          <w:rFonts w:ascii="Times New Roman" w:hAnsi="Times New Roman"/>
          <w:sz w:val="24"/>
          <w:szCs w:val="24"/>
        </w:rPr>
        <w:t>и финансови причини за останалите водоизточници такива все още не са учредени.</w:t>
      </w:r>
    </w:p>
    <w:tbl>
      <w:tblPr>
        <w:tblW w:w="6940" w:type="dxa"/>
        <w:jc w:val="center"/>
        <w:tblCellMar>
          <w:left w:w="70" w:type="dxa"/>
          <w:right w:w="70" w:type="dxa"/>
        </w:tblCellMar>
        <w:tblLook w:val="04A0"/>
      </w:tblPr>
      <w:tblGrid>
        <w:gridCol w:w="4573"/>
        <w:gridCol w:w="1071"/>
        <w:gridCol w:w="1296"/>
      </w:tblGrid>
      <w:tr w:rsidR="00D229A3" w:rsidRPr="00971E8A" w:rsidTr="00DD49D5">
        <w:trPr>
          <w:trHeight w:val="315"/>
          <w:jc w:val="center"/>
        </w:trPr>
        <w:tc>
          <w:tcPr>
            <w:tcW w:w="4941" w:type="dxa"/>
            <w:tcBorders>
              <w:top w:val="single" w:sz="8" w:space="0" w:color="auto"/>
              <w:left w:val="single" w:sz="8" w:space="0" w:color="auto"/>
              <w:bottom w:val="single" w:sz="8" w:space="0" w:color="auto"/>
              <w:right w:val="single" w:sz="8" w:space="0" w:color="auto"/>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Параметър</w:t>
            </w:r>
          </w:p>
        </w:tc>
        <w:tc>
          <w:tcPr>
            <w:tcW w:w="703" w:type="dxa"/>
            <w:tcBorders>
              <w:top w:val="single" w:sz="8" w:space="0" w:color="auto"/>
              <w:left w:val="nil"/>
              <w:bottom w:val="single" w:sz="8" w:space="0" w:color="auto"/>
              <w:right w:val="nil"/>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Ед. мярка</w:t>
            </w:r>
          </w:p>
        </w:tc>
        <w:tc>
          <w:tcPr>
            <w:tcW w:w="1296" w:type="dxa"/>
            <w:tcBorders>
              <w:top w:val="single" w:sz="8" w:space="0" w:color="auto"/>
              <w:left w:val="single" w:sz="4" w:space="0" w:color="auto"/>
              <w:bottom w:val="single" w:sz="8" w:space="0" w:color="auto"/>
              <w:right w:val="single" w:sz="4" w:space="0" w:color="auto"/>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20</w:t>
            </w:r>
            <w:r w:rsidR="00DD49D5" w:rsidRPr="005557CB">
              <w:rPr>
                <w:rFonts w:ascii="Times New Roman" w:eastAsia="Times New Roman" w:hAnsi="Times New Roman"/>
                <w:b/>
                <w:bCs/>
                <w:sz w:val="20"/>
                <w:szCs w:val="20"/>
                <w:lang w:eastAsia="bg-BG"/>
              </w:rPr>
              <w:t>20</w:t>
            </w:r>
            <w:r w:rsidRPr="005557CB">
              <w:rPr>
                <w:rFonts w:ascii="Times New Roman" w:eastAsia="Times New Roman" w:hAnsi="Times New Roman"/>
                <w:b/>
                <w:bCs/>
                <w:sz w:val="20"/>
                <w:szCs w:val="20"/>
                <w:lang w:eastAsia="bg-BG"/>
              </w:rPr>
              <w:t xml:space="preserve"> г.</w:t>
            </w:r>
          </w:p>
        </w:tc>
      </w:tr>
      <w:tr w:rsidR="00D229A3" w:rsidRPr="00971E8A" w:rsidTr="00DD49D5">
        <w:trPr>
          <w:trHeight w:val="480"/>
          <w:jc w:val="center"/>
        </w:trPr>
        <w:tc>
          <w:tcPr>
            <w:tcW w:w="4941" w:type="dxa"/>
            <w:tcBorders>
              <w:top w:val="nil"/>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Общ брой водоизточници (основни и резервни)</w:t>
            </w:r>
          </w:p>
        </w:tc>
        <w:tc>
          <w:tcPr>
            <w:tcW w:w="703" w:type="dxa"/>
            <w:tcBorders>
              <w:top w:val="nil"/>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Бр.</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229A3" w:rsidRPr="005557CB" w:rsidRDefault="00B66CFB"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410</w:t>
            </w:r>
          </w:p>
        </w:tc>
      </w:tr>
      <w:tr w:rsidR="00D229A3" w:rsidRPr="00971E8A" w:rsidTr="00DD49D5">
        <w:trPr>
          <w:trHeight w:val="300"/>
          <w:jc w:val="center"/>
        </w:trPr>
        <w:tc>
          <w:tcPr>
            <w:tcW w:w="4941" w:type="dxa"/>
            <w:tcBorders>
              <w:top w:val="nil"/>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т.ч. каптажи</w:t>
            </w:r>
          </w:p>
        </w:tc>
        <w:tc>
          <w:tcPr>
            <w:tcW w:w="703" w:type="dxa"/>
            <w:tcBorders>
              <w:top w:val="nil"/>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4" w:space="0" w:color="auto"/>
              <w:right w:val="single" w:sz="4" w:space="0" w:color="auto"/>
            </w:tcBorders>
            <w:shd w:val="clear" w:color="auto" w:fill="auto"/>
            <w:noWrap/>
            <w:vAlign w:val="bottom"/>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121</w:t>
            </w:r>
          </w:p>
        </w:tc>
      </w:tr>
      <w:tr w:rsidR="00D229A3" w:rsidRPr="00971E8A" w:rsidTr="00DD49D5">
        <w:trPr>
          <w:trHeight w:val="315"/>
          <w:jc w:val="center"/>
        </w:trPr>
        <w:tc>
          <w:tcPr>
            <w:tcW w:w="4941" w:type="dxa"/>
            <w:tcBorders>
              <w:top w:val="nil"/>
              <w:left w:val="single" w:sz="8" w:space="0" w:color="auto"/>
              <w:bottom w:val="single" w:sz="8"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т.ч. дренажи</w:t>
            </w:r>
          </w:p>
        </w:tc>
        <w:tc>
          <w:tcPr>
            <w:tcW w:w="703" w:type="dxa"/>
            <w:tcBorders>
              <w:top w:val="nil"/>
              <w:left w:val="nil"/>
              <w:bottom w:val="single" w:sz="8"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8" w:space="0" w:color="auto"/>
              <w:right w:val="single" w:sz="4" w:space="0" w:color="auto"/>
            </w:tcBorders>
            <w:shd w:val="clear" w:color="auto" w:fill="auto"/>
            <w:noWrap/>
            <w:vAlign w:val="bottom"/>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w:t>
            </w:r>
            <w:r w:rsidR="007F3ED9" w:rsidRPr="005557CB">
              <w:rPr>
                <w:rFonts w:ascii="Times New Roman" w:eastAsia="Times New Roman" w:hAnsi="Times New Roman"/>
                <w:sz w:val="20"/>
                <w:szCs w:val="20"/>
                <w:lang w:eastAsia="bg-BG"/>
              </w:rPr>
              <w:t>8</w:t>
            </w:r>
          </w:p>
        </w:tc>
      </w:tr>
      <w:tr w:rsidR="00D229A3" w:rsidRPr="00971E8A" w:rsidTr="00DD49D5">
        <w:trPr>
          <w:trHeight w:val="315"/>
          <w:jc w:val="center"/>
        </w:trPr>
        <w:tc>
          <w:tcPr>
            <w:tcW w:w="4941" w:type="dxa"/>
            <w:tcBorders>
              <w:top w:val="nil"/>
              <w:left w:val="single" w:sz="8" w:space="0" w:color="auto"/>
              <w:bottom w:val="single" w:sz="8"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 ч. кладенци</w:t>
            </w:r>
          </w:p>
        </w:tc>
        <w:tc>
          <w:tcPr>
            <w:tcW w:w="703" w:type="dxa"/>
            <w:tcBorders>
              <w:top w:val="nil"/>
              <w:left w:val="nil"/>
              <w:bottom w:val="single" w:sz="8"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8" w:space="0" w:color="auto"/>
              <w:right w:val="single" w:sz="4" w:space="0" w:color="auto"/>
            </w:tcBorders>
            <w:shd w:val="clear" w:color="auto" w:fill="auto"/>
            <w:noWrap/>
            <w:vAlign w:val="bottom"/>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271</w:t>
            </w:r>
          </w:p>
        </w:tc>
      </w:tr>
      <w:tr w:rsidR="00D229A3" w:rsidRPr="00971E8A" w:rsidTr="00DD49D5">
        <w:trPr>
          <w:trHeight w:val="300"/>
          <w:jc w:val="center"/>
        </w:trPr>
        <w:tc>
          <w:tcPr>
            <w:tcW w:w="4941" w:type="dxa"/>
            <w:vMerge w:val="restart"/>
            <w:tcBorders>
              <w:top w:val="single" w:sz="8" w:space="0" w:color="auto"/>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Общ брой водоизточници, за които има учредена СОЗ</w:t>
            </w:r>
          </w:p>
        </w:tc>
        <w:tc>
          <w:tcPr>
            <w:tcW w:w="703" w:type="dxa"/>
            <w:tcBorders>
              <w:top w:val="single" w:sz="8" w:space="0" w:color="auto"/>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single" w:sz="8" w:space="0" w:color="auto"/>
              <w:left w:val="single" w:sz="4" w:space="0" w:color="auto"/>
              <w:bottom w:val="single" w:sz="4" w:space="0" w:color="auto"/>
              <w:right w:val="single" w:sz="4" w:space="0" w:color="auto"/>
            </w:tcBorders>
            <w:shd w:val="clear" w:color="auto" w:fill="auto"/>
            <w:noWrap/>
            <w:vAlign w:val="bottom"/>
          </w:tcPr>
          <w:p w:rsidR="00D229A3" w:rsidRPr="005557CB" w:rsidRDefault="00133F2C" w:rsidP="00A813BD">
            <w:pPr>
              <w:spacing w:after="120"/>
              <w:ind w:left="360"/>
              <w:jc w:val="both"/>
              <w:rPr>
                <w:rFonts w:ascii="Times New Roman" w:eastAsia="Times New Roman" w:hAnsi="Times New Roman"/>
                <w:b/>
                <w:sz w:val="20"/>
                <w:szCs w:val="20"/>
                <w:lang w:eastAsia="bg-BG"/>
              </w:rPr>
            </w:pPr>
            <w:r w:rsidRPr="005557CB">
              <w:rPr>
                <w:rFonts w:ascii="Times New Roman" w:eastAsia="Times New Roman" w:hAnsi="Times New Roman"/>
                <w:b/>
                <w:sz w:val="20"/>
                <w:szCs w:val="20"/>
                <w:lang w:eastAsia="bg-BG"/>
              </w:rPr>
              <w:t>7</w:t>
            </w:r>
          </w:p>
        </w:tc>
      </w:tr>
      <w:tr w:rsidR="00D229A3" w:rsidRPr="00971E8A" w:rsidTr="00DD49D5">
        <w:trPr>
          <w:trHeight w:val="315"/>
          <w:jc w:val="center"/>
        </w:trPr>
        <w:tc>
          <w:tcPr>
            <w:tcW w:w="4941" w:type="dxa"/>
            <w:vMerge/>
            <w:tcBorders>
              <w:top w:val="single" w:sz="8" w:space="0" w:color="auto"/>
              <w:left w:val="single" w:sz="8" w:space="0" w:color="auto"/>
              <w:bottom w:val="single" w:sz="4" w:space="0" w:color="auto"/>
              <w:right w:val="single" w:sz="8" w:space="0" w:color="auto"/>
            </w:tcBorders>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p>
        </w:tc>
        <w:tc>
          <w:tcPr>
            <w:tcW w:w="703" w:type="dxa"/>
            <w:tcBorders>
              <w:top w:val="nil"/>
              <w:left w:val="nil"/>
              <w:bottom w:val="single" w:sz="4" w:space="0" w:color="auto"/>
              <w:right w:val="nil"/>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1,7</w:t>
            </w:r>
          </w:p>
        </w:tc>
      </w:tr>
    </w:tbl>
    <w:p w:rsidR="00D229A3" w:rsidRPr="00971E8A" w:rsidRDefault="00D229A3" w:rsidP="00A813BD">
      <w:pPr>
        <w:spacing w:after="120" w:line="240" w:lineRule="auto"/>
        <w:ind w:left="360"/>
        <w:jc w:val="both"/>
        <w:rPr>
          <w:rFonts w:ascii="Times New Roman" w:hAnsi="Times New Roman"/>
          <w:sz w:val="24"/>
          <w:szCs w:val="24"/>
        </w:rPr>
      </w:pPr>
    </w:p>
    <w:p w:rsidR="00D229A3" w:rsidRPr="00EF1EF0" w:rsidRDefault="00D229A3" w:rsidP="00A813BD">
      <w:pPr>
        <w:spacing w:after="120" w:line="240" w:lineRule="auto"/>
        <w:ind w:left="360" w:firstLine="348"/>
        <w:jc w:val="both"/>
        <w:rPr>
          <w:rFonts w:ascii="Times New Roman" w:hAnsi="Times New Roman"/>
          <w:sz w:val="24"/>
          <w:szCs w:val="24"/>
        </w:rPr>
      </w:pPr>
      <w:r w:rsidRPr="00EF1EF0">
        <w:rPr>
          <w:rFonts w:ascii="Times New Roman" w:hAnsi="Times New Roman"/>
          <w:sz w:val="24"/>
          <w:szCs w:val="24"/>
        </w:rPr>
        <w:t>Общо водоизточниците в региона са в състояние да осигурят необходимите водни количества за задоволя</w:t>
      </w:r>
      <w:r w:rsidR="00EF1EF0" w:rsidRPr="00EF1EF0">
        <w:rPr>
          <w:rFonts w:ascii="Times New Roman" w:hAnsi="Times New Roman"/>
          <w:sz w:val="24"/>
          <w:szCs w:val="24"/>
        </w:rPr>
        <w:t>ване на питейно-битовите нужди на</w:t>
      </w:r>
      <w:r w:rsidRPr="00EF1EF0">
        <w:rPr>
          <w:rFonts w:ascii="Times New Roman" w:hAnsi="Times New Roman"/>
          <w:sz w:val="24"/>
          <w:szCs w:val="24"/>
        </w:rPr>
        <w:t xml:space="preserve"> </w:t>
      </w:r>
      <w:r w:rsidR="00EF1EF0" w:rsidRPr="00EF1EF0">
        <w:rPr>
          <w:rFonts w:ascii="Times New Roman" w:hAnsi="Times New Roman"/>
          <w:sz w:val="24"/>
          <w:szCs w:val="24"/>
        </w:rPr>
        <w:t>населението в обслужваната от дружеството територия.</w:t>
      </w:r>
      <w:r w:rsidRPr="00EF1EF0">
        <w:rPr>
          <w:rFonts w:ascii="Times New Roman" w:hAnsi="Times New Roman"/>
          <w:sz w:val="24"/>
          <w:szCs w:val="24"/>
        </w:rPr>
        <w:t xml:space="preserve"> </w:t>
      </w:r>
    </w:p>
    <w:p w:rsidR="00D229A3" w:rsidRPr="00971E8A" w:rsidRDefault="00D229A3" w:rsidP="00A813BD">
      <w:pPr>
        <w:jc w:val="both"/>
        <w:rPr>
          <w:rFonts w:ascii="Times New Roman" w:hAnsi="Times New Roman"/>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Разрешителни за водовземане - №, дата на издаване, срок на валидност  </w:t>
      </w:r>
    </w:p>
    <w:tbl>
      <w:tblPr>
        <w:tblW w:w="8941" w:type="dxa"/>
        <w:tblInd w:w="60" w:type="dxa"/>
        <w:tblLayout w:type="fixed"/>
        <w:tblCellMar>
          <w:left w:w="70" w:type="dxa"/>
          <w:right w:w="70" w:type="dxa"/>
        </w:tblCellMar>
        <w:tblLook w:val="04A0"/>
      </w:tblPr>
      <w:tblGrid>
        <w:gridCol w:w="1758"/>
        <w:gridCol w:w="1758"/>
        <w:gridCol w:w="2164"/>
        <w:gridCol w:w="1701"/>
        <w:gridCol w:w="1560"/>
      </w:tblGrid>
      <w:tr w:rsidR="005F0AAF" w:rsidRPr="005F0AAF" w:rsidTr="006E0E27">
        <w:trPr>
          <w:trHeight w:val="20"/>
        </w:trPr>
        <w:tc>
          <w:tcPr>
            <w:tcW w:w="1758" w:type="dxa"/>
            <w:tcBorders>
              <w:top w:val="single" w:sz="8" w:space="0" w:color="auto"/>
              <w:left w:val="single" w:sz="8" w:space="0" w:color="auto"/>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 xml:space="preserve">Вододобивна система </w:t>
            </w:r>
          </w:p>
        </w:tc>
        <w:tc>
          <w:tcPr>
            <w:tcW w:w="1758" w:type="dxa"/>
            <w:tcBorders>
              <w:top w:val="single" w:sz="8" w:space="0" w:color="auto"/>
              <w:left w:val="nil"/>
              <w:bottom w:val="single" w:sz="4" w:space="0" w:color="auto"/>
              <w:right w:val="nil"/>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Вид водовземно съоръжение</w:t>
            </w:r>
          </w:p>
        </w:tc>
        <w:tc>
          <w:tcPr>
            <w:tcW w:w="2164" w:type="dxa"/>
            <w:tcBorders>
              <w:top w:val="single" w:sz="8" w:space="0" w:color="auto"/>
              <w:left w:val="single" w:sz="4" w:space="0" w:color="auto"/>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Номер на разрешително по Закона за водите</w:t>
            </w:r>
          </w:p>
        </w:tc>
        <w:tc>
          <w:tcPr>
            <w:tcW w:w="1701" w:type="dxa"/>
            <w:tcBorders>
              <w:top w:val="single" w:sz="8" w:space="0" w:color="auto"/>
              <w:left w:val="nil"/>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Титуляр на разрешителното по Закона за водите</w:t>
            </w:r>
          </w:p>
        </w:tc>
        <w:tc>
          <w:tcPr>
            <w:tcW w:w="1560" w:type="dxa"/>
            <w:tcBorders>
              <w:top w:val="single" w:sz="8" w:space="0" w:color="auto"/>
              <w:left w:val="nil"/>
              <w:bottom w:val="single" w:sz="4" w:space="0" w:color="auto"/>
              <w:right w:val="single" w:sz="8" w:space="0" w:color="auto"/>
            </w:tcBorders>
            <w:shd w:val="clear" w:color="000000" w:fill="CCFFCC"/>
            <w:vAlign w:val="center"/>
            <w:hideMark/>
          </w:tcPr>
          <w:p w:rsidR="005F0AAF" w:rsidRPr="005F0AAF" w:rsidRDefault="005F0AAF" w:rsidP="005F0AAF">
            <w:pPr>
              <w:spacing w:after="0" w:line="240" w:lineRule="auto"/>
              <w:jc w:val="center"/>
              <w:rPr>
                <w:rFonts w:eastAsia="Times New Roman"/>
                <w:b/>
                <w:bCs/>
                <w:sz w:val="18"/>
                <w:szCs w:val="18"/>
                <w:lang w:eastAsia="bg-BG"/>
              </w:rPr>
            </w:pPr>
            <w:r w:rsidRPr="005F0AAF">
              <w:rPr>
                <w:rFonts w:eastAsia="Times New Roman"/>
                <w:b/>
                <w:bCs/>
                <w:sz w:val="18"/>
                <w:szCs w:val="18"/>
                <w:lang w:eastAsia="bg-BG"/>
              </w:rPr>
              <w:t>Заповед за СОЗ/Подадено заявление за учредяване на СОЗ</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 ПС -Ябълково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19бр.ШК+17бр.ТК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№31510609/27.08.2018г.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2.Извора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№31510607/07.08.2018г.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вх.№ПУ-09-28/17.09.2018г.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3.Узунджово-у-к ІІ  </w:t>
            </w:r>
          </w:p>
        </w:tc>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6бр.Тр.кл.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№31510608/23.08.2018г.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СОЗ-М-370/10.10.2019г.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4.Източна зона  </w:t>
            </w:r>
          </w:p>
        </w:tc>
        <w:tc>
          <w:tcPr>
            <w:tcW w:w="1758" w:type="dxa"/>
            <w:tcBorders>
              <w:top w:val="nil"/>
              <w:left w:val="nil"/>
              <w:bottom w:val="single" w:sz="4" w:space="0" w:color="auto"/>
              <w:right w:val="nil"/>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15 бр. Тр.кл.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№31510610/27.08.2018г.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СОЗ-М-369/10.10.2019г.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5.Хасково -1  </w:t>
            </w:r>
          </w:p>
        </w:tc>
        <w:tc>
          <w:tcPr>
            <w:tcW w:w="1758"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 бр.ТК + 4 бр.ТК спряни със заповед на РЗИ</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6.Хасково -2 </w:t>
            </w:r>
          </w:p>
        </w:tc>
        <w:tc>
          <w:tcPr>
            <w:tcW w:w="1758" w:type="dxa"/>
            <w:tcBorders>
              <w:top w:val="nil"/>
              <w:left w:val="nil"/>
              <w:bottom w:val="nil"/>
              <w:right w:val="nil"/>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4 бр.ТК спряни със заповед на РЗИ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7.Болярово 1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8.Болярово 3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9.Ханче Клокотница</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№31510304/19.08.2011г.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10.Северна зона</w:t>
            </w:r>
          </w:p>
        </w:tc>
        <w:tc>
          <w:tcPr>
            <w:tcW w:w="1758" w:type="dxa"/>
            <w:tcBorders>
              <w:top w:val="nil"/>
              <w:left w:val="nil"/>
              <w:bottom w:val="nil"/>
              <w:right w:val="nil"/>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 бр. Тр.кл.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№31510483/18.11.2014г.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СОЗ-М-325/04.10.2017г.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11.Тракиец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12.Брягово  </w:t>
            </w:r>
          </w:p>
        </w:tc>
        <w:tc>
          <w:tcPr>
            <w:tcW w:w="1758" w:type="dxa"/>
            <w:tcBorders>
              <w:top w:val="nil"/>
              <w:left w:val="nil"/>
              <w:bottom w:val="nil"/>
              <w:right w:val="nil"/>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тр.кл.(1 бр.основен, 1 бр. резервен и 1 бр.необорудван)</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13.Войводово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14.Гарваново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w:t>
            </w:r>
            <w:r w:rsidRPr="005F0AAF">
              <w:rPr>
                <w:rFonts w:ascii="Times New Roman" w:eastAsia="Times New Roman" w:hAnsi="Times New Roman"/>
                <w:color w:val="000000"/>
                <w:sz w:val="18"/>
                <w:szCs w:val="18"/>
                <w:lang w:eastAsia="bg-BG"/>
              </w:rPr>
              <w:lastRenderedPageBreak/>
              <w:t>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 xml:space="preserve">ВиК ЕООД- </w:t>
            </w:r>
            <w:r w:rsidRPr="005F0AAF">
              <w:rPr>
                <w:rFonts w:ascii="Times New Roman" w:eastAsia="Times New Roman" w:hAnsi="Times New Roman"/>
                <w:color w:val="000000"/>
                <w:sz w:val="18"/>
                <w:szCs w:val="18"/>
                <w:lang w:eastAsia="bg-BG"/>
              </w:rPr>
              <w:lastRenderedPageBreak/>
              <w:t xml:space="preserve">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 xml:space="preserve">15.Гълъбец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16.Динево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17.Зорница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18.Книжовник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7бр.Ш.кл.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19.Горно Войводино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20.Козлец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21.Козлец 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4бр.К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22.Корен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23.Криво поле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24.Малево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4бр.Ш.кл.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25.Мандра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26.Николово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27.Родопи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28.Текето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29.Узунджово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30.Узунджово 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31.Караманци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ШК 1с дренажен лъч  и ШК 2 с др.лъч</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№31510595/29.01.2018г.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32.Сираково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33.Сусам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34.Сърница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 xml:space="preserve">35.Татарево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36.Щъркелите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№31510399/03.01.2013г.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Минерални бани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37.Долно Ботево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38.Долно Ботево2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39.Светослав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40.Тънково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41.Бял кладенец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42.Голям извор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43.Харманли-2 у-к Бисер   </w:t>
            </w:r>
          </w:p>
        </w:tc>
        <w:tc>
          <w:tcPr>
            <w:tcW w:w="1758" w:type="dxa"/>
            <w:tcBorders>
              <w:top w:val="nil"/>
              <w:left w:val="nil"/>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№31510391/07.11.2012г.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44.Болярски извор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45.Българин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3бр.ШК+2бр.ТК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46.Азмака-Симеоновград</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№300293/15.03.2004г.</w:t>
            </w:r>
          </w:p>
        </w:tc>
        <w:tc>
          <w:tcPr>
            <w:tcW w:w="1701" w:type="dxa"/>
            <w:tcBorders>
              <w:top w:val="nil"/>
              <w:left w:val="nil"/>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Обшина Симеоновград</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да</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47.ПС"Свирково"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48.Иваново</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бр.шахтови кладенци</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№31510390/31.10.2012г.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49.Славяново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1бр.Д+5бр.ШК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50.Черна могила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№31510389/31.10.2012г.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51.Свиленград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10бр.ТК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№300364/12.05.2004г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52.Маточина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53.Мезек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54.ВГ Момково</w:t>
            </w:r>
          </w:p>
        </w:tc>
        <w:tc>
          <w:tcPr>
            <w:tcW w:w="1758"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№31510010/15.03.2007г                   </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000000" w:fill="F2F2F2"/>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55.ПС"Г.Добрево"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№31510618/08.11.2018г.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№СОЗ-М-15 от 15.03.2005г.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56.Сива река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2бр.ТК+1бр.ШК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57.Студена 1</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58.Симеоновград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ТК-6бр.ВУ Преславец + ТК 7 бр. ВУ Симеоновград</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№31510617/31.10.2018г.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вх.№ПУ-09-14/27.05.2019г.-Преславец и вх.№ПУ-09-15/27.05.2019г.-Симеоновград</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59.Троян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1бр.Д+2бр.ШК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60.Любимец  </w:t>
            </w:r>
          </w:p>
        </w:tc>
        <w:tc>
          <w:tcPr>
            <w:tcW w:w="1758" w:type="dxa"/>
            <w:tcBorders>
              <w:top w:val="nil"/>
              <w:left w:val="nil"/>
              <w:bottom w:val="nil"/>
              <w:right w:val="nil"/>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 бр.ШТК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№31510640/05.03.2020г.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вх.№ПУ-09-5/21.02.2019г.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61.Белица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№31510374/16.11.2018г.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 - М - 388/28.08.2020г.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62.Лозен 2</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63.Малко градище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3бр.ШК+1бр.ТК</w:t>
            </w:r>
          </w:p>
        </w:tc>
        <w:tc>
          <w:tcPr>
            <w:tcW w:w="2164" w:type="dxa"/>
            <w:tcBorders>
              <w:top w:val="nil"/>
              <w:left w:val="single" w:sz="4" w:space="0" w:color="auto"/>
              <w:bottom w:val="single" w:sz="4" w:space="0" w:color="auto"/>
              <w:right w:val="single" w:sz="4" w:space="0" w:color="auto"/>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№31510373/14.11.2018г.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№СОЗ-М-375 от 28.10.2019г.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64.Вълче поле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65.Странджево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2бр.Д+ШК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66.Бориславци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Д+2бр.ШК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67.Селска поляна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1бр.ШК+1бр.К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68.Сеноклас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69.Тополово</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70.Ефрем</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71.Сеноклас</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72.Малки воден  </w:t>
            </w:r>
          </w:p>
        </w:tc>
        <w:tc>
          <w:tcPr>
            <w:tcW w:w="1758" w:type="dxa"/>
            <w:tcBorders>
              <w:top w:val="nil"/>
              <w:left w:val="nil"/>
              <w:bottom w:val="single" w:sz="4" w:space="0" w:color="auto"/>
              <w:right w:val="nil"/>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000000" w:fill="F2F2F2"/>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73.Славеево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№31510621/30.01.2019г.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вх.№ПУ-09-41/19.11.2018г.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74.Горноселци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75.Гугутка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76.Долно Луково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77.Камилски дол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78.Мандрица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79.Меден бук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80.Одринци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81.Пелевун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82.Покрован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83.Попско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w:t>
            </w:r>
            <w:r w:rsidRPr="005F0AAF">
              <w:rPr>
                <w:rFonts w:ascii="Times New Roman" w:eastAsia="Times New Roman" w:hAnsi="Times New Roman"/>
                <w:color w:val="000000"/>
                <w:sz w:val="18"/>
                <w:szCs w:val="18"/>
                <w:lang w:eastAsia="bg-BG"/>
              </w:rPr>
              <w:lastRenderedPageBreak/>
              <w:t>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 xml:space="preserve">ВиК ЕООД- </w:t>
            </w:r>
            <w:r w:rsidRPr="005F0AAF">
              <w:rPr>
                <w:rFonts w:ascii="Times New Roman" w:eastAsia="Times New Roman" w:hAnsi="Times New Roman"/>
                <w:color w:val="000000"/>
                <w:sz w:val="18"/>
                <w:szCs w:val="18"/>
                <w:lang w:eastAsia="bg-BG"/>
              </w:rPr>
              <w:lastRenderedPageBreak/>
              <w:t xml:space="preserve">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 xml:space="preserve">84.Розино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85.Черничино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86.Ламбух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87.Драбишна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nil"/>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88.Константиново</w:t>
            </w:r>
          </w:p>
        </w:tc>
        <w:tc>
          <w:tcPr>
            <w:tcW w:w="1758" w:type="dxa"/>
            <w:tcBorders>
              <w:top w:val="nil"/>
              <w:left w:val="nil"/>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1 ШК+2ТК </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89.Кап.Андреево</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ШК+ 1 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90.Бисер</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1ТК+2ШК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91.с.Нова Надежда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92.Лозен 1</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93.ПС Бели бряг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94.Поповец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95.Големанци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96.Д.Големанци</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97.Конуш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98.Широка поляна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99.Железари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100.Вриш</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№31510623/14.02.2019г.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 - А - 387/28.05.2020г.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101.Винево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102.Габерово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103.Малко брягово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104.ВС Дуганово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105.ВС Орлов дол</w:t>
            </w:r>
          </w:p>
        </w:tc>
        <w:tc>
          <w:tcPr>
            <w:tcW w:w="1758" w:type="dxa"/>
            <w:tcBorders>
              <w:top w:val="nil"/>
              <w:left w:val="nil"/>
              <w:bottom w:val="single" w:sz="4" w:space="0" w:color="auto"/>
              <w:right w:val="single" w:sz="4" w:space="0" w:color="auto"/>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бр.тръбни кладенци</w:t>
            </w:r>
          </w:p>
        </w:tc>
        <w:tc>
          <w:tcPr>
            <w:tcW w:w="2164"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106.ВС Доброселец</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107.ВС Светлина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jc w:val="center"/>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108.ВС Княжево - Синапово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109.ВС Мрамор</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110.ВС Радовец</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 бр.тръбни кладенци</w:t>
            </w:r>
          </w:p>
        </w:tc>
        <w:tc>
          <w:tcPr>
            <w:tcW w:w="2164"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111.ВС Присадец</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112.ВС Срем</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113. ВС Чукарово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114. ВС Устрем</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115.ВС Долно поле</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№301319/10.04.2006г.</w:t>
            </w:r>
          </w:p>
        </w:tc>
        <w:tc>
          <w:tcPr>
            <w:tcW w:w="1701" w:type="dxa"/>
            <w:tcBorders>
              <w:top w:val="nil"/>
              <w:left w:val="nil"/>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Стамболово</w:t>
            </w:r>
          </w:p>
        </w:tc>
        <w:tc>
          <w:tcPr>
            <w:tcW w:w="1560" w:type="dxa"/>
            <w:tcBorders>
              <w:top w:val="nil"/>
              <w:left w:val="nil"/>
              <w:bottom w:val="single" w:sz="4" w:space="0" w:color="auto"/>
              <w:right w:val="single" w:sz="8" w:space="0" w:color="auto"/>
            </w:tcBorders>
            <w:shd w:val="clear" w:color="auto" w:fill="auto"/>
            <w:noWrap/>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116.ВС Жълти бряг</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noWrap/>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bl>
    <w:p w:rsidR="002F0EA4" w:rsidRPr="006A7E1F" w:rsidRDefault="002F0EA4" w:rsidP="005F0AAF">
      <w:pPr>
        <w:spacing w:after="0"/>
        <w:jc w:val="both"/>
        <w:rPr>
          <w:rFonts w:ascii="Times New Roman" w:hAnsi="Times New Roman"/>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Санитарно охранителни зони</w:t>
      </w:r>
    </w:p>
    <w:p w:rsidR="00535A0B" w:rsidRDefault="00535A0B" w:rsidP="002C2EED">
      <w:pPr>
        <w:spacing w:after="120" w:line="240" w:lineRule="auto"/>
        <w:ind w:firstLine="708"/>
        <w:jc w:val="both"/>
        <w:rPr>
          <w:rFonts w:ascii="Times New Roman" w:hAnsi="Times New Roman"/>
          <w:sz w:val="24"/>
          <w:szCs w:val="24"/>
        </w:rPr>
      </w:pPr>
      <w:r>
        <w:rPr>
          <w:rFonts w:ascii="Times New Roman" w:hAnsi="Times New Roman"/>
          <w:sz w:val="24"/>
          <w:szCs w:val="24"/>
        </w:rPr>
        <w:t xml:space="preserve">Както бе споменато по-горе, към </w:t>
      </w:r>
      <w:r w:rsidR="002C2EED">
        <w:rPr>
          <w:rFonts w:ascii="Times New Roman" w:hAnsi="Times New Roman"/>
          <w:sz w:val="24"/>
          <w:szCs w:val="24"/>
        </w:rPr>
        <w:t>края на 2020</w:t>
      </w:r>
      <w:r w:rsidR="001F356E">
        <w:rPr>
          <w:rFonts w:ascii="Times New Roman" w:hAnsi="Times New Roman"/>
          <w:sz w:val="24"/>
          <w:szCs w:val="24"/>
        </w:rPr>
        <w:t xml:space="preserve"> </w:t>
      </w:r>
      <w:r w:rsidR="002C2EED" w:rsidRPr="002C2EED">
        <w:rPr>
          <w:rFonts w:ascii="Times New Roman" w:hAnsi="Times New Roman"/>
          <w:sz w:val="24"/>
          <w:szCs w:val="24"/>
        </w:rPr>
        <w:t xml:space="preserve">г. само на </w:t>
      </w:r>
      <w:r w:rsidR="002C2EED">
        <w:rPr>
          <w:rFonts w:ascii="Times New Roman" w:hAnsi="Times New Roman"/>
          <w:sz w:val="24"/>
          <w:szCs w:val="24"/>
        </w:rPr>
        <w:t>седем</w:t>
      </w:r>
      <w:r w:rsidR="002C2EED" w:rsidRPr="002C2EED">
        <w:rPr>
          <w:rFonts w:ascii="Times New Roman" w:hAnsi="Times New Roman"/>
          <w:sz w:val="24"/>
          <w:szCs w:val="24"/>
        </w:rPr>
        <w:t xml:space="preserve"> от водоизточниците са учредени санитарно-охранителни зони. </w:t>
      </w:r>
      <w:r>
        <w:rPr>
          <w:rFonts w:ascii="Times New Roman" w:hAnsi="Times New Roman"/>
          <w:sz w:val="24"/>
          <w:szCs w:val="24"/>
        </w:rPr>
        <w:t>Основните причини за това са:</w:t>
      </w:r>
    </w:p>
    <w:p w:rsidR="002C0365" w:rsidRPr="00046C76" w:rsidRDefault="00F33587" w:rsidP="00046C76">
      <w:pPr>
        <w:pStyle w:val="ListParagraph"/>
        <w:numPr>
          <w:ilvl w:val="0"/>
          <w:numId w:val="45"/>
        </w:numPr>
        <w:spacing w:after="120" w:line="240" w:lineRule="auto"/>
        <w:jc w:val="both"/>
        <w:rPr>
          <w:rFonts w:ascii="Times New Roman" w:hAnsi="Times New Roman"/>
          <w:sz w:val="24"/>
          <w:szCs w:val="24"/>
          <w:lang w:val="en-US"/>
        </w:rPr>
      </w:pPr>
      <w:r w:rsidRPr="00046C76">
        <w:rPr>
          <w:rFonts w:ascii="Times New Roman" w:hAnsi="Times New Roman"/>
          <w:sz w:val="24"/>
          <w:szCs w:val="24"/>
        </w:rPr>
        <w:t xml:space="preserve">административни причини, свързани с невъзможност да се отчужди земята попадаща в обхвата на санитарно-охранителните зони </w:t>
      </w:r>
    </w:p>
    <w:p w:rsidR="002C0365" w:rsidRPr="00046C76" w:rsidRDefault="00F33587" w:rsidP="00046C76">
      <w:pPr>
        <w:pStyle w:val="ListParagraph"/>
        <w:numPr>
          <w:ilvl w:val="0"/>
          <w:numId w:val="45"/>
        </w:numPr>
        <w:spacing w:after="120" w:line="240" w:lineRule="auto"/>
        <w:jc w:val="both"/>
        <w:rPr>
          <w:rFonts w:ascii="Times New Roman" w:hAnsi="Times New Roman"/>
          <w:sz w:val="24"/>
          <w:szCs w:val="24"/>
          <w:lang w:val="en-US"/>
        </w:rPr>
      </w:pPr>
      <w:r w:rsidRPr="00046C76">
        <w:rPr>
          <w:rFonts w:ascii="Times New Roman" w:hAnsi="Times New Roman"/>
          <w:sz w:val="24"/>
          <w:szCs w:val="24"/>
        </w:rPr>
        <w:t>липса на свободен паричен ресурс</w:t>
      </w:r>
      <w:r w:rsidR="00535A0B">
        <w:rPr>
          <w:rFonts w:ascii="Times New Roman" w:hAnsi="Times New Roman"/>
          <w:sz w:val="24"/>
          <w:szCs w:val="24"/>
        </w:rPr>
        <w:t xml:space="preserve">. </w:t>
      </w:r>
    </w:p>
    <w:p w:rsidR="002C0365" w:rsidRPr="00046C76" w:rsidRDefault="006E0E27" w:rsidP="006E0E27">
      <w:pPr>
        <w:spacing w:after="120" w:line="240" w:lineRule="auto"/>
        <w:ind w:firstLine="348"/>
        <w:jc w:val="both"/>
        <w:rPr>
          <w:rFonts w:ascii="Times New Roman" w:hAnsi="Times New Roman"/>
          <w:sz w:val="24"/>
          <w:szCs w:val="24"/>
          <w:lang w:val="en-US"/>
        </w:rPr>
      </w:pPr>
      <w:r>
        <w:rPr>
          <w:rFonts w:ascii="Times New Roman" w:hAnsi="Times New Roman"/>
          <w:sz w:val="24"/>
          <w:szCs w:val="24"/>
        </w:rPr>
        <w:tab/>
      </w:r>
      <w:r w:rsidR="00F33587" w:rsidRPr="00046C76">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r w:rsidR="00F33587" w:rsidRPr="00046C76">
        <w:rPr>
          <w:rFonts w:ascii="Times New Roman" w:hAnsi="Times New Roman"/>
          <w:sz w:val="24"/>
          <w:szCs w:val="24"/>
          <w:lang w:val="en-US"/>
        </w:rPr>
        <w:t xml:space="preserve"> </w:t>
      </w:r>
      <w:r w:rsidR="00F33587" w:rsidRPr="00046C76">
        <w:rPr>
          <w:rFonts w:ascii="Times New Roman" w:hAnsi="Times New Roman"/>
          <w:sz w:val="24"/>
          <w:szCs w:val="24"/>
        </w:rPr>
        <w:t>За учредяването е необходимо издаване на актуално разрешително за водовземане, проби от водоизточника</w:t>
      </w:r>
      <w:r w:rsidR="00BF66E4">
        <w:rPr>
          <w:rFonts w:ascii="Times New Roman" w:hAnsi="Times New Roman"/>
          <w:sz w:val="24"/>
          <w:szCs w:val="24"/>
        </w:rPr>
        <w:t>,</w:t>
      </w:r>
      <w:r w:rsidR="00D13A9C">
        <w:rPr>
          <w:rFonts w:ascii="Times New Roman" w:hAnsi="Times New Roman"/>
          <w:sz w:val="24"/>
          <w:szCs w:val="24"/>
        </w:rPr>
        <w:t xml:space="preserve"> </w:t>
      </w:r>
      <w:r w:rsidR="00F33587" w:rsidRPr="00046C76">
        <w:rPr>
          <w:rFonts w:ascii="Times New Roman" w:hAnsi="Times New Roman"/>
          <w:sz w:val="24"/>
          <w:szCs w:val="24"/>
        </w:rPr>
        <w:t>отговарящи на Наредба</w:t>
      </w:r>
      <w:r w:rsidR="005557CB">
        <w:rPr>
          <w:rFonts w:ascii="Times New Roman" w:hAnsi="Times New Roman"/>
          <w:sz w:val="24"/>
          <w:szCs w:val="24"/>
        </w:rPr>
        <w:t xml:space="preserve"> </w:t>
      </w:r>
      <w:r w:rsidR="00F33587" w:rsidRPr="00046C76">
        <w:rPr>
          <w:rFonts w:ascii="Times New Roman" w:hAnsi="Times New Roman"/>
          <w:sz w:val="24"/>
          <w:szCs w:val="24"/>
        </w:rPr>
        <w:t>№</w:t>
      </w:r>
      <w:r w:rsidR="005557CB">
        <w:rPr>
          <w:rFonts w:ascii="Times New Roman" w:hAnsi="Times New Roman"/>
          <w:sz w:val="24"/>
          <w:szCs w:val="24"/>
        </w:rPr>
        <w:t xml:space="preserve"> </w:t>
      </w:r>
      <w:r w:rsidR="00F33587" w:rsidRPr="00046C76">
        <w:rPr>
          <w:rFonts w:ascii="Times New Roman" w:hAnsi="Times New Roman"/>
          <w:sz w:val="24"/>
          <w:szCs w:val="24"/>
        </w:rPr>
        <w:t xml:space="preserve">9 </w:t>
      </w:r>
      <w:r w:rsidR="00BF66E4">
        <w:rPr>
          <w:rFonts w:ascii="Times New Roman" w:hAnsi="Times New Roman"/>
          <w:sz w:val="24"/>
          <w:szCs w:val="24"/>
        </w:rPr>
        <w:t>/</w:t>
      </w:r>
      <w:r w:rsidR="00F33587" w:rsidRPr="00046C76">
        <w:rPr>
          <w:rFonts w:ascii="Times New Roman" w:hAnsi="Times New Roman"/>
          <w:sz w:val="24"/>
          <w:szCs w:val="24"/>
        </w:rPr>
        <w:t xml:space="preserve">за питейно-битови нужди/, хидрогеоложки доклад, заснемане от лицензиран геодезист, регистър на засегнати имоти в пояси ІІ и ІІІ на СОЗ от АГКК. За всички тези дейности са необходими много средства. Поетапно са започнати процедури по учредяване на СОЗ за водоизточници с най-голям дебит. </w:t>
      </w:r>
    </w:p>
    <w:p w:rsidR="002C2EED" w:rsidRPr="00392C8D" w:rsidRDefault="006E0E27" w:rsidP="002C2EED">
      <w:pPr>
        <w:spacing w:after="120" w:line="240" w:lineRule="auto"/>
        <w:jc w:val="both"/>
        <w:rPr>
          <w:rFonts w:ascii="Times New Roman" w:hAnsi="Times New Roman"/>
          <w:sz w:val="24"/>
          <w:szCs w:val="24"/>
        </w:rPr>
      </w:pPr>
      <w:r>
        <w:rPr>
          <w:rFonts w:ascii="Times New Roman" w:hAnsi="Times New Roman"/>
          <w:sz w:val="24"/>
          <w:szCs w:val="24"/>
        </w:rPr>
        <w:tab/>
      </w:r>
      <w:r w:rsidR="002C2EED" w:rsidRPr="00392C8D">
        <w:rPr>
          <w:rFonts w:ascii="Times New Roman" w:hAnsi="Times New Roman"/>
          <w:sz w:val="24"/>
          <w:szCs w:val="24"/>
        </w:rPr>
        <w:t>В инвестиционната програма са предвидени средства , кат</w:t>
      </w:r>
      <w:r w:rsidR="00392C8D" w:rsidRPr="00392C8D">
        <w:rPr>
          <w:rFonts w:ascii="Times New Roman" w:hAnsi="Times New Roman"/>
          <w:sz w:val="24"/>
          <w:szCs w:val="24"/>
        </w:rPr>
        <w:t xml:space="preserve">о се очаква </w:t>
      </w:r>
      <w:r w:rsidR="002C2EED" w:rsidRPr="00392C8D">
        <w:rPr>
          <w:rFonts w:ascii="Times New Roman" w:hAnsi="Times New Roman"/>
          <w:sz w:val="24"/>
          <w:szCs w:val="24"/>
        </w:rPr>
        <w:t xml:space="preserve">броя на СОЗ да нарастне и в края на периода да бъдат </w:t>
      </w:r>
      <w:r w:rsidR="00392C8D" w:rsidRPr="00392C8D">
        <w:rPr>
          <w:rFonts w:ascii="Times New Roman" w:hAnsi="Times New Roman"/>
          <w:sz w:val="24"/>
          <w:szCs w:val="24"/>
          <w:lang w:val="en-US"/>
        </w:rPr>
        <w:t>17</w:t>
      </w:r>
      <w:r w:rsidR="002C2EED" w:rsidRPr="00392C8D">
        <w:rPr>
          <w:rFonts w:ascii="Times New Roman" w:hAnsi="Times New Roman"/>
          <w:sz w:val="24"/>
          <w:szCs w:val="24"/>
        </w:rPr>
        <w:t>.</w:t>
      </w:r>
    </w:p>
    <w:p w:rsidR="002F0EA4" w:rsidRPr="006A7E1F" w:rsidRDefault="002F0EA4" w:rsidP="00A813BD">
      <w:pPr>
        <w:jc w:val="both"/>
        <w:rPr>
          <w:rFonts w:ascii="Times New Roman" w:hAnsi="Times New Roman"/>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Съоръжения за пречистване на питейна вода</w:t>
      </w:r>
    </w:p>
    <w:p w:rsidR="002F0EA4" w:rsidRPr="00971E8A" w:rsidRDefault="006E0E27" w:rsidP="00A813BD">
      <w:pPr>
        <w:spacing w:after="120" w:line="240" w:lineRule="auto"/>
        <w:ind w:firstLine="567"/>
        <w:jc w:val="both"/>
        <w:rPr>
          <w:rFonts w:ascii="Times New Roman" w:hAnsi="Times New Roman"/>
          <w:sz w:val="24"/>
          <w:szCs w:val="24"/>
          <w:u w:val="single"/>
        </w:rPr>
      </w:pPr>
      <w:r>
        <w:rPr>
          <w:rFonts w:ascii="Times New Roman" w:hAnsi="Times New Roman"/>
          <w:sz w:val="24"/>
          <w:szCs w:val="24"/>
          <w:u w:val="single"/>
        </w:rPr>
        <w:tab/>
      </w:r>
      <w:r w:rsidR="002F0EA4" w:rsidRPr="00971E8A">
        <w:rPr>
          <w:rFonts w:ascii="Times New Roman" w:hAnsi="Times New Roman"/>
          <w:sz w:val="24"/>
          <w:szCs w:val="24"/>
          <w:u w:val="single"/>
        </w:rPr>
        <w:t>Пречиствателна станция за питейни води</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Дружеството експлоатира само една станция за питейни води - ПСПВ "Ябълково". Тя пречиства водите за системата Хасково - Ябълково, която обслужва 40% от населението на гр. Хасково, а също и Минерални бани, Клокотница, Каснаково, Брястово, Спахиево, Татарево, Колец и Сираково.</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Станцията е въведена в действие през 1982 г. с капацитет от 660 л/сек. Технологичната схема на пречиствателната станция е едностъпална, основно обезманганителна с обособени следните основни процеси:</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Опростено агрегиране;</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Предокисление с калиев перманганат;</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Коагулация с алуминиев сулфат;</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Филтрация - бързи пясъчни филтри тип "Биоманган";</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Обеззаразяване с натриев хипохлорит.</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 xml:space="preserve">Пясъкът, през който преминава суровата вода, предварително е оманганен с калиев перманганат. </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Постъпващото в пречиствателната станция водно количество се измерва на 5 деривационни щранга с ултразвукови разходомери и един на напорния водопровод. Промивката на филтърните клетки се извършва с вода и въздух в три фази с обща продължителност от 15 до 20 минути, промивните отпадъчни води преминават през пясъкозадържател, утаител -усреднител и калосъбирачи.</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456C2" w:rsidRPr="003456C2">
        <w:rPr>
          <w:rFonts w:ascii="Times New Roman" w:hAnsi="Times New Roman"/>
          <w:sz w:val="24"/>
          <w:szCs w:val="24"/>
        </w:rPr>
        <w:t>С присъединяването на „ВиК”</w:t>
      </w:r>
      <w:r w:rsidR="005557CB">
        <w:rPr>
          <w:rFonts w:ascii="Times New Roman" w:hAnsi="Times New Roman"/>
          <w:sz w:val="24"/>
          <w:szCs w:val="24"/>
        </w:rPr>
        <w:t xml:space="preserve"> </w:t>
      </w:r>
      <w:r w:rsidR="003456C2" w:rsidRPr="003456C2">
        <w:rPr>
          <w:rFonts w:ascii="Times New Roman" w:hAnsi="Times New Roman"/>
          <w:sz w:val="24"/>
          <w:szCs w:val="24"/>
        </w:rPr>
        <w:t>ООД Димитровград</w:t>
      </w:r>
      <w:r w:rsidR="00AA1BEF">
        <w:rPr>
          <w:rFonts w:ascii="Times New Roman" w:hAnsi="Times New Roman"/>
          <w:sz w:val="24"/>
          <w:szCs w:val="24"/>
        </w:rPr>
        <w:t>,</w:t>
      </w:r>
      <w:r w:rsidR="003456C2" w:rsidRPr="003456C2">
        <w:rPr>
          <w:rFonts w:ascii="Times New Roman" w:hAnsi="Times New Roman"/>
          <w:sz w:val="24"/>
          <w:szCs w:val="24"/>
        </w:rPr>
        <w:t xml:space="preserve"> </w:t>
      </w:r>
      <w:r w:rsidR="00E97BC1">
        <w:rPr>
          <w:rFonts w:ascii="Times New Roman" w:hAnsi="Times New Roman"/>
          <w:sz w:val="24"/>
          <w:szCs w:val="24"/>
        </w:rPr>
        <w:t>ще започне</w:t>
      </w:r>
      <w:r w:rsidR="003456C2" w:rsidRPr="003456C2">
        <w:rPr>
          <w:rFonts w:ascii="Times New Roman" w:hAnsi="Times New Roman"/>
          <w:sz w:val="24"/>
          <w:szCs w:val="24"/>
        </w:rPr>
        <w:t xml:space="preserve"> да се експлоатира</w:t>
      </w:r>
      <w:r w:rsidR="002F0EA4" w:rsidRPr="003456C2">
        <w:rPr>
          <w:rFonts w:ascii="Times New Roman" w:hAnsi="Times New Roman"/>
          <w:sz w:val="24"/>
          <w:szCs w:val="24"/>
        </w:rPr>
        <w:t xml:space="preserve"> и ПСПВ Димитровград.</w:t>
      </w:r>
    </w:p>
    <w:p w:rsidR="002F0EA4" w:rsidRPr="00971E8A" w:rsidRDefault="002F0EA4" w:rsidP="00A813BD">
      <w:pPr>
        <w:jc w:val="both"/>
        <w:rPr>
          <w:rFonts w:ascii="Times New Roman" w:hAnsi="Times New Roman"/>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Довеждащи съоръжения</w:t>
      </w:r>
    </w:p>
    <w:p w:rsidR="00F4590B"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4590B" w:rsidRPr="003456C2">
        <w:rPr>
          <w:rFonts w:ascii="Times New Roman" w:hAnsi="Times New Roman"/>
          <w:sz w:val="24"/>
          <w:szCs w:val="24"/>
        </w:rPr>
        <w:t>Населени</w:t>
      </w:r>
      <w:r w:rsidR="00455AD7">
        <w:rPr>
          <w:rFonts w:ascii="Times New Roman" w:hAnsi="Times New Roman"/>
          <w:sz w:val="24"/>
          <w:szCs w:val="24"/>
        </w:rPr>
        <w:t>т</w:t>
      </w:r>
      <w:r w:rsidR="00F4590B" w:rsidRPr="003456C2">
        <w:rPr>
          <w:rFonts w:ascii="Times New Roman" w:hAnsi="Times New Roman"/>
          <w:sz w:val="24"/>
          <w:szCs w:val="24"/>
        </w:rPr>
        <w:t>е места</w:t>
      </w:r>
      <w:r w:rsidR="00455AD7">
        <w:rPr>
          <w:rFonts w:ascii="Times New Roman" w:hAnsi="Times New Roman"/>
          <w:sz w:val="24"/>
          <w:szCs w:val="24"/>
        </w:rPr>
        <w:t>,</w:t>
      </w:r>
      <w:r w:rsidR="00F4590B" w:rsidRPr="003456C2">
        <w:rPr>
          <w:rFonts w:ascii="Times New Roman" w:hAnsi="Times New Roman"/>
          <w:sz w:val="24"/>
          <w:szCs w:val="24"/>
        </w:rPr>
        <w:t xml:space="preserve"> на обслужваната от „ВиК“ ЕООД гр. Хасково територия</w:t>
      </w:r>
      <w:r w:rsidR="00455AD7">
        <w:rPr>
          <w:rFonts w:ascii="Times New Roman" w:hAnsi="Times New Roman"/>
          <w:sz w:val="24"/>
          <w:szCs w:val="24"/>
        </w:rPr>
        <w:t>,</w:t>
      </w:r>
      <w:r w:rsidR="00F4590B" w:rsidRPr="003456C2">
        <w:rPr>
          <w:rFonts w:ascii="Times New Roman" w:hAnsi="Times New Roman"/>
          <w:sz w:val="24"/>
          <w:szCs w:val="24"/>
        </w:rPr>
        <w:t xml:space="preserve"> се захранват от голям брой водоизточници с различен дебит, респективно дружеството експлоатира значителен брой довеждащи водопроводи, като най-големият от тях е този захранващ гр. Хасково от ВС Ябълково. Неговата дължина е 16,36 км и диаметър Ф700.</w:t>
      </w:r>
    </w:p>
    <w:p w:rsidR="00F4590B"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4590B" w:rsidRPr="003E3311">
        <w:rPr>
          <w:rFonts w:ascii="Times New Roman" w:hAnsi="Times New Roman"/>
          <w:sz w:val="24"/>
          <w:szCs w:val="24"/>
        </w:rPr>
        <w:t>Общата дължина</w:t>
      </w:r>
      <w:r w:rsidR="003E3311" w:rsidRPr="003E3311">
        <w:rPr>
          <w:rFonts w:ascii="Times New Roman" w:hAnsi="Times New Roman"/>
          <w:sz w:val="24"/>
          <w:szCs w:val="24"/>
        </w:rPr>
        <w:t xml:space="preserve"> на довеждащите водопроводи е 1</w:t>
      </w:r>
      <w:r w:rsidR="00535A0B">
        <w:rPr>
          <w:rFonts w:ascii="Times New Roman" w:hAnsi="Times New Roman"/>
          <w:sz w:val="24"/>
          <w:szCs w:val="24"/>
        </w:rPr>
        <w:t xml:space="preserve"> </w:t>
      </w:r>
      <w:r w:rsidR="003E3311" w:rsidRPr="003E3311">
        <w:rPr>
          <w:rFonts w:ascii="Times New Roman" w:hAnsi="Times New Roman"/>
          <w:sz w:val="24"/>
          <w:szCs w:val="24"/>
        </w:rPr>
        <w:t>02</w:t>
      </w:r>
      <w:r w:rsidR="001B7CC4">
        <w:rPr>
          <w:rFonts w:ascii="Times New Roman" w:hAnsi="Times New Roman"/>
          <w:sz w:val="24"/>
          <w:szCs w:val="24"/>
        </w:rPr>
        <w:t>8</w:t>
      </w:r>
      <w:r w:rsidR="00F4590B" w:rsidRPr="003E3311">
        <w:rPr>
          <w:rFonts w:ascii="Times New Roman" w:hAnsi="Times New Roman"/>
          <w:sz w:val="24"/>
          <w:szCs w:val="24"/>
        </w:rPr>
        <w:t xml:space="preserve"> км., </w:t>
      </w:r>
      <w:r w:rsidR="003E3311" w:rsidRPr="003E3311">
        <w:rPr>
          <w:rFonts w:ascii="Times New Roman" w:hAnsi="Times New Roman"/>
          <w:sz w:val="24"/>
          <w:szCs w:val="24"/>
        </w:rPr>
        <w:t xml:space="preserve">а </w:t>
      </w:r>
      <w:r w:rsidR="00F4590B" w:rsidRPr="003E3311">
        <w:rPr>
          <w:rFonts w:ascii="Times New Roman" w:hAnsi="Times New Roman"/>
          <w:sz w:val="24"/>
          <w:szCs w:val="24"/>
        </w:rPr>
        <w:t>след присъединяване на общ.</w:t>
      </w:r>
      <w:r w:rsidR="00E97BC1">
        <w:rPr>
          <w:rFonts w:ascii="Times New Roman" w:hAnsi="Times New Roman"/>
          <w:sz w:val="24"/>
          <w:szCs w:val="24"/>
        </w:rPr>
        <w:t xml:space="preserve"> </w:t>
      </w:r>
      <w:r w:rsidR="00F4590B" w:rsidRPr="003E3311">
        <w:rPr>
          <w:rFonts w:ascii="Times New Roman" w:hAnsi="Times New Roman"/>
          <w:sz w:val="24"/>
          <w:szCs w:val="24"/>
        </w:rPr>
        <w:t>Димитровград – на 1 130 км.</w:t>
      </w:r>
    </w:p>
    <w:p w:rsidR="000B3D35" w:rsidRDefault="000B3D35" w:rsidP="00A813BD">
      <w:pPr>
        <w:spacing w:after="120" w:line="240" w:lineRule="auto"/>
        <w:ind w:firstLine="567"/>
        <w:jc w:val="both"/>
        <w:rPr>
          <w:rFonts w:ascii="Times New Roman" w:hAnsi="Times New Roman"/>
          <w:sz w:val="24"/>
          <w:szCs w:val="24"/>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Разпределителна мрежа</w:t>
      </w:r>
    </w:p>
    <w:p w:rsidR="00D97572"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97572" w:rsidRPr="003E3311">
        <w:rPr>
          <w:rFonts w:ascii="Times New Roman" w:hAnsi="Times New Roman"/>
          <w:sz w:val="24"/>
          <w:szCs w:val="24"/>
        </w:rPr>
        <w:t>Обща дължина на разпределителната мрежа е 1 </w:t>
      </w:r>
      <w:r w:rsidR="001B7CC4">
        <w:rPr>
          <w:rFonts w:ascii="Times New Roman" w:hAnsi="Times New Roman"/>
          <w:sz w:val="24"/>
          <w:szCs w:val="24"/>
        </w:rPr>
        <w:t>562</w:t>
      </w:r>
      <w:r w:rsidR="00D97572" w:rsidRPr="003E3311">
        <w:rPr>
          <w:rFonts w:ascii="Times New Roman" w:hAnsi="Times New Roman"/>
          <w:sz w:val="24"/>
          <w:szCs w:val="24"/>
        </w:rPr>
        <w:t xml:space="preserve"> км., </w:t>
      </w:r>
      <w:r w:rsidR="003E3311" w:rsidRPr="003E3311">
        <w:rPr>
          <w:rFonts w:ascii="Times New Roman" w:hAnsi="Times New Roman"/>
          <w:sz w:val="24"/>
          <w:szCs w:val="24"/>
        </w:rPr>
        <w:t xml:space="preserve">а </w:t>
      </w:r>
      <w:r w:rsidR="00D97572" w:rsidRPr="003E3311">
        <w:rPr>
          <w:rFonts w:ascii="Times New Roman" w:hAnsi="Times New Roman"/>
          <w:sz w:val="24"/>
          <w:szCs w:val="24"/>
        </w:rPr>
        <w:t>след присъединяване</w:t>
      </w:r>
      <w:r w:rsidR="003E3311" w:rsidRPr="003E3311">
        <w:rPr>
          <w:rFonts w:ascii="Times New Roman" w:hAnsi="Times New Roman"/>
          <w:sz w:val="24"/>
          <w:szCs w:val="24"/>
        </w:rPr>
        <w:t xml:space="preserve"> на общ</w:t>
      </w:r>
      <w:r w:rsidR="005557CB">
        <w:rPr>
          <w:rFonts w:ascii="Times New Roman" w:hAnsi="Times New Roman"/>
          <w:sz w:val="24"/>
          <w:szCs w:val="24"/>
        </w:rPr>
        <w:t>ина</w:t>
      </w:r>
      <w:r w:rsidR="003E3311" w:rsidRPr="003E3311">
        <w:rPr>
          <w:rFonts w:ascii="Times New Roman" w:hAnsi="Times New Roman"/>
          <w:sz w:val="24"/>
          <w:szCs w:val="24"/>
        </w:rPr>
        <w:t xml:space="preserve"> Димитровград – на 2 063</w:t>
      </w:r>
      <w:r w:rsidR="00D97572" w:rsidRPr="003E3311">
        <w:rPr>
          <w:rFonts w:ascii="Times New Roman" w:hAnsi="Times New Roman"/>
          <w:sz w:val="24"/>
          <w:szCs w:val="24"/>
        </w:rPr>
        <w:t xml:space="preserve"> км.</w:t>
      </w:r>
    </w:p>
    <w:p w:rsidR="003E3311" w:rsidRPr="003E3311" w:rsidRDefault="00D97572" w:rsidP="00A813BD">
      <w:pPr>
        <w:spacing w:after="120" w:line="240" w:lineRule="auto"/>
        <w:ind w:firstLine="567"/>
        <w:jc w:val="both"/>
        <w:rPr>
          <w:rFonts w:ascii="Times New Roman" w:hAnsi="Times New Roman"/>
          <w:sz w:val="24"/>
          <w:szCs w:val="24"/>
        </w:rPr>
      </w:pPr>
      <w:r w:rsidRPr="003E3311">
        <w:rPr>
          <w:rFonts w:ascii="Times New Roman" w:hAnsi="Times New Roman"/>
          <w:sz w:val="24"/>
          <w:szCs w:val="24"/>
        </w:rPr>
        <w:t xml:space="preserve"> Общият брой на сградните </w:t>
      </w:r>
      <w:r w:rsidR="003E3311" w:rsidRPr="003E3311">
        <w:rPr>
          <w:rFonts w:ascii="Times New Roman" w:hAnsi="Times New Roman"/>
          <w:sz w:val="24"/>
          <w:szCs w:val="24"/>
        </w:rPr>
        <w:t>водопроводни отклонения е 78</w:t>
      </w:r>
      <w:r w:rsidR="00535A0B">
        <w:rPr>
          <w:rFonts w:ascii="Times New Roman" w:hAnsi="Times New Roman"/>
          <w:sz w:val="24"/>
          <w:szCs w:val="24"/>
        </w:rPr>
        <w:t xml:space="preserve"> </w:t>
      </w:r>
      <w:r w:rsidR="003E3311" w:rsidRPr="003E3311">
        <w:rPr>
          <w:rFonts w:ascii="Times New Roman" w:hAnsi="Times New Roman"/>
          <w:sz w:val="24"/>
          <w:szCs w:val="24"/>
        </w:rPr>
        <w:t>496 бр</w:t>
      </w:r>
      <w:r w:rsidRPr="003E3311">
        <w:rPr>
          <w:rFonts w:ascii="Times New Roman" w:hAnsi="Times New Roman"/>
          <w:sz w:val="24"/>
          <w:szCs w:val="24"/>
        </w:rPr>
        <w:t xml:space="preserve">. </w:t>
      </w:r>
    </w:p>
    <w:p w:rsidR="00D97572"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97572" w:rsidRPr="003E3311">
        <w:rPr>
          <w:rFonts w:ascii="Times New Roman" w:hAnsi="Times New Roman"/>
          <w:sz w:val="24"/>
          <w:szCs w:val="24"/>
        </w:rPr>
        <w:t xml:space="preserve">Близо половината от разпределителната мрежа е изградена преди повече от 50 години. Минимален е процентът на изградената след 2000 година водопроводна мрежа. </w:t>
      </w:r>
    </w:p>
    <w:p w:rsidR="002C0365" w:rsidRDefault="006E0E27" w:rsidP="00046C76">
      <w:pPr>
        <w:spacing w:after="120" w:line="240" w:lineRule="auto"/>
        <w:jc w:val="both"/>
        <w:rPr>
          <w:rFonts w:ascii="Times New Roman" w:hAnsi="Times New Roman"/>
          <w:sz w:val="24"/>
          <w:szCs w:val="24"/>
        </w:rPr>
      </w:pPr>
      <w:r>
        <w:rPr>
          <w:rFonts w:ascii="Times New Roman" w:hAnsi="Times New Roman"/>
          <w:sz w:val="24"/>
          <w:szCs w:val="24"/>
        </w:rPr>
        <w:tab/>
      </w:r>
      <w:r w:rsidR="00D97572" w:rsidRPr="003E3311">
        <w:rPr>
          <w:rFonts w:ascii="Times New Roman" w:hAnsi="Times New Roman"/>
          <w:sz w:val="24"/>
          <w:szCs w:val="24"/>
        </w:rPr>
        <w:t>Преобладават тръбите от азбестоцимент (AC) /етернит/, над 75% от мрежата. Следват водопроводите изградени от стомана – около 15%. Незначителен е делът на водопроводите от PEHD и други съвременни материали.</w:t>
      </w:r>
    </w:p>
    <w:p w:rsidR="000B3D35" w:rsidRDefault="000B3D35" w:rsidP="00046C76">
      <w:pPr>
        <w:spacing w:after="120" w:line="240" w:lineRule="auto"/>
        <w:jc w:val="both"/>
        <w:rPr>
          <w:rFonts w:ascii="Times New Roman" w:hAnsi="Times New Roman"/>
          <w:sz w:val="24"/>
          <w:szCs w:val="24"/>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Съоръжения по мрежата – помпени станции, резервоари, други </w:t>
      </w:r>
    </w:p>
    <w:p w:rsidR="00F54BB3"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54BB3" w:rsidRPr="003E3311">
        <w:rPr>
          <w:rFonts w:ascii="Times New Roman" w:hAnsi="Times New Roman"/>
          <w:sz w:val="24"/>
          <w:szCs w:val="24"/>
        </w:rPr>
        <w:t xml:space="preserve">„ВиК“ ЕООД, гр. Хасково поддържа и </w:t>
      </w:r>
      <w:r w:rsidR="003E3311" w:rsidRPr="003E3311">
        <w:rPr>
          <w:rFonts w:ascii="Times New Roman" w:hAnsi="Times New Roman"/>
          <w:sz w:val="24"/>
          <w:szCs w:val="24"/>
        </w:rPr>
        <w:t>стопанисва 14</w:t>
      </w:r>
      <w:r w:rsidR="00F54BB3" w:rsidRPr="003E3311">
        <w:rPr>
          <w:rFonts w:ascii="Times New Roman" w:hAnsi="Times New Roman"/>
          <w:sz w:val="24"/>
          <w:szCs w:val="24"/>
        </w:rPr>
        <w:t>6 водос</w:t>
      </w:r>
      <w:r w:rsidR="003E3311" w:rsidRPr="003E3311">
        <w:rPr>
          <w:rFonts w:ascii="Times New Roman" w:hAnsi="Times New Roman"/>
          <w:sz w:val="24"/>
          <w:szCs w:val="24"/>
        </w:rPr>
        <w:t>набдителни помпени станции и 273</w:t>
      </w:r>
      <w:r w:rsidR="00F54BB3" w:rsidRPr="003E3311">
        <w:rPr>
          <w:rFonts w:ascii="Times New Roman" w:hAnsi="Times New Roman"/>
          <w:sz w:val="24"/>
          <w:szCs w:val="24"/>
        </w:rPr>
        <w:t xml:space="preserve"> резервоара. Тези съоръжения се нуждаят от рехабилитация. </w:t>
      </w:r>
    </w:p>
    <w:p w:rsidR="000B3D35" w:rsidRPr="003E3311" w:rsidRDefault="000B3D35" w:rsidP="00A813BD">
      <w:pPr>
        <w:spacing w:after="120" w:line="240" w:lineRule="auto"/>
        <w:ind w:firstLine="567"/>
        <w:jc w:val="both"/>
        <w:rPr>
          <w:rFonts w:ascii="Times New Roman" w:hAnsi="Times New Roman"/>
          <w:sz w:val="24"/>
          <w:szCs w:val="24"/>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Измервателни устройства – описание на измервателни устройства, монтирани на водоизточници, на вход ВС, на вход ПСПВ, др.</w:t>
      </w:r>
    </w:p>
    <w:p w:rsidR="006A7E1F" w:rsidRDefault="000A24F8" w:rsidP="006E0E27">
      <w:pPr>
        <w:spacing w:line="240" w:lineRule="auto"/>
        <w:ind w:firstLine="708"/>
        <w:jc w:val="both"/>
        <w:rPr>
          <w:rFonts w:ascii="Times New Roman" w:hAnsi="Times New Roman"/>
          <w:sz w:val="24"/>
          <w:szCs w:val="24"/>
        </w:rPr>
      </w:pPr>
      <w:r w:rsidRPr="000A24F8">
        <w:rPr>
          <w:rFonts w:ascii="Times New Roman" w:hAnsi="Times New Roman"/>
          <w:sz w:val="24"/>
          <w:szCs w:val="24"/>
        </w:rPr>
        <w:t>За отчетната 2020</w:t>
      </w:r>
      <w:r w:rsidR="00535A0B">
        <w:rPr>
          <w:rFonts w:ascii="Times New Roman" w:hAnsi="Times New Roman"/>
          <w:sz w:val="24"/>
          <w:szCs w:val="24"/>
        </w:rPr>
        <w:t xml:space="preserve"> </w:t>
      </w:r>
      <w:r w:rsidRPr="000A24F8">
        <w:rPr>
          <w:rFonts w:ascii="Times New Roman" w:hAnsi="Times New Roman"/>
          <w:sz w:val="24"/>
          <w:szCs w:val="24"/>
        </w:rPr>
        <w:t>г. общият брой на водомери на водоизточници и контролни водомери по мрежата са 241 бр. Предвижда се до края на регулаторния период броят им да достигне 381 бр., като са предвидени необходимите за това средства в инвестиционната програма.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Default="000A24F8" w:rsidP="006E0E27">
      <w:pPr>
        <w:spacing w:line="240" w:lineRule="auto"/>
        <w:ind w:firstLine="708"/>
        <w:jc w:val="both"/>
        <w:rPr>
          <w:rFonts w:ascii="Times New Roman" w:hAnsi="Times New Roman"/>
          <w:sz w:val="24"/>
          <w:szCs w:val="24"/>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sidR="004E50E1">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844E5">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w:t>
      </w:r>
      <w:r w:rsidR="00A10BA8">
        <w:rPr>
          <w:rFonts w:ascii="Times New Roman" w:hAnsi="Times New Roman"/>
          <w:sz w:val="24"/>
          <w:szCs w:val="24"/>
        </w:rPr>
        <w:t xml:space="preserve">Срокът за обследване на действителното положение на съществуващите ВиК мрежи и съоръжения и изготвяне на задание за проектиране е 2 години. </w:t>
      </w:r>
      <w:r w:rsidR="00A844E5">
        <w:rPr>
          <w:rFonts w:ascii="Times New Roman" w:hAnsi="Times New Roman"/>
          <w:sz w:val="24"/>
          <w:szCs w:val="24"/>
        </w:rPr>
        <w:t>След</w:t>
      </w:r>
      <w:r w:rsidR="00A10BA8">
        <w:rPr>
          <w:rFonts w:ascii="Times New Roman" w:hAnsi="Times New Roman"/>
          <w:sz w:val="24"/>
          <w:szCs w:val="24"/>
        </w:rPr>
        <w:t xml:space="preserve">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083933" w:rsidRPr="00E97BC1" w:rsidRDefault="008B55F9" w:rsidP="00083933">
      <w:pPr>
        <w:ind w:firstLine="708"/>
        <w:jc w:val="both"/>
        <w:rPr>
          <w:rFonts w:ascii="Times New Roman" w:hAnsi="Times New Roman"/>
          <w:sz w:val="24"/>
          <w:szCs w:val="24"/>
        </w:rPr>
      </w:pPr>
      <w:r w:rsidRPr="00E97BC1">
        <w:rPr>
          <w:rFonts w:ascii="Times New Roman" w:hAnsi="Times New Roman"/>
          <w:sz w:val="24"/>
          <w:szCs w:val="24"/>
        </w:rPr>
        <w:t>През 2022 г. от общ. Димитровград ще се предоставят активи за експлоатация за услугата водоснабдяване в размер на 14 834 хил.лв. както следва:</w:t>
      </w:r>
    </w:p>
    <w:p w:rsidR="0008393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Земя публична собственост – 77 хил.лв.</w:t>
      </w:r>
    </w:p>
    <w:p w:rsidR="0008393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Производствени сгради – 612 хил.лв.</w:t>
      </w:r>
    </w:p>
    <w:p w:rsidR="0008393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Машини – 49 хил.лв.</w:t>
      </w:r>
    </w:p>
    <w:p w:rsidR="0008393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Апаратура – 2 хил.лв.</w:t>
      </w:r>
    </w:p>
    <w:p w:rsidR="004250A8"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lastRenderedPageBreak/>
        <w:t>Ел. оборудване – 11 хил.лв.</w:t>
      </w:r>
    </w:p>
    <w:p w:rsidR="004250A8"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Арматура ( спирателни кранове, руд.вентили, въздушници и др.) – 10 хил.лв.</w:t>
      </w:r>
    </w:p>
    <w:p w:rsidR="00A152B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Друго специализирано оборудване – 15 хил.лв.</w:t>
      </w:r>
    </w:p>
    <w:p w:rsidR="00A152B3"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Трафопостове и трансформатори – 12 хил.лв.</w:t>
      </w:r>
    </w:p>
    <w:p w:rsidR="00F940B4"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Водоеми и водохващания – 61 хил.лв.</w:t>
      </w:r>
    </w:p>
    <w:p w:rsidR="00F940B4"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Каптажи – 2 хил.лв.</w:t>
      </w:r>
    </w:p>
    <w:p w:rsidR="00F940B4"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Сондажи и шахтови кладенци – 26 хил.лв.</w:t>
      </w:r>
    </w:p>
    <w:p w:rsidR="00F940B4"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Водопроводи включително СВО – 13 873 хил.лв.</w:t>
      </w:r>
    </w:p>
    <w:p w:rsidR="00856039"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Други ВиК съоръжение – 31 хил.лв.</w:t>
      </w:r>
    </w:p>
    <w:p w:rsidR="00856039" w:rsidRPr="00E97BC1" w:rsidRDefault="008B55F9" w:rsidP="00083933">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Други съоръжение – 46 хил.лв.</w:t>
      </w:r>
    </w:p>
    <w:p w:rsidR="005557CB" w:rsidRPr="00E97BC1" w:rsidRDefault="005557CB" w:rsidP="006E0E27">
      <w:pPr>
        <w:spacing w:line="240" w:lineRule="auto"/>
        <w:ind w:firstLine="708"/>
        <w:jc w:val="both"/>
        <w:rPr>
          <w:rFonts w:ascii="Times New Roman" w:hAnsi="Times New Roman"/>
          <w:sz w:val="24"/>
          <w:szCs w:val="24"/>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ОПИСАНИЕ НА ВИК СИСТЕМИТЕ – КАНАЛИЗАЦИЯ</w:t>
      </w:r>
    </w:p>
    <w:p w:rsidR="00D877D3" w:rsidRDefault="00D877D3" w:rsidP="00A813BD">
      <w:pPr>
        <w:pStyle w:val="Heading5"/>
        <w:keepLines w:val="0"/>
        <w:numPr>
          <w:ilvl w:val="2"/>
          <w:numId w:val="1"/>
        </w:numPr>
        <w:jc w:val="both"/>
        <w:rPr>
          <w:rFonts w:ascii="Times New Roman" w:hAnsi="Times New Roman"/>
          <w:lang w:val="en-US"/>
        </w:rPr>
      </w:pPr>
      <w:r w:rsidRPr="00971E8A">
        <w:rPr>
          <w:rFonts w:ascii="Times New Roman" w:hAnsi="Times New Roman"/>
        </w:rPr>
        <w:t>Точки на заустване без пречистване</w:t>
      </w:r>
    </w:p>
    <w:p w:rsidR="009D2078" w:rsidRPr="006E0E27" w:rsidRDefault="006A7E1F" w:rsidP="006E0E27">
      <w:pPr>
        <w:spacing w:line="240" w:lineRule="auto"/>
        <w:jc w:val="both"/>
        <w:rPr>
          <w:rFonts w:ascii="Times New Roman" w:hAnsi="Times New Roman"/>
          <w:sz w:val="24"/>
          <w:szCs w:val="24"/>
        </w:rPr>
      </w:pPr>
      <w:r w:rsidRPr="006E0E27">
        <w:rPr>
          <w:rFonts w:ascii="Times New Roman" w:hAnsi="Times New Roman"/>
          <w:color w:val="FF0000"/>
          <w:sz w:val="24"/>
          <w:szCs w:val="24"/>
        </w:rPr>
        <w:tab/>
      </w:r>
      <w:r w:rsidR="009D2078" w:rsidRPr="006E0E27">
        <w:rPr>
          <w:rFonts w:ascii="Times New Roman" w:hAnsi="Times New Roman"/>
          <w:sz w:val="24"/>
          <w:szCs w:val="24"/>
        </w:rPr>
        <w:t xml:space="preserve">Броят на точките, </w:t>
      </w:r>
      <w:r w:rsidR="00190AC0" w:rsidRPr="006E0E27">
        <w:rPr>
          <w:rFonts w:ascii="Times New Roman" w:hAnsi="Times New Roman"/>
          <w:sz w:val="24"/>
          <w:szCs w:val="24"/>
        </w:rPr>
        <w:t>в които се заустват отпадъчни води без пречистване</w:t>
      </w:r>
      <w:r w:rsidR="009D2078" w:rsidRPr="006E0E27">
        <w:rPr>
          <w:rFonts w:ascii="Times New Roman" w:hAnsi="Times New Roman"/>
          <w:sz w:val="24"/>
          <w:szCs w:val="24"/>
        </w:rPr>
        <w:t xml:space="preserve"> са </w:t>
      </w:r>
      <w:r w:rsidR="009D2078" w:rsidRPr="006E0E27">
        <w:rPr>
          <w:rFonts w:ascii="Times New Roman" w:hAnsi="Times New Roman"/>
          <w:sz w:val="24"/>
          <w:szCs w:val="24"/>
          <w:lang w:val="en-US"/>
        </w:rPr>
        <w:t>5</w:t>
      </w:r>
      <w:r w:rsidR="009D2078" w:rsidRPr="006E0E27">
        <w:rPr>
          <w:rFonts w:ascii="Times New Roman" w:hAnsi="Times New Roman"/>
          <w:sz w:val="24"/>
          <w:szCs w:val="24"/>
        </w:rPr>
        <w:t>. Те се намират в градовете Харманли, Симеоновград, Любимец, Ивайловград и</w:t>
      </w:r>
      <w:r w:rsidR="005F0AAF" w:rsidRPr="006E0E27">
        <w:rPr>
          <w:rFonts w:ascii="Times New Roman" w:hAnsi="Times New Roman"/>
          <w:sz w:val="24"/>
          <w:szCs w:val="24"/>
        </w:rPr>
        <w:t xml:space="preserve"> </w:t>
      </w:r>
      <w:r w:rsidR="009D2078" w:rsidRPr="006E0E27">
        <w:rPr>
          <w:rFonts w:ascii="Times New Roman" w:hAnsi="Times New Roman"/>
          <w:sz w:val="24"/>
          <w:szCs w:val="24"/>
        </w:rPr>
        <w:t>Тополовград.</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Разрешителни за заустване - №, дата на издаване, срок на валидност</w:t>
      </w:r>
    </w:p>
    <w:tbl>
      <w:tblPr>
        <w:tblW w:w="9498" w:type="dxa"/>
        <w:tblInd w:w="70" w:type="dxa"/>
        <w:tblCellMar>
          <w:left w:w="70" w:type="dxa"/>
          <w:right w:w="70" w:type="dxa"/>
        </w:tblCellMar>
        <w:tblLook w:val="04A0"/>
      </w:tblPr>
      <w:tblGrid>
        <w:gridCol w:w="426"/>
        <w:gridCol w:w="3237"/>
        <w:gridCol w:w="3841"/>
        <w:gridCol w:w="1994"/>
      </w:tblGrid>
      <w:tr w:rsidR="005F0AAF" w:rsidRPr="006A5338" w:rsidTr="000365C3">
        <w:trPr>
          <w:trHeight w:val="507"/>
        </w:trPr>
        <w:tc>
          <w:tcPr>
            <w:tcW w:w="426" w:type="dxa"/>
            <w:tcBorders>
              <w:top w:val="single" w:sz="8" w:space="0" w:color="auto"/>
              <w:left w:val="single" w:sz="8" w:space="0" w:color="auto"/>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shd w:val="clear" w:color="auto" w:fill="auto"/>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5F0AAF" w:rsidRPr="006A5338" w:rsidTr="00ED05CF">
        <w:trPr>
          <w:trHeight w:val="41"/>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val="en-US" w:eastAsia="bg-BG"/>
              </w:rPr>
            </w:pPr>
          </w:p>
        </w:tc>
        <w:tc>
          <w:tcPr>
            <w:tcW w:w="3237"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rPr>
                <w:rFonts w:ascii="Times New Roman" w:eastAsia="Times New Roman" w:hAnsi="Times New Roman"/>
                <w:bCs/>
                <w:sz w:val="20"/>
                <w:szCs w:val="20"/>
                <w:lang w:eastAsia="bg-BG"/>
              </w:rPr>
            </w:pPr>
          </w:p>
        </w:tc>
        <w:tc>
          <w:tcPr>
            <w:tcW w:w="3841"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p>
        </w:tc>
        <w:tc>
          <w:tcPr>
            <w:tcW w:w="1994"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p>
        </w:tc>
      </w:tr>
      <w:tr w:rsidR="005F0AAF" w:rsidRPr="006A5338" w:rsidTr="000365C3">
        <w:trPr>
          <w:trHeight w:val="50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1</w:t>
            </w:r>
          </w:p>
        </w:tc>
        <w:tc>
          <w:tcPr>
            <w:tcW w:w="3237"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гр.Ивайловград</w:t>
            </w:r>
          </w:p>
        </w:tc>
        <w:tc>
          <w:tcPr>
            <w:tcW w:w="3841"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0984/23.06.2003г./нов №33140184, изм.№РР-2384/22.05.2015г.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52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2</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гр.Любимец</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300132/14.10.2003г./нов №33140182, изм.№РР-2382/22.05.2015г.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561"/>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3</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гр.Симеоновград</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0985/23.06.2003г./нов №33140183,изм.№РР-2383/22.05.2015г.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838"/>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4</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гр.Харманли</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300133/15.10.2003г./нов №33140180, изм.№РР-2380/22.05.2015г., РР-3338/13.07.2018г.,нов №33140186</w:t>
            </w:r>
          </w:p>
        </w:tc>
        <w:tc>
          <w:tcPr>
            <w:tcW w:w="1994" w:type="dxa"/>
            <w:tcBorders>
              <w:top w:val="nil"/>
              <w:left w:val="nil"/>
              <w:bottom w:val="single" w:sz="4" w:space="0" w:color="auto"/>
              <w:right w:val="single" w:sz="4" w:space="0" w:color="auto"/>
            </w:tcBorders>
            <w:shd w:val="clear" w:color="auto" w:fill="auto"/>
            <w:noWrap/>
            <w:hideMark/>
          </w:tcPr>
          <w:p w:rsidR="005F0AAF" w:rsidRPr="006A5338" w:rsidRDefault="005F0AAF" w:rsidP="000365C3">
            <w:pPr>
              <w:spacing w:after="0"/>
              <w:jc w:val="center"/>
              <w:rPr>
                <w:rFonts w:ascii="Times New Roman" w:eastAsia="Times New Roman" w:hAnsi="Times New Roman"/>
                <w:sz w:val="20"/>
                <w:szCs w:val="20"/>
                <w:lang w:eastAsia="bg-BG"/>
              </w:rPr>
            </w:pPr>
          </w:p>
          <w:p w:rsidR="005F0AAF" w:rsidRPr="006A5338" w:rsidRDefault="005F0AAF" w:rsidP="000365C3">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5F0AAF" w:rsidRPr="006A5338" w:rsidTr="000365C3">
        <w:trPr>
          <w:trHeight w:val="358"/>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5</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гр.Тополовград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hAnsi="Times New Roman"/>
                <w:bCs/>
                <w:sz w:val="20"/>
                <w:szCs w:val="20"/>
              </w:rPr>
            </w:pPr>
            <w:r w:rsidRPr="006A5338">
              <w:rPr>
                <w:rFonts w:ascii="Times New Roman" w:hAnsi="Times New Roman"/>
                <w:bCs/>
                <w:sz w:val="20"/>
                <w:szCs w:val="20"/>
              </w:rPr>
              <w:t>№0566/07.07.2005г.</w:t>
            </w:r>
          </w:p>
        </w:tc>
        <w:tc>
          <w:tcPr>
            <w:tcW w:w="1994" w:type="dxa"/>
            <w:tcBorders>
              <w:top w:val="single" w:sz="4" w:space="0" w:color="auto"/>
              <w:left w:val="nil"/>
              <w:bottom w:val="single" w:sz="4" w:space="0" w:color="auto"/>
              <w:right w:val="single" w:sz="4" w:space="0" w:color="auto"/>
            </w:tcBorders>
            <w:shd w:val="clear" w:color="auto" w:fill="auto"/>
            <w:noWrap/>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 xml:space="preserve">                                         изтекло</w:t>
            </w:r>
          </w:p>
        </w:tc>
      </w:tr>
    </w:tbl>
    <w:p w:rsidR="006A7E1F" w:rsidRPr="006A7E1F" w:rsidRDefault="006A7E1F" w:rsidP="00A813BD">
      <w:pPr>
        <w:jc w:val="both"/>
        <w:rPr>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Канализационна мрежа</w:t>
      </w:r>
    </w:p>
    <w:p w:rsidR="001C7FC1" w:rsidRPr="001C7FC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1C7FC1">
        <w:rPr>
          <w:rFonts w:ascii="Times New Roman" w:hAnsi="Times New Roman"/>
          <w:sz w:val="24"/>
          <w:szCs w:val="24"/>
        </w:rPr>
        <w:t>Обща дължина</w:t>
      </w:r>
      <w:r w:rsidR="001C7FC1" w:rsidRPr="001C7FC1">
        <w:rPr>
          <w:rFonts w:ascii="Times New Roman" w:hAnsi="Times New Roman"/>
          <w:sz w:val="24"/>
          <w:szCs w:val="24"/>
        </w:rPr>
        <w:t xml:space="preserve"> на канализационната мрежа е 236</w:t>
      </w:r>
      <w:r w:rsidR="006636B6" w:rsidRPr="001C7FC1">
        <w:rPr>
          <w:rFonts w:ascii="Times New Roman" w:hAnsi="Times New Roman"/>
          <w:sz w:val="24"/>
          <w:szCs w:val="24"/>
        </w:rPr>
        <w:t xml:space="preserve"> км. Тя е от смесен тип и е изградена частично в следните населени места –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 xml:space="preserve">Хасково,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 xml:space="preserve">Свиленград, </w:t>
      </w:r>
      <w:r w:rsidR="001C7FC1" w:rsidRPr="001C7FC1">
        <w:rPr>
          <w:rFonts w:ascii="Times New Roman" w:hAnsi="Times New Roman"/>
          <w:sz w:val="24"/>
          <w:szCs w:val="24"/>
        </w:rPr>
        <w:t>с.</w:t>
      </w:r>
      <w:r w:rsidR="001F356E">
        <w:rPr>
          <w:rFonts w:ascii="Times New Roman" w:hAnsi="Times New Roman"/>
          <w:sz w:val="24"/>
          <w:szCs w:val="24"/>
        </w:rPr>
        <w:t xml:space="preserve"> </w:t>
      </w:r>
      <w:r w:rsidR="001C7FC1" w:rsidRPr="001C7FC1">
        <w:rPr>
          <w:rFonts w:ascii="Times New Roman" w:hAnsi="Times New Roman"/>
          <w:sz w:val="24"/>
          <w:szCs w:val="24"/>
        </w:rPr>
        <w:t>Мезек, гр.</w:t>
      </w:r>
      <w:r w:rsidR="001F356E">
        <w:rPr>
          <w:rFonts w:ascii="Times New Roman" w:hAnsi="Times New Roman"/>
          <w:sz w:val="24"/>
          <w:szCs w:val="24"/>
        </w:rPr>
        <w:t xml:space="preserve"> </w:t>
      </w:r>
      <w:r w:rsidR="006636B6" w:rsidRPr="001C7FC1">
        <w:rPr>
          <w:rFonts w:ascii="Times New Roman" w:hAnsi="Times New Roman"/>
          <w:sz w:val="24"/>
          <w:szCs w:val="24"/>
        </w:rPr>
        <w:t>Ха</w:t>
      </w:r>
      <w:r w:rsidR="001C7FC1" w:rsidRPr="001C7FC1">
        <w:rPr>
          <w:rFonts w:ascii="Times New Roman" w:hAnsi="Times New Roman"/>
          <w:sz w:val="24"/>
          <w:szCs w:val="24"/>
        </w:rPr>
        <w:t>рманли, гр.</w:t>
      </w:r>
      <w:r w:rsidR="001F356E">
        <w:rPr>
          <w:rFonts w:ascii="Times New Roman" w:hAnsi="Times New Roman"/>
          <w:sz w:val="24"/>
          <w:szCs w:val="24"/>
        </w:rPr>
        <w:t xml:space="preserve"> </w:t>
      </w:r>
      <w:r w:rsidR="001C7FC1" w:rsidRPr="001C7FC1">
        <w:rPr>
          <w:rFonts w:ascii="Times New Roman" w:hAnsi="Times New Roman"/>
          <w:sz w:val="24"/>
          <w:szCs w:val="24"/>
        </w:rPr>
        <w:t>Симеоновград, гр.</w:t>
      </w:r>
      <w:r w:rsidR="001F356E">
        <w:rPr>
          <w:rFonts w:ascii="Times New Roman" w:hAnsi="Times New Roman"/>
          <w:sz w:val="24"/>
          <w:szCs w:val="24"/>
        </w:rPr>
        <w:t xml:space="preserve"> </w:t>
      </w:r>
      <w:r w:rsidR="001C7FC1" w:rsidRPr="001C7FC1">
        <w:rPr>
          <w:rFonts w:ascii="Times New Roman" w:hAnsi="Times New Roman"/>
          <w:sz w:val="24"/>
          <w:szCs w:val="24"/>
        </w:rPr>
        <w:t>Любимец,</w:t>
      </w:r>
      <w:r w:rsidR="001F356E">
        <w:rPr>
          <w:rFonts w:ascii="Times New Roman" w:hAnsi="Times New Roman"/>
          <w:sz w:val="24"/>
          <w:szCs w:val="24"/>
        </w:rPr>
        <w:t xml:space="preserve">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Ивайловград</w:t>
      </w:r>
      <w:r w:rsidR="001C7FC1" w:rsidRPr="001C7FC1">
        <w:rPr>
          <w:rFonts w:ascii="Times New Roman" w:hAnsi="Times New Roman"/>
          <w:sz w:val="24"/>
          <w:szCs w:val="24"/>
        </w:rPr>
        <w:t xml:space="preserve"> и гр.</w:t>
      </w:r>
      <w:r w:rsidR="001F356E">
        <w:rPr>
          <w:rFonts w:ascii="Times New Roman" w:hAnsi="Times New Roman"/>
          <w:sz w:val="24"/>
          <w:szCs w:val="24"/>
        </w:rPr>
        <w:t xml:space="preserve"> </w:t>
      </w:r>
      <w:r w:rsidR="001C7FC1" w:rsidRPr="001C7FC1">
        <w:rPr>
          <w:rFonts w:ascii="Times New Roman" w:hAnsi="Times New Roman"/>
          <w:sz w:val="24"/>
          <w:szCs w:val="24"/>
        </w:rPr>
        <w:t>Тополовград</w:t>
      </w:r>
      <w:r w:rsidR="006636B6" w:rsidRPr="001C7FC1">
        <w:rPr>
          <w:rFonts w:ascii="Times New Roman" w:hAnsi="Times New Roman"/>
          <w:sz w:val="24"/>
          <w:szCs w:val="24"/>
        </w:rPr>
        <w:t>. Броят на сградните к</w:t>
      </w:r>
      <w:r w:rsidR="001C7FC1" w:rsidRPr="001C7FC1">
        <w:rPr>
          <w:rFonts w:ascii="Times New Roman" w:hAnsi="Times New Roman"/>
          <w:sz w:val="24"/>
          <w:szCs w:val="24"/>
        </w:rPr>
        <w:t>анализационни отклонения е 11</w:t>
      </w:r>
      <w:r w:rsidR="00EE11DD">
        <w:rPr>
          <w:rFonts w:ascii="Times New Roman" w:hAnsi="Times New Roman"/>
          <w:sz w:val="24"/>
          <w:szCs w:val="24"/>
        </w:rPr>
        <w:t xml:space="preserve"> </w:t>
      </w:r>
      <w:r w:rsidR="001C7FC1" w:rsidRPr="001C7FC1">
        <w:rPr>
          <w:rFonts w:ascii="Times New Roman" w:hAnsi="Times New Roman"/>
          <w:sz w:val="24"/>
          <w:szCs w:val="24"/>
        </w:rPr>
        <w:t>439</w:t>
      </w:r>
      <w:r w:rsidR="006636B6" w:rsidRPr="001C7FC1">
        <w:rPr>
          <w:rFonts w:ascii="Times New Roman" w:hAnsi="Times New Roman"/>
          <w:sz w:val="24"/>
          <w:szCs w:val="24"/>
        </w:rPr>
        <w:t xml:space="preserve">. </w:t>
      </w:r>
    </w:p>
    <w:p w:rsidR="006636B6" w:rsidRPr="001C7FC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1C7FC1">
        <w:rPr>
          <w:rFonts w:ascii="Times New Roman" w:hAnsi="Times New Roman"/>
          <w:sz w:val="24"/>
          <w:szCs w:val="24"/>
        </w:rPr>
        <w:t>Канализацията на територията, обслужвана от ВиК оператора е в лошо</w:t>
      </w:r>
      <w:r w:rsidR="00EE11DD">
        <w:rPr>
          <w:rFonts w:ascii="Times New Roman" w:hAnsi="Times New Roman"/>
          <w:sz w:val="24"/>
          <w:szCs w:val="24"/>
        </w:rPr>
        <w:t xml:space="preserve"> общо</w:t>
      </w:r>
      <w:r w:rsidR="006636B6" w:rsidRPr="001C7FC1">
        <w:rPr>
          <w:rFonts w:ascii="Times New Roman" w:hAnsi="Times New Roman"/>
          <w:sz w:val="24"/>
          <w:szCs w:val="24"/>
        </w:rPr>
        <w:t xml:space="preserve"> състояние. В преобладаващата част от общините изградеността е на степен 20% - 30%, като в селата</w:t>
      </w:r>
      <w:r w:rsidR="001F356E">
        <w:rPr>
          <w:rFonts w:ascii="Times New Roman" w:hAnsi="Times New Roman"/>
          <w:sz w:val="24"/>
          <w:szCs w:val="24"/>
        </w:rPr>
        <w:t xml:space="preserve"> </w:t>
      </w:r>
      <w:r w:rsidR="001C7FC1" w:rsidRPr="001C7FC1">
        <w:rPr>
          <w:rFonts w:ascii="Times New Roman" w:hAnsi="Times New Roman"/>
          <w:sz w:val="24"/>
          <w:szCs w:val="24"/>
        </w:rPr>
        <w:t>/с изключение на с.</w:t>
      </w:r>
      <w:r w:rsidR="001F356E">
        <w:rPr>
          <w:rFonts w:ascii="Times New Roman" w:hAnsi="Times New Roman"/>
          <w:sz w:val="24"/>
          <w:szCs w:val="24"/>
        </w:rPr>
        <w:t xml:space="preserve"> </w:t>
      </w:r>
      <w:r w:rsidR="001C7FC1" w:rsidRPr="001C7FC1">
        <w:rPr>
          <w:rFonts w:ascii="Times New Roman" w:hAnsi="Times New Roman"/>
          <w:sz w:val="24"/>
          <w:szCs w:val="24"/>
        </w:rPr>
        <w:t>Мезек, общ.</w:t>
      </w:r>
      <w:r w:rsidR="001F356E">
        <w:rPr>
          <w:rFonts w:ascii="Times New Roman" w:hAnsi="Times New Roman"/>
          <w:sz w:val="24"/>
          <w:szCs w:val="24"/>
        </w:rPr>
        <w:t xml:space="preserve"> </w:t>
      </w:r>
      <w:r w:rsidR="001C7FC1" w:rsidRPr="001C7FC1">
        <w:rPr>
          <w:rFonts w:ascii="Times New Roman" w:hAnsi="Times New Roman"/>
          <w:sz w:val="24"/>
          <w:szCs w:val="24"/>
        </w:rPr>
        <w:t>Свиленград/</w:t>
      </w:r>
      <w:r w:rsidR="006636B6" w:rsidRPr="001C7FC1">
        <w:rPr>
          <w:rFonts w:ascii="Times New Roman" w:hAnsi="Times New Roman"/>
          <w:sz w:val="24"/>
          <w:szCs w:val="24"/>
        </w:rPr>
        <w:t xml:space="preserve"> няма изградена канализация.</w:t>
      </w:r>
    </w:p>
    <w:p w:rsidR="006636B6" w:rsidRDefault="006E0E27"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6636B6" w:rsidRPr="000365C3">
        <w:rPr>
          <w:rFonts w:ascii="Times New Roman" w:hAnsi="Times New Roman"/>
          <w:sz w:val="24"/>
          <w:szCs w:val="24"/>
        </w:rPr>
        <w:t>Общата характеристика на канал</w:t>
      </w:r>
      <w:r w:rsidR="001C7FC1" w:rsidRPr="000365C3">
        <w:rPr>
          <w:rFonts w:ascii="Times New Roman" w:hAnsi="Times New Roman"/>
          <w:sz w:val="24"/>
          <w:szCs w:val="24"/>
        </w:rPr>
        <w:t>изационната мрежа към 31.12.2020</w:t>
      </w:r>
      <w:r w:rsidR="006636B6" w:rsidRPr="000365C3">
        <w:rPr>
          <w:rFonts w:ascii="Times New Roman" w:hAnsi="Times New Roman"/>
          <w:sz w:val="24"/>
          <w:szCs w:val="24"/>
        </w:rPr>
        <w:t xml:space="preserve"> г. може да се проследи от следните данни:</w:t>
      </w:r>
    </w:p>
    <w:p w:rsidR="002C6618" w:rsidRPr="002C6618" w:rsidRDefault="002C6618" w:rsidP="00A813BD">
      <w:pPr>
        <w:spacing w:after="120" w:line="240" w:lineRule="auto"/>
        <w:ind w:firstLine="567"/>
        <w:jc w:val="both"/>
        <w:rPr>
          <w:rFonts w:ascii="Times New Roman" w:hAnsi="Times New Roman"/>
          <w:sz w:val="24"/>
          <w:szCs w:val="24"/>
          <w:lang w:val="en-US"/>
        </w:rPr>
      </w:pPr>
    </w:p>
    <w:tbl>
      <w:tblPr>
        <w:tblW w:w="0" w:type="auto"/>
        <w:jc w:val="center"/>
        <w:tblLayout w:type="fixed"/>
        <w:tblCellMar>
          <w:left w:w="40" w:type="dxa"/>
          <w:right w:w="40" w:type="dxa"/>
        </w:tblCellMar>
        <w:tblLook w:val="0000"/>
      </w:tblPr>
      <w:tblGrid>
        <w:gridCol w:w="4389"/>
        <w:gridCol w:w="1088"/>
        <w:gridCol w:w="1774"/>
        <w:gridCol w:w="2370"/>
      </w:tblGrid>
      <w:tr w:rsidR="006636B6" w:rsidRPr="00EE11DD" w:rsidTr="00046C76">
        <w:trPr>
          <w:trHeight w:hRule="exact" w:val="720"/>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ind w:firstLine="567"/>
              <w:jc w:val="both"/>
              <w:rPr>
                <w:rFonts w:ascii="Times New Roman" w:hAnsi="Times New Roman"/>
                <w:sz w:val="24"/>
                <w:szCs w:val="24"/>
              </w:rPr>
            </w:pP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Общо (км)</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Главни колектори (км)</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Канализационна мрежа (км)</w:t>
            </w:r>
          </w:p>
        </w:tc>
      </w:tr>
      <w:tr w:rsidR="006636B6" w:rsidRPr="00EE11DD" w:rsidTr="00046C76">
        <w:trPr>
          <w:trHeight w:hRule="exact" w:val="1066"/>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lastRenderedPageBreak/>
              <w:t>Обща дължина на канализационната мрежа, стопанисвана от ВиК</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2</w:t>
            </w:r>
            <w:r w:rsidR="001C7FC1" w:rsidRPr="00EE11DD">
              <w:rPr>
                <w:rFonts w:ascii="Times New Roman" w:hAnsi="Times New Roman"/>
                <w:sz w:val="24"/>
                <w:szCs w:val="24"/>
              </w:rPr>
              <w:t>36</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45</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191</w:t>
            </w:r>
          </w:p>
        </w:tc>
      </w:tr>
      <w:tr w:rsidR="006636B6" w:rsidRPr="00EE11DD" w:rsidTr="00046C76">
        <w:trPr>
          <w:trHeight w:hRule="exact" w:val="365"/>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t>В активите на ВиК</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2</w:t>
            </w:r>
            <w:r w:rsidR="001C7FC1" w:rsidRPr="00EE11DD">
              <w:rPr>
                <w:rFonts w:ascii="Times New Roman" w:hAnsi="Times New Roman"/>
                <w:sz w:val="24"/>
                <w:szCs w:val="24"/>
              </w:rPr>
              <w:t>36</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45</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191</w:t>
            </w:r>
          </w:p>
        </w:tc>
      </w:tr>
      <w:tr w:rsidR="006636B6" w:rsidRPr="00EE11DD" w:rsidTr="00046C76">
        <w:trPr>
          <w:trHeight w:hRule="exact" w:val="730"/>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t>Стопанисвана от ВиК без да е актувана</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r>
    </w:tbl>
    <w:p w:rsidR="001F356E" w:rsidRDefault="001F356E" w:rsidP="00A813BD">
      <w:pPr>
        <w:spacing w:after="120" w:line="240" w:lineRule="auto"/>
        <w:ind w:firstLine="567"/>
        <w:jc w:val="both"/>
        <w:rPr>
          <w:rFonts w:ascii="Times New Roman" w:hAnsi="Times New Roman"/>
          <w:sz w:val="24"/>
          <w:szCs w:val="24"/>
        </w:rPr>
      </w:pPr>
    </w:p>
    <w:p w:rsidR="006636B6" w:rsidRPr="000365C3"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0365C3">
        <w:rPr>
          <w:rFonts w:ascii="Times New Roman" w:hAnsi="Times New Roman"/>
          <w:sz w:val="24"/>
          <w:szCs w:val="24"/>
        </w:rPr>
        <w:t>Канализационната мрежа е изградена основно през периода 1970-1990 г. Детайлна информация по години е представена в таблицата по-долу:</w:t>
      </w:r>
    </w:p>
    <w:tbl>
      <w:tblPr>
        <w:tblW w:w="9781" w:type="dxa"/>
        <w:tblInd w:w="40" w:type="dxa"/>
        <w:tblLayout w:type="fixed"/>
        <w:tblCellMar>
          <w:left w:w="40" w:type="dxa"/>
          <w:right w:w="40" w:type="dxa"/>
        </w:tblCellMar>
        <w:tblLook w:val="0000"/>
      </w:tblPr>
      <w:tblGrid>
        <w:gridCol w:w="3821"/>
        <w:gridCol w:w="1566"/>
        <w:gridCol w:w="2419"/>
        <w:gridCol w:w="1975"/>
      </w:tblGrid>
      <w:tr w:rsidR="006636B6" w:rsidRPr="006A7E1F" w:rsidTr="00073897">
        <w:trPr>
          <w:trHeight w:hRule="exact" w:val="710"/>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6A7E1F" w:rsidRDefault="006636B6" w:rsidP="00A813BD">
            <w:pPr>
              <w:spacing w:after="120" w:line="240" w:lineRule="auto"/>
              <w:ind w:firstLine="567"/>
              <w:jc w:val="both"/>
              <w:rPr>
                <w:rFonts w:ascii="Times New Roman" w:hAnsi="Times New Roman"/>
                <w:color w:val="FF0000"/>
                <w:sz w:val="24"/>
                <w:szCs w:val="24"/>
              </w:rPr>
            </w:pP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Общо (км</w:t>
            </w:r>
            <w:r w:rsidR="006636B6" w:rsidRPr="00DA40BE">
              <w:rPr>
                <w:rFonts w:ascii="Times New Roman" w:hAnsi="Times New Roman"/>
                <w:sz w:val="24"/>
                <w:szCs w:val="24"/>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Главни колектори (км</w:t>
            </w:r>
            <w:r w:rsidR="006636B6" w:rsidRPr="00DA40BE">
              <w:rPr>
                <w:rFonts w:ascii="Times New Roman" w:hAnsi="Times New Roman"/>
                <w:sz w:val="24"/>
                <w:szCs w:val="24"/>
              </w:rPr>
              <w:t>)</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Канализационна мрежа (км</w:t>
            </w:r>
            <w:r w:rsidR="006636B6" w:rsidRPr="00DA40BE">
              <w:rPr>
                <w:rFonts w:ascii="Times New Roman" w:hAnsi="Times New Roman"/>
                <w:sz w:val="24"/>
                <w:szCs w:val="24"/>
              </w:rPr>
              <w:t>)</w:t>
            </w:r>
          </w:p>
        </w:tc>
      </w:tr>
      <w:tr w:rsidR="006636B6" w:rsidRPr="006A7E1F" w:rsidTr="00073897">
        <w:trPr>
          <w:trHeight w:hRule="exact" w:val="374"/>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до 1960 вкл.</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p>
        </w:tc>
      </w:tr>
      <w:tr w:rsidR="006636B6" w:rsidRPr="006A7E1F" w:rsidTr="00073897">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1961 до 1970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2</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l97l дo 1980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46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13</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33</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1981 до 1990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132</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18</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114</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1991 до 2000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36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10</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26</w:t>
            </w:r>
          </w:p>
        </w:tc>
      </w:tr>
      <w:tr w:rsidR="006636B6" w:rsidRPr="006A7E1F" w:rsidTr="00073897">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200l дo 2016</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DA40BE">
            <w:pPr>
              <w:spacing w:after="120" w:line="240" w:lineRule="auto"/>
              <w:ind w:firstLine="567"/>
              <w:jc w:val="both"/>
              <w:rPr>
                <w:rFonts w:ascii="Times New Roman" w:hAnsi="Times New Roman"/>
                <w:sz w:val="24"/>
                <w:szCs w:val="24"/>
              </w:rPr>
            </w:pPr>
            <w:r w:rsidRPr="00DA40BE">
              <w:rPr>
                <w:rFonts w:ascii="Times New Roman" w:hAnsi="Times New Roman"/>
                <w:sz w:val="24"/>
                <w:szCs w:val="24"/>
              </w:rPr>
              <w:t>19</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3</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16</w:t>
            </w:r>
          </w:p>
        </w:tc>
      </w:tr>
    </w:tbl>
    <w:p w:rsidR="006636B6" w:rsidRPr="006A7E1F" w:rsidRDefault="006636B6" w:rsidP="00A813BD">
      <w:pPr>
        <w:spacing w:after="120" w:line="240" w:lineRule="auto"/>
        <w:ind w:firstLine="567"/>
        <w:jc w:val="both"/>
        <w:rPr>
          <w:rFonts w:ascii="Times New Roman" w:hAnsi="Times New Roman"/>
          <w:color w:val="FF0000"/>
          <w:sz w:val="24"/>
          <w:szCs w:val="24"/>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Главни канализационни колектори</w:t>
      </w:r>
    </w:p>
    <w:p w:rsidR="00D15A40" w:rsidRPr="00DA40BE"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15A40" w:rsidRPr="00DA40BE">
        <w:rPr>
          <w:rFonts w:ascii="Times New Roman" w:hAnsi="Times New Roman"/>
          <w:sz w:val="24"/>
          <w:szCs w:val="24"/>
        </w:rPr>
        <w:t>Дължината на главни</w:t>
      </w:r>
      <w:r w:rsidR="00DA40BE" w:rsidRPr="00DA40BE">
        <w:rPr>
          <w:rFonts w:ascii="Times New Roman" w:hAnsi="Times New Roman"/>
          <w:sz w:val="24"/>
          <w:szCs w:val="24"/>
        </w:rPr>
        <w:t>те канализационни колектори е 45</w:t>
      </w:r>
      <w:r w:rsidR="00D15A40" w:rsidRPr="00DA40BE">
        <w:rPr>
          <w:rFonts w:ascii="Times New Roman" w:hAnsi="Times New Roman"/>
          <w:sz w:val="24"/>
          <w:szCs w:val="24"/>
        </w:rPr>
        <w:t xml:space="preserve"> км. От предоставените данни е видно, че основната част от главните колектори и канализационната мрежа са въведени в експлоатация в периода от 1971 г. до 1990 г.</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Съоръжения по мрежата – помпени станции, други </w:t>
      </w:r>
    </w:p>
    <w:p w:rsidR="002C0365" w:rsidRDefault="006E0E27" w:rsidP="00046C76">
      <w:pPr>
        <w:spacing w:after="120" w:line="240" w:lineRule="auto"/>
        <w:ind w:firstLine="567"/>
        <w:jc w:val="both"/>
      </w:pPr>
      <w:r>
        <w:rPr>
          <w:rFonts w:ascii="Times New Roman" w:hAnsi="Times New Roman"/>
          <w:sz w:val="24"/>
          <w:szCs w:val="24"/>
        </w:rPr>
        <w:tab/>
      </w:r>
      <w:r w:rsidR="00D15A40" w:rsidRPr="00DA40BE">
        <w:rPr>
          <w:rFonts w:ascii="Times New Roman" w:hAnsi="Times New Roman"/>
          <w:sz w:val="24"/>
          <w:szCs w:val="24"/>
        </w:rPr>
        <w:t>На територията на ВиК оператора са изградени шест канални помпени станции обслужващи г</w:t>
      </w:r>
      <w:r w:rsidR="00DA40BE" w:rsidRPr="00DA40BE">
        <w:rPr>
          <w:rFonts w:ascii="Times New Roman" w:hAnsi="Times New Roman"/>
          <w:sz w:val="24"/>
          <w:szCs w:val="24"/>
        </w:rPr>
        <w:t xml:space="preserve">р. Свиленград. След присъединяването, предстои да </w:t>
      </w:r>
      <w:r w:rsidR="00D15A40" w:rsidRPr="00DA40BE">
        <w:rPr>
          <w:rFonts w:ascii="Times New Roman" w:hAnsi="Times New Roman"/>
          <w:sz w:val="24"/>
          <w:szCs w:val="24"/>
        </w:rPr>
        <w:t>се приемат 3 бр. канални помпени станции обслужващи гр. Димитровград.</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 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Default="004E50E1" w:rsidP="004E50E1">
      <w:pPr>
        <w:ind w:firstLine="708"/>
        <w:jc w:val="both"/>
        <w:rPr>
          <w:rFonts w:ascii="Times New Roman" w:hAnsi="Times New Roman"/>
          <w:sz w:val="24"/>
          <w:szCs w:val="24"/>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10BA8">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Срокът за обследване на действителното положение на съществуващите ВиК мрежи и съоръжения и изготвяне на задание за проектиране е 2 години. След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F25B0A" w:rsidRPr="00E97BC1" w:rsidRDefault="008B55F9" w:rsidP="00F25B0A">
      <w:pPr>
        <w:ind w:firstLine="708"/>
        <w:jc w:val="both"/>
        <w:rPr>
          <w:rFonts w:ascii="Times New Roman" w:hAnsi="Times New Roman"/>
          <w:sz w:val="24"/>
          <w:szCs w:val="24"/>
        </w:rPr>
      </w:pPr>
      <w:r w:rsidRPr="00E97BC1">
        <w:rPr>
          <w:rFonts w:ascii="Times New Roman" w:hAnsi="Times New Roman"/>
          <w:sz w:val="24"/>
          <w:szCs w:val="24"/>
        </w:rPr>
        <w:t>През 2022 г. от общ. Димитровград ще се предоставят активи за експлоатация за услугата отвеждане на отпадъчни води в размер на 32 973 хил.лв. както следва:</w:t>
      </w:r>
    </w:p>
    <w:p w:rsidR="00711A6F" w:rsidRPr="00E97BC1" w:rsidRDefault="008B55F9">
      <w:pPr>
        <w:ind w:firstLine="708"/>
        <w:jc w:val="both"/>
        <w:rPr>
          <w:rFonts w:ascii="Times New Roman" w:hAnsi="Times New Roman"/>
          <w:sz w:val="24"/>
          <w:szCs w:val="24"/>
        </w:rPr>
      </w:pPr>
      <w:r w:rsidRPr="00E97BC1">
        <w:rPr>
          <w:rFonts w:ascii="Times New Roman" w:hAnsi="Times New Roman"/>
          <w:sz w:val="24"/>
          <w:szCs w:val="24"/>
        </w:rPr>
        <w:t>Канализация, включително СКО – 32 973 хил.лв.</w:t>
      </w:r>
    </w:p>
    <w:p w:rsidR="00F25B0A" w:rsidRPr="001A04CC" w:rsidRDefault="00F25B0A" w:rsidP="004E50E1">
      <w:pPr>
        <w:ind w:firstLine="708"/>
        <w:jc w:val="both"/>
        <w:rPr>
          <w:rFonts w:ascii="Times New Roman" w:hAnsi="Times New Roman"/>
          <w:sz w:val="24"/>
          <w:szCs w:val="24"/>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lastRenderedPageBreak/>
        <w:t>ОПИСАНИЕ НА ВИК СИСТЕМИТЕ – ПРЕЧИСТВАНЕ НА ОТПАДЪЧНИ ВОДИ</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Точки на заустване с пречистване</w:t>
      </w:r>
    </w:p>
    <w:p w:rsidR="008A06E1" w:rsidRPr="006E0E27" w:rsidRDefault="008A06E1" w:rsidP="006E0E27">
      <w:pPr>
        <w:spacing w:line="240" w:lineRule="auto"/>
        <w:ind w:firstLine="708"/>
        <w:jc w:val="both"/>
        <w:rPr>
          <w:rFonts w:ascii="Times New Roman" w:hAnsi="Times New Roman"/>
          <w:sz w:val="24"/>
          <w:szCs w:val="24"/>
        </w:rPr>
      </w:pPr>
      <w:r w:rsidRPr="006E0E27">
        <w:rPr>
          <w:rFonts w:ascii="Times New Roman" w:hAnsi="Times New Roman"/>
          <w:sz w:val="24"/>
          <w:szCs w:val="24"/>
        </w:rPr>
        <w:t>Броят на точките, в които се заустват пречистени отпадъчни води са три. Те се намират в гр.</w:t>
      </w:r>
      <w:r w:rsidR="001F356E" w:rsidRPr="006E0E27">
        <w:rPr>
          <w:rFonts w:ascii="Times New Roman" w:hAnsi="Times New Roman"/>
          <w:sz w:val="24"/>
          <w:szCs w:val="24"/>
        </w:rPr>
        <w:t xml:space="preserve"> </w:t>
      </w:r>
      <w:r w:rsidRPr="006E0E27">
        <w:rPr>
          <w:rFonts w:ascii="Times New Roman" w:hAnsi="Times New Roman"/>
          <w:sz w:val="24"/>
          <w:szCs w:val="24"/>
        </w:rPr>
        <w:t xml:space="preserve"> Хасково, гр.</w:t>
      </w:r>
      <w:r w:rsidR="001F356E" w:rsidRPr="006E0E27">
        <w:rPr>
          <w:rFonts w:ascii="Times New Roman" w:hAnsi="Times New Roman"/>
          <w:sz w:val="24"/>
          <w:szCs w:val="24"/>
        </w:rPr>
        <w:t xml:space="preserve"> </w:t>
      </w:r>
      <w:r w:rsidRPr="006E0E27">
        <w:rPr>
          <w:rFonts w:ascii="Times New Roman" w:hAnsi="Times New Roman"/>
          <w:sz w:val="24"/>
          <w:szCs w:val="24"/>
        </w:rPr>
        <w:t>Свиленград и с.</w:t>
      </w:r>
      <w:r w:rsidR="001F356E" w:rsidRPr="006E0E27">
        <w:rPr>
          <w:rFonts w:ascii="Times New Roman" w:hAnsi="Times New Roman"/>
          <w:sz w:val="24"/>
          <w:szCs w:val="24"/>
        </w:rPr>
        <w:t xml:space="preserve"> </w:t>
      </w:r>
      <w:r w:rsidRPr="006E0E27">
        <w:rPr>
          <w:rFonts w:ascii="Times New Roman" w:hAnsi="Times New Roman"/>
          <w:sz w:val="24"/>
          <w:szCs w:val="24"/>
        </w:rPr>
        <w:t>Мезек.</w:t>
      </w:r>
    </w:p>
    <w:p w:rsidR="00E97BC1" w:rsidRDefault="00E97BC1" w:rsidP="00E97BC1">
      <w:pPr>
        <w:pStyle w:val="Heading5"/>
        <w:keepLines w:val="0"/>
        <w:ind w:left="1430"/>
        <w:jc w:val="both"/>
        <w:rPr>
          <w:rFonts w:ascii="Times New Roman" w:hAnsi="Times New Roman"/>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Разрешителни за заустване - №, дата на издаване и срок на валидност </w:t>
      </w:r>
    </w:p>
    <w:tbl>
      <w:tblPr>
        <w:tblW w:w="9498" w:type="dxa"/>
        <w:tblInd w:w="70" w:type="dxa"/>
        <w:tblCellMar>
          <w:left w:w="70" w:type="dxa"/>
          <w:right w:w="70" w:type="dxa"/>
        </w:tblCellMar>
        <w:tblLook w:val="04A0"/>
      </w:tblPr>
      <w:tblGrid>
        <w:gridCol w:w="426"/>
        <w:gridCol w:w="3237"/>
        <w:gridCol w:w="3841"/>
        <w:gridCol w:w="1994"/>
      </w:tblGrid>
      <w:tr w:rsidR="006E4BBC" w:rsidRPr="006A5338" w:rsidTr="00DB42A0">
        <w:trPr>
          <w:trHeight w:val="507"/>
        </w:trPr>
        <w:tc>
          <w:tcPr>
            <w:tcW w:w="426" w:type="dxa"/>
            <w:tcBorders>
              <w:top w:val="single" w:sz="8" w:space="0" w:color="auto"/>
              <w:left w:val="single" w:sz="8" w:space="0" w:color="auto"/>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shd w:val="clear" w:color="auto" w:fill="auto"/>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6E4BBC" w:rsidRPr="006A5338" w:rsidTr="00DB42A0">
        <w:trPr>
          <w:trHeight w:val="402"/>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val="en-US" w:eastAsia="bg-BG"/>
              </w:rPr>
            </w:pPr>
            <w:r w:rsidRPr="006A5338">
              <w:rPr>
                <w:rFonts w:ascii="Times New Roman" w:eastAsia="Times New Roman" w:hAnsi="Times New Roman"/>
                <w:sz w:val="20"/>
                <w:szCs w:val="20"/>
                <w:lang w:val="en-US" w:eastAsia="bg-BG"/>
              </w:rPr>
              <w:t>1</w:t>
            </w:r>
          </w:p>
        </w:tc>
        <w:tc>
          <w:tcPr>
            <w:tcW w:w="3237"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rPr>
                <w:rFonts w:ascii="Times New Roman" w:eastAsia="Times New Roman" w:hAnsi="Times New Roman"/>
                <w:bCs/>
                <w:sz w:val="20"/>
                <w:szCs w:val="20"/>
                <w:lang w:eastAsia="bg-BG"/>
              </w:rPr>
            </w:pPr>
            <w:r w:rsidRPr="006A5338">
              <w:rPr>
                <w:rFonts w:ascii="Times New Roman" w:eastAsia="Times New Roman" w:hAnsi="Times New Roman"/>
                <w:bCs/>
                <w:sz w:val="20"/>
                <w:szCs w:val="20"/>
                <w:lang w:eastAsia="bg-BG"/>
              </w:rPr>
              <w:t>гр.Хасково</w:t>
            </w:r>
          </w:p>
        </w:tc>
        <w:tc>
          <w:tcPr>
            <w:tcW w:w="3841"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№33140240/03.05.2018г., изм.№РР-3509/12.04.2019г.</w:t>
            </w:r>
          </w:p>
        </w:tc>
        <w:tc>
          <w:tcPr>
            <w:tcW w:w="1994"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03.05.2024г.</w:t>
            </w:r>
          </w:p>
        </w:tc>
      </w:tr>
      <w:tr w:rsidR="006E4BBC" w:rsidRPr="006A5338" w:rsidTr="00DB42A0">
        <w:trPr>
          <w:trHeight w:val="553"/>
        </w:trPr>
        <w:tc>
          <w:tcPr>
            <w:tcW w:w="426" w:type="dxa"/>
            <w:tcBorders>
              <w:top w:val="nil"/>
              <w:left w:val="single" w:sz="8" w:space="0" w:color="auto"/>
              <w:bottom w:val="nil"/>
              <w:right w:val="single" w:sz="4"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2</w:t>
            </w:r>
          </w:p>
        </w:tc>
        <w:tc>
          <w:tcPr>
            <w:tcW w:w="3237" w:type="dxa"/>
            <w:tcBorders>
              <w:top w:val="nil"/>
              <w:left w:val="nil"/>
              <w:bottom w:val="nil"/>
              <w:right w:val="single" w:sz="4" w:space="0" w:color="auto"/>
            </w:tcBorders>
            <w:shd w:val="clear" w:color="auto" w:fill="auto"/>
            <w:noWrap/>
            <w:vAlign w:val="center"/>
            <w:hideMark/>
          </w:tcPr>
          <w:p w:rsidR="006E4BBC" w:rsidRPr="006A5338" w:rsidRDefault="006E4BBC" w:rsidP="00DB42A0">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гр.Свиленград</w:t>
            </w:r>
          </w:p>
        </w:tc>
        <w:tc>
          <w:tcPr>
            <w:tcW w:w="3841" w:type="dxa"/>
            <w:tcBorders>
              <w:top w:val="nil"/>
              <w:left w:val="nil"/>
              <w:bottom w:val="nil"/>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r w:rsidRPr="006A5338">
              <w:rPr>
                <w:rFonts w:ascii="Times New Roman" w:hAnsi="Times New Roman"/>
                <w:bCs/>
                <w:sz w:val="20"/>
                <w:szCs w:val="20"/>
              </w:rPr>
              <w:t>300131/14.10.2003г./нов №33140181</w:t>
            </w:r>
          </w:p>
          <w:p w:rsidR="006E4BBC" w:rsidRPr="006A5338" w:rsidRDefault="006E4BBC" w:rsidP="00DB42A0">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изм.№РР-2381/22.05.2015г.</w:t>
            </w:r>
          </w:p>
        </w:tc>
        <w:tc>
          <w:tcPr>
            <w:tcW w:w="1994" w:type="dxa"/>
            <w:tcBorders>
              <w:top w:val="nil"/>
              <w:left w:val="nil"/>
              <w:bottom w:val="nil"/>
              <w:right w:val="single" w:sz="4" w:space="0" w:color="auto"/>
            </w:tcBorders>
            <w:shd w:val="clear" w:color="auto" w:fill="auto"/>
            <w:noWrap/>
            <w:hideMark/>
          </w:tcPr>
          <w:p w:rsidR="006E4BBC" w:rsidRPr="006A5338" w:rsidRDefault="006E4BBC" w:rsidP="00DB42A0">
            <w:pPr>
              <w:spacing w:after="0"/>
              <w:jc w:val="center"/>
              <w:rPr>
                <w:rFonts w:ascii="Times New Roman" w:eastAsia="Times New Roman" w:hAnsi="Times New Roman"/>
                <w:sz w:val="20"/>
                <w:szCs w:val="20"/>
                <w:lang w:eastAsia="bg-BG"/>
              </w:rPr>
            </w:pPr>
          </w:p>
          <w:p w:rsidR="006E4BBC" w:rsidRPr="006A5338" w:rsidRDefault="006E4BBC" w:rsidP="00DB42A0">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6E4BBC" w:rsidRPr="006A5338" w:rsidTr="00DB42A0">
        <w:trPr>
          <w:trHeight w:val="6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p>
        </w:tc>
        <w:tc>
          <w:tcPr>
            <w:tcW w:w="3237" w:type="dxa"/>
            <w:tcBorders>
              <w:top w:val="nil"/>
              <w:left w:val="nil"/>
              <w:bottom w:val="single" w:sz="4" w:space="0" w:color="auto"/>
              <w:right w:val="single" w:sz="4" w:space="0" w:color="auto"/>
            </w:tcBorders>
            <w:shd w:val="clear" w:color="auto" w:fill="auto"/>
            <w:noWrap/>
            <w:vAlign w:val="center"/>
            <w:hideMark/>
          </w:tcPr>
          <w:p w:rsidR="006E4BBC" w:rsidRPr="006A5338" w:rsidRDefault="006E4BBC" w:rsidP="00DB42A0">
            <w:pPr>
              <w:spacing w:after="0" w:line="240" w:lineRule="auto"/>
              <w:rPr>
                <w:rFonts w:ascii="Times New Roman" w:eastAsia="Times New Roman" w:hAnsi="Times New Roman"/>
                <w:sz w:val="20"/>
                <w:szCs w:val="20"/>
                <w:lang w:eastAsia="bg-BG"/>
              </w:rPr>
            </w:pPr>
          </w:p>
        </w:tc>
        <w:tc>
          <w:tcPr>
            <w:tcW w:w="3841" w:type="dxa"/>
            <w:tcBorders>
              <w:top w:val="nil"/>
              <w:left w:val="nil"/>
              <w:bottom w:val="single" w:sz="4" w:space="0" w:color="auto"/>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p>
        </w:tc>
        <w:tc>
          <w:tcPr>
            <w:tcW w:w="1994" w:type="dxa"/>
            <w:tcBorders>
              <w:top w:val="nil"/>
              <w:left w:val="nil"/>
              <w:bottom w:val="single" w:sz="4" w:space="0" w:color="auto"/>
              <w:right w:val="single" w:sz="4" w:space="0" w:color="auto"/>
            </w:tcBorders>
            <w:shd w:val="clear" w:color="auto" w:fill="auto"/>
            <w:noWrap/>
            <w:hideMark/>
          </w:tcPr>
          <w:p w:rsidR="006E4BBC" w:rsidRPr="006A5338" w:rsidRDefault="006E4BBC" w:rsidP="00DB42A0">
            <w:pPr>
              <w:spacing w:after="0"/>
              <w:jc w:val="center"/>
              <w:rPr>
                <w:rFonts w:ascii="Times New Roman" w:eastAsia="Times New Roman" w:hAnsi="Times New Roman"/>
                <w:sz w:val="20"/>
                <w:szCs w:val="20"/>
                <w:lang w:eastAsia="bg-BG"/>
              </w:rPr>
            </w:pPr>
          </w:p>
        </w:tc>
      </w:tr>
      <w:tr w:rsidR="006E4BBC" w:rsidRPr="006A5338" w:rsidTr="00DB42A0">
        <w:trPr>
          <w:trHeight w:val="559"/>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4BBC" w:rsidRPr="006A5338" w:rsidRDefault="006E4BBC" w:rsidP="00DB42A0">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3</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6E4BBC" w:rsidRPr="006A5338" w:rsidRDefault="006E4BBC" w:rsidP="00DB42A0">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с.Мезек, общ.Свиленград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r w:rsidRPr="006A5338">
              <w:rPr>
                <w:rFonts w:ascii="Times New Roman" w:hAnsi="Times New Roman"/>
                <w:bCs/>
                <w:sz w:val="20"/>
                <w:szCs w:val="20"/>
              </w:rPr>
              <w:t>№33710085/26.04.2011г., изм.№РР-3597/18.07.2019Г.</w:t>
            </w:r>
          </w:p>
        </w:tc>
        <w:tc>
          <w:tcPr>
            <w:tcW w:w="1994" w:type="dxa"/>
            <w:tcBorders>
              <w:top w:val="single" w:sz="4" w:space="0" w:color="auto"/>
              <w:left w:val="nil"/>
              <w:bottom w:val="single" w:sz="4" w:space="0" w:color="auto"/>
              <w:right w:val="single" w:sz="4" w:space="0" w:color="auto"/>
            </w:tcBorders>
            <w:shd w:val="clear" w:color="auto" w:fill="auto"/>
            <w:noWrap/>
            <w:hideMark/>
          </w:tcPr>
          <w:p w:rsidR="006E4BBC" w:rsidRDefault="006E4BBC" w:rsidP="00DB42A0">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26.04.2021г.</w:t>
            </w:r>
          </w:p>
          <w:p w:rsidR="006E4BBC" w:rsidRPr="006A5338" w:rsidRDefault="006E4BBC" w:rsidP="00DB42A0">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Подадено заявление за продължаване</w:t>
            </w:r>
          </w:p>
        </w:tc>
      </w:tr>
    </w:tbl>
    <w:p w:rsidR="006A7E1F" w:rsidRPr="006A7E1F" w:rsidRDefault="006A7E1F" w:rsidP="00A813BD">
      <w:pPr>
        <w:jc w:val="both"/>
        <w:rPr>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ПСОВ</w:t>
      </w:r>
    </w:p>
    <w:p w:rsidR="00783EA8" w:rsidRPr="006A7E1F"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6A7E1F">
        <w:rPr>
          <w:rFonts w:ascii="Times New Roman" w:hAnsi="Times New Roman"/>
          <w:sz w:val="24"/>
          <w:szCs w:val="24"/>
        </w:rPr>
        <w:t xml:space="preserve">„ВиК“ ЕООД, гр. Хасково поддържа и експлоатира </w:t>
      </w:r>
      <w:r w:rsidR="00591565" w:rsidRPr="006A7E1F">
        <w:rPr>
          <w:rFonts w:ascii="Times New Roman" w:hAnsi="Times New Roman"/>
          <w:sz w:val="24"/>
          <w:szCs w:val="24"/>
        </w:rPr>
        <w:t>три</w:t>
      </w:r>
      <w:r w:rsidR="00783EA8" w:rsidRPr="006A7E1F">
        <w:rPr>
          <w:rFonts w:ascii="Times New Roman" w:hAnsi="Times New Roman"/>
          <w:sz w:val="24"/>
          <w:szCs w:val="24"/>
        </w:rPr>
        <w:t xml:space="preserve"> ПСОВ - една за гр. Хасково, </w:t>
      </w:r>
      <w:r w:rsidR="00E97BC1">
        <w:rPr>
          <w:rFonts w:ascii="Times New Roman" w:hAnsi="Times New Roman"/>
          <w:sz w:val="24"/>
          <w:szCs w:val="24"/>
        </w:rPr>
        <w:t>една</w:t>
      </w:r>
      <w:r w:rsidR="001F356E">
        <w:rPr>
          <w:rFonts w:ascii="Times New Roman" w:hAnsi="Times New Roman"/>
          <w:sz w:val="24"/>
          <w:szCs w:val="24"/>
        </w:rPr>
        <w:t xml:space="preserve"> </w:t>
      </w:r>
      <w:r w:rsidR="00783EA8" w:rsidRPr="006A7E1F">
        <w:rPr>
          <w:rFonts w:ascii="Times New Roman" w:hAnsi="Times New Roman"/>
          <w:sz w:val="24"/>
          <w:szCs w:val="24"/>
        </w:rPr>
        <w:t>за гр. Свиленград</w:t>
      </w:r>
      <w:r w:rsidR="00591565" w:rsidRPr="006A7E1F">
        <w:rPr>
          <w:rFonts w:ascii="Times New Roman" w:hAnsi="Times New Roman"/>
          <w:sz w:val="24"/>
          <w:szCs w:val="24"/>
        </w:rPr>
        <w:t xml:space="preserve"> и </w:t>
      </w:r>
      <w:r w:rsidR="00E97BC1">
        <w:rPr>
          <w:rFonts w:ascii="Times New Roman" w:hAnsi="Times New Roman"/>
          <w:sz w:val="24"/>
          <w:szCs w:val="24"/>
        </w:rPr>
        <w:t>една</w:t>
      </w:r>
      <w:r w:rsidR="001F356E">
        <w:rPr>
          <w:rFonts w:ascii="Times New Roman" w:hAnsi="Times New Roman"/>
          <w:sz w:val="24"/>
          <w:szCs w:val="24"/>
        </w:rPr>
        <w:t xml:space="preserve"> за </w:t>
      </w:r>
      <w:r w:rsidR="00591565" w:rsidRPr="006A7E1F">
        <w:rPr>
          <w:rFonts w:ascii="Times New Roman" w:hAnsi="Times New Roman"/>
          <w:sz w:val="24"/>
          <w:szCs w:val="24"/>
        </w:rPr>
        <w:t>с.</w:t>
      </w:r>
      <w:r w:rsidR="005557CB">
        <w:rPr>
          <w:rFonts w:ascii="Times New Roman" w:hAnsi="Times New Roman"/>
          <w:sz w:val="24"/>
          <w:szCs w:val="24"/>
        </w:rPr>
        <w:t xml:space="preserve"> </w:t>
      </w:r>
      <w:r w:rsidR="00591565" w:rsidRPr="006A7E1F">
        <w:rPr>
          <w:rFonts w:ascii="Times New Roman" w:hAnsi="Times New Roman"/>
          <w:sz w:val="24"/>
          <w:szCs w:val="24"/>
        </w:rPr>
        <w:t>Мезек</w:t>
      </w:r>
      <w:r w:rsidR="00783EA8" w:rsidRPr="006A7E1F">
        <w:rPr>
          <w:rFonts w:ascii="Times New Roman" w:hAnsi="Times New Roman"/>
          <w:sz w:val="24"/>
          <w:szCs w:val="24"/>
        </w:rPr>
        <w:t xml:space="preserve">. </w:t>
      </w:r>
      <w:r w:rsidR="00D13A9C">
        <w:rPr>
          <w:rFonts w:ascii="Times New Roman" w:hAnsi="Times New Roman"/>
          <w:sz w:val="24"/>
          <w:szCs w:val="24"/>
        </w:rPr>
        <w:t>Както бе посочено по-рано в документа, през 202</w:t>
      </w:r>
      <w:r w:rsidR="003A6B33">
        <w:rPr>
          <w:rFonts w:ascii="Times New Roman" w:hAnsi="Times New Roman"/>
          <w:sz w:val="24"/>
          <w:szCs w:val="24"/>
          <w:lang w:val="en-US"/>
        </w:rPr>
        <w:t>2</w:t>
      </w:r>
      <w:r w:rsidR="00D13A9C">
        <w:rPr>
          <w:rFonts w:ascii="Times New Roman" w:hAnsi="Times New Roman"/>
          <w:sz w:val="24"/>
          <w:szCs w:val="24"/>
        </w:rPr>
        <w:t xml:space="preserve"> г. се очаква дружеството да приеме за експлоатация и ПСОВ Синапово. </w:t>
      </w:r>
    </w:p>
    <w:p w:rsidR="005557CB"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p>
    <w:p w:rsidR="00783EA8" w:rsidRPr="005557CB" w:rsidRDefault="005557CB" w:rsidP="00A813BD">
      <w:pPr>
        <w:spacing w:after="120" w:line="240" w:lineRule="auto"/>
        <w:ind w:firstLine="567"/>
        <w:jc w:val="both"/>
        <w:rPr>
          <w:rFonts w:ascii="Times New Roman" w:hAnsi="Times New Roman"/>
          <w:b/>
          <w:sz w:val="24"/>
          <w:szCs w:val="24"/>
        </w:rPr>
      </w:pPr>
      <w:r>
        <w:rPr>
          <w:rFonts w:ascii="Times New Roman" w:hAnsi="Times New Roman"/>
          <w:sz w:val="24"/>
          <w:szCs w:val="24"/>
        </w:rPr>
        <w:tab/>
      </w:r>
      <w:r w:rsidR="00783EA8" w:rsidRPr="005557CB">
        <w:rPr>
          <w:rFonts w:ascii="Times New Roman" w:hAnsi="Times New Roman"/>
          <w:b/>
          <w:sz w:val="24"/>
          <w:szCs w:val="24"/>
        </w:rPr>
        <w:t>ПСОВ, гр. ХАСКОВО</w:t>
      </w:r>
    </w:p>
    <w:p w:rsidR="00783EA8" w:rsidRPr="006A7E1F"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6A7E1F">
        <w:rPr>
          <w:rFonts w:ascii="Times New Roman" w:hAnsi="Times New Roman"/>
          <w:sz w:val="24"/>
          <w:szCs w:val="24"/>
        </w:rPr>
        <w:t>Пречиствателната станция е с капацитет от 90 000 ЕЖ, прогнозирано към 2021 година. Общият проектен отток на отпадъчните води, които се заустват в колектора и ще постъпват на входа на ПСОВ е 29 733 m3/d.</w:t>
      </w:r>
    </w:p>
    <w:p w:rsidR="00783EA8" w:rsidRPr="006A7E1F" w:rsidRDefault="006E0E27" w:rsidP="00A813BD">
      <w:pPr>
        <w:spacing w:after="120" w:line="240" w:lineRule="auto"/>
        <w:ind w:firstLine="567"/>
        <w:jc w:val="both"/>
        <w:rPr>
          <w:rFonts w:ascii="Times New Roman" w:hAnsi="Times New Roman"/>
          <w:sz w:val="24"/>
          <w:szCs w:val="24"/>
        </w:rPr>
      </w:pPr>
      <w:bookmarkStart w:id="8" w:name="_Toc450131418"/>
      <w:r>
        <w:rPr>
          <w:rFonts w:ascii="Times New Roman" w:hAnsi="Times New Roman"/>
          <w:sz w:val="24"/>
          <w:szCs w:val="24"/>
        </w:rPr>
        <w:tab/>
      </w:r>
      <w:r w:rsidR="00783EA8" w:rsidRPr="006A7E1F">
        <w:rPr>
          <w:rFonts w:ascii="Times New Roman" w:hAnsi="Times New Roman"/>
          <w:sz w:val="24"/>
          <w:szCs w:val="24"/>
        </w:rPr>
        <w:t>ПСОВ „Хасково“– механично пречистване</w:t>
      </w:r>
      <w:bookmarkEnd w:id="8"/>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object w:dxaOrig="6238" w:dyaOrig="4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1pt;height:278.8pt" o:ole="">
            <v:imagedata r:id="rId11" o:title=""/>
          </v:shape>
          <o:OLEObject Type="Embed" ProgID="PowerPoint.Slide.12" ShapeID="_x0000_i1025" DrawAspect="Content" ObjectID="_1721741011" r:id="rId12"/>
        </w:objec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Довеждащ колектор</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Механично пречистване /механично стъпало/</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83EA8" w:rsidRPr="00971E8A">
        <w:rPr>
          <w:rFonts w:ascii="Times New Roman" w:hAnsi="Times New Roman"/>
          <w:sz w:val="24"/>
          <w:szCs w:val="24"/>
        </w:rPr>
        <w:t>Маслозадържател</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Авариен преливен канал-Бай Пас и груба решетка към него 60 мм</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Груби решетки 30 мм и инсталация за третиране на отпадъците от грубите решетки 30 и 60мм.</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Финни решетки 6 мм и инсталация за третиране на отпадъците към тях</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Контрол на миризмите от сграда решетки</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Входна/дъждовна помпена станция</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Задържателни резервоари за дъждовни води</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Пясъкозадържатели с класификатори за пясък. </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Автоматична пробовземачка</w:t>
      </w:r>
    </w:p>
    <w:p w:rsidR="00783EA8" w:rsidRPr="00971E8A" w:rsidRDefault="006E0E27" w:rsidP="00E97B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Измерване на постъпващото водно количество към биостъпалото след механично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Суровата отпадъчна вода постъпва в пречиствателната станция, като преминава през маслоуловител, който задържа главно нефтени продукти, и през 60 мм груба решетка и двете разположени на довеждащия канал. Задържаните от 60 мм решетки груби частици се отвеждат към компактор, промиват и обезводняват. Задържаните груби отпадъци се изнасят с контейнер.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Непосредствено след 60 мм груба решетка е изграден преливник. Той прелива по байпас водните количества, надвишаващи 2*Qор и ги зауства в реката.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След байпаса водното количество до Qор = 3086 m³/h, се влива в два канала, на всеки един от които последователно са монтирани една груба 30 мм и една финна 6 мм решетки. Каналите работят в режим работен/резервен. Всяка една от решетките е оразмерена да поема целия максимален поток до Qор = 3086 m³/h = 857 л/с. Решетките са механизирани и работят в режим работна/резервна.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След решетките отпадъчните води постъпват във входна помпена станция. Помпите на входа припомпват 1*Qор за пречистване и 1*QОР - към задържателни резервоари. Входната помпена станция е изградена с две отделни камери, така че да може независимо да се изважда всяка от тях извън употреба при поддръжка, без това да повлиява припомпването на водното количество за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Задържателните резервоари са оразмерени за времепрестой от 6 часа на Qср.д. Те са конфигурирани, така че при напълване на първият резервоар водното количество прелива през междинно разположен преливник във вторият резервоар. След напълване и на втория задържателен резервоар излишното водно количество прелива в реката, като в преливния канал е изградено водомерно устройство за измерване на преливното водно количество.</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Съдържанието от задържателните резервоари се връща гравитачно на вход входяща помпена станция, когато количеството на отпадъчната вода за пречистване спадне под QОР, така че водното количество за пречистване никога да не надвишава Qор.</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Изпомпваното Qор за пречистване постъпва в два броя пясъкозадържатели тип "Vortех " за отстраняване на пясъка. Двете съоръжения работят в режим работен и всяко от тях може хидравлично да поема 100% от QОР, така че да се изважда всяко едно от съоръженията от употреба при поддръжка.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Пясъкът от пясъкозадържателя се отделя и промива в класификатор. Филтратът от уплътняването и промиването на задържаните от решетките частици, отпадъчната вода от класификатора и дренажните води от сградата на механичното стъпало на станцията, гравитачно се връщат във входящата помпената станция.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83EA8" w:rsidRPr="00971E8A">
        <w:rPr>
          <w:rFonts w:ascii="Times New Roman" w:hAnsi="Times New Roman"/>
          <w:sz w:val="24"/>
          <w:szCs w:val="24"/>
        </w:rPr>
        <w:t>На площадката е изградена помпена станция за дренажни води, която поема подпочвените и повърхностните води от площадката на ПСОВ.</w:t>
      </w:r>
    </w:p>
    <w:p w:rsidR="00783EA8" w:rsidRPr="00971E8A" w:rsidRDefault="00783EA8" w:rsidP="00A813BD">
      <w:pPr>
        <w:spacing w:after="120" w:line="240" w:lineRule="auto"/>
        <w:ind w:firstLine="567"/>
        <w:jc w:val="both"/>
        <w:rPr>
          <w:rFonts w:ascii="Times New Roman" w:hAnsi="Times New Roman"/>
          <w:sz w:val="24"/>
          <w:szCs w:val="24"/>
        </w:rPr>
      </w:pPr>
    </w:p>
    <w:p w:rsidR="00783EA8" w:rsidRPr="00971E8A" w:rsidRDefault="006E0E27" w:rsidP="00A813BD">
      <w:pPr>
        <w:spacing w:after="120" w:line="240" w:lineRule="auto"/>
        <w:ind w:firstLine="567"/>
        <w:jc w:val="both"/>
        <w:rPr>
          <w:rFonts w:ascii="Times New Roman" w:hAnsi="Times New Roman"/>
          <w:sz w:val="24"/>
          <w:szCs w:val="24"/>
        </w:rPr>
      </w:pPr>
      <w:bookmarkStart w:id="9" w:name="_Toc450131419"/>
      <w:r>
        <w:rPr>
          <w:rFonts w:ascii="Times New Roman" w:hAnsi="Times New Roman"/>
          <w:sz w:val="24"/>
          <w:szCs w:val="24"/>
        </w:rPr>
        <w:tab/>
      </w:r>
      <w:r w:rsidR="00783EA8" w:rsidRPr="00971E8A">
        <w:rPr>
          <w:rFonts w:ascii="Times New Roman" w:hAnsi="Times New Roman"/>
          <w:sz w:val="24"/>
          <w:szCs w:val="24"/>
        </w:rPr>
        <w:t>ПСОВ „Хасково“– биологично пречистване</w:t>
      </w:r>
      <w:bookmarkEnd w:id="9"/>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object w:dxaOrig="7205" w:dyaOrig="5403">
          <v:shape id="_x0000_i1026" type="#_x0000_t75" style="width:437.2pt;height:300.1pt" o:ole="">
            <v:imagedata r:id="rId13" o:title=""/>
          </v:shape>
          <o:OLEObject Type="Embed" ProgID="PowerPoint.Slide.12" ShapeID="_x0000_i1026" DrawAspect="Content" ObjectID="_1721741012" r:id="rId14"/>
        </w:object>
      </w:r>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въздуходувна</w:t>
      </w:r>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смесителна камера и селекторна зона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биобасейни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разпределителна камера към вторичните радиални утаители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вторични радиални утаители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помпена станция за рециркулираща активна утайка и излишна активна утайка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измерване на пречистваното водно количество. Автоматична пробовземачка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контактен резервоар и обеззаразяване на пречистените води с натриев хипохлорит.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помпена станция за промивна вода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Биологичното пречистване се извършва чрез продължително аериране на активната утайка, използвайки принципа на едновременна нитрификация и денитрификация в един и същи биобасейн. Аерирането се осъществява чрез дифузори за фини мехурчета, инсталирани в аеробната зона на окислителния коридор.</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Общият обем е определен с оглед поддържане на минимална възраст на утайката от 22 дни. Концентрацията на активната утайка е съобразена за този тип пречистване. В коридорите е създадена вътрешна рециркулация, осъществена от подводни бъркалки, така че да се осигури отвеждане на нитратите, формирани по време на аерационната фаза към безкислородната зона за последваща денитрификация.</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Селекторната зона ( разпределителната камера) е разположена преди биобасейна. Това е контактна зона където рециркулиращата утайка се смесва с отпадъчната вода за пречистване. Тя има за цел да формира висока концентрация на субстрата.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83EA8" w:rsidRPr="00971E8A">
        <w:rPr>
          <w:rFonts w:ascii="Times New Roman" w:hAnsi="Times New Roman"/>
          <w:sz w:val="24"/>
          <w:szCs w:val="24"/>
        </w:rPr>
        <w:t>Подаваният кислород чрез аериране е оразмерен за поддържането на разтворен кислород от 1 мг/л в аеробната зона. Дезоксидиращата зона, намираща се в биобасейна позволява концентрацията на разтворения кислород да намалее преди навлизането в безкислородната зона.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След биобасейна водното количество гравитачно се довежда до вторичните утаители (ВУ), които отделят активната утайка от пречистеното водно количество. Необходимият обем на рециркулираща активна утайка се връща към селектора, докато излишната утайка се изпомпвана към утайковото стопанство. От вторичните утаители се отстраняват плаващи вещества, които гравитачно се отвеждат към помпена станция. Тя припомпва плаващите в напорния тръбопровод на помпите за излишна активна утайка, които от своя страна припомпват в резервоарите за съхранение на сурова утайка.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Пречистеното водно количество преминава през контактен резервоар за хлориране, където водата се обеззаразява преди заустване, като спешна мярка в случай на епидемии.</w:t>
      </w:r>
    </w:p>
    <w:p w:rsidR="00783EA8" w:rsidRPr="00971E8A" w:rsidRDefault="006E0E27" w:rsidP="00A813BD">
      <w:pPr>
        <w:spacing w:after="120" w:line="240" w:lineRule="auto"/>
        <w:ind w:firstLine="567"/>
        <w:jc w:val="both"/>
        <w:rPr>
          <w:rFonts w:ascii="Times New Roman" w:hAnsi="Times New Roman"/>
          <w:sz w:val="24"/>
          <w:szCs w:val="24"/>
        </w:rPr>
      </w:pPr>
      <w:bookmarkStart w:id="10" w:name="_Toc450131420"/>
      <w:r>
        <w:rPr>
          <w:rFonts w:ascii="Times New Roman" w:hAnsi="Times New Roman"/>
          <w:sz w:val="24"/>
          <w:szCs w:val="24"/>
        </w:rPr>
        <w:tab/>
      </w:r>
      <w:r w:rsidR="00783EA8" w:rsidRPr="00971E8A">
        <w:rPr>
          <w:rFonts w:ascii="Times New Roman" w:hAnsi="Times New Roman"/>
          <w:sz w:val="24"/>
          <w:szCs w:val="24"/>
        </w:rPr>
        <w:t>ПСОВ „Хасково“ – третично пречистване</w:t>
      </w:r>
      <w:bookmarkEnd w:id="10"/>
    </w:p>
    <w:p w:rsidR="00783EA8" w:rsidRPr="00EE11DD" w:rsidRDefault="006E0E27" w:rsidP="00EE11D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На този етап в ПСОВ, гр. Хасково не се осъществява третично пречистване.</w:t>
      </w:r>
      <w:r w:rsidR="00EE11DD">
        <w:rPr>
          <w:rFonts w:ascii="Times New Roman" w:hAnsi="Times New Roman"/>
          <w:sz w:val="24"/>
          <w:szCs w:val="24"/>
        </w:rPr>
        <w:t xml:space="preserve"> С оглед на постигане на съответствие с </w:t>
      </w:r>
      <w:r w:rsidR="00EE11DD" w:rsidRPr="00EE11DD">
        <w:rPr>
          <w:rFonts w:ascii="Times New Roman" w:hAnsi="Times New Roman"/>
          <w:sz w:val="24"/>
          <w:szCs w:val="24"/>
        </w:rPr>
        <w:t>ДПГОВ</w:t>
      </w:r>
      <w:r w:rsidR="00EE11DD">
        <w:rPr>
          <w:rFonts w:ascii="Times New Roman" w:hAnsi="Times New Roman"/>
          <w:sz w:val="24"/>
          <w:szCs w:val="24"/>
        </w:rPr>
        <w:t xml:space="preserve"> </w:t>
      </w:r>
      <w:r w:rsidR="00EE11DD">
        <w:rPr>
          <w:rFonts w:ascii="Times New Roman" w:hAnsi="Times New Roman"/>
          <w:sz w:val="24"/>
          <w:szCs w:val="24"/>
          <w:lang w:val="en-US"/>
        </w:rPr>
        <w:t>(</w:t>
      </w:r>
      <w:r w:rsidR="00EE11DD">
        <w:rPr>
          <w:rFonts w:ascii="Times New Roman" w:hAnsi="Times New Roman"/>
          <w:sz w:val="24"/>
          <w:szCs w:val="24"/>
        </w:rPr>
        <w:t>Директива з</w:t>
      </w:r>
      <w:r w:rsidR="00EE11DD" w:rsidRPr="00EE11DD">
        <w:rPr>
          <w:rFonts w:ascii="Times New Roman" w:hAnsi="Times New Roman"/>
          <w:sz w:val="24"/>
          <w:szCs w:val="24"/>
          <w:lang w:val="en-US"/>
        </w:rPr>
        <w:t>а пречистването на градските отпадъчни води (91/271/ЕИО)</w:t>
      </w:r>
      <w:r w:rsidR="00EE11DD">
        <w:rPr>
          <w:rFonts w:ascii="Times New Roman" w:hAnsi="Times New Roman"/>
          <w:sz w:val="24"/>
          <w:szCs w:val="24"/>
          <w:lang w:val="en-US"/>
        </w:rPr>
        <w:t>)</w:t>
      </w:r>
      <w:r w:rsidR="00EE11DD">
        <w:rPr>
          <w:rFonts w:ascii="Times New Roman" w:hAnsi="Times New Roman"/>
          <w:sz w:val="24"/>
          <w:szCs w:val="24"/>
        </w:rPr>
        <w:t>, се очаква с изпълнението на дейности по предстоящия РПИП</w:t>
      </w:r>
      <w:r w:rsidR="002C2C1A">
        <w:rPr>
          <w:rFonts w:ascii="Times New Roman" w:hAnsi="Times New Roman"/>
          <w:sz w:val="24"/>
          <w:szCs w:val="24"/>
        </w:rPr>
        <w:t xml:space="preserve"> </w:t>
      </w:r>
      <w:r w:rsidR="00EE11DD">
        <w:rPr>
          <w:rFonts w:ascii="Times New Roman" w:hAnsi="Times New Roman"/>
          <w:sz w:val="24"/>
          <w:szCs w:val="24"/>
        </w:rPr>
        <w:t>да се изгради и третично пречистване.</w:t>
      </w:r>
    </w:p>
    <w:p w:rsidR="00783EA8" w:rsidRPr="00971E8A" w:rsidRDefault="00783EA8" w:rsidP="00A813BD">
      <w:pPr>
        <w:spacing w:after="120" w:line="240" w:lineRule="auto"/>
        <w:ind w:firstLine="567"/>
        <w:jc w:val="both"/>
        <w:rPr>
          <w:rFonts w:ascii="Times New Roman" w:hAnsi="Times New Roman"/>
          <w:sz w:val="24"/>
          <w:szCs w:val="24"/>
        </w:rPr>
      </w:pPr>
    </w:p>
    <w:p w:rsidR="00783EA8" w:rsidRPr="005557CB" w:rsidRDefault="006E0E27" w:rsidP="00A813BD">
      <w:pPr>
        <w:spacing w:after="120" w:line="240" w:lineRule="auto"/>
        <w:ind w:firstLine="567"/>
        <w:jc w:val="both"/>
        <w:rPr>
          <w:rFonts w:ascii="Times New Roman" w:hAnsi="Times New Roman"/>
          <w:b/>
          <w:sz w:val="24"/>
          <w:szCs w:val="24"/>
        </w:rPr>
      </w:pPr>
      <w:r>
        <w:rPr>
          <w:rFonts w:ascii="Times New Roman" w:hAnsi="Times New Roman"/>
          <w:sz w:val="24"/>
          <w:szCs w:val="24"/>
        </w:rPr>
        <w:tab/>
      </w:r>
      <w:r w:rsidR="00783EA8" w:rsidRPr="005557CB">
        <w:rPr>
          <w:rFonts w:ascii="Times New Roman" w:hAnsi="Times New Roman"/>
          <w:b/>
          <w:sz w:val="24"/>
          <w:szCs w:val="24"/>
        </w:rPr>
        <w:t>ПСОВ гр. СВИЛЕНГРАД</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гр. Свиленград е проектирана и изпълнена за третиране на отпадъчни води от смесена канализационна мрежа в район Свиленград, с общ проектен поток 5335 м³/ден</w:t>
      </w:r>
      <w:r w:rsidR="00735BFD">
        <w:rPr>
          <w:rFonts w:ascii="Times New Roman" w:hAnsi="Times New Roman"/>
          <w:sz w:val="24"/>
          <w:szCs w:val="24"/>
        </w:rPr>
        <w:t>.</w:t>
      </w:r>
      <w:r w:rsidR="00783EA8" w:rsidRPr="00971E8A">
        <w:rPr>
          <w:rFonts w:ascii="Times New Roman" w:hAnsi="Times New Roman"/>
          <w:sz w:val="24"/>
          <w:szCs w:val="24"/>
        </w:rPr>
        <w:t xml:space="preserve"> Тя е приета от Дружеството за експлоатация на 02.11.2015 г.</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Отпадъчните води от гр. Свиленград и от кв. Гебран се подават помпажно към пречиствателната станция, посредством две помпени станции, намиращи се съответно на левия и десния бряг на река Марица. Измерват се и се регистрират чрез дебитомери постъпващите водни количества по всеки един от двата напорни тръбопроводи. Дебитомер има монтиран и за измерване на вътрешните води от пречиствателната станция.</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Механично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Първото съоръжение от пречиствателната станция, в което постъпват отпадъчните води от двата напорни тръбопровода е компактна станция за механично пречистване, производство на фирма Biogest. Тя включва две автоматични фини решетки (работна и резервна), пясъкозадържател, мазнинозадържател, вътрешен авариен байпас, промивна преса въздуходувна и автоматичен пробовземач за осигуряване на проби от отпадъчни води на предварително пречистените отпадъчни води.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Биологично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Изпълнено е като 3-коридорно SBR- биостъпало, включително Hyper Classic системи за разбъркване и аерация с ротационни въздуходувки, BSK- декантери за пречистена вода, както и различни технически измервателни съоръжения за автоматично и интелигентно промишлено управление, декантери за отвеждане на утаените води.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Трите реактора се зареждат редуващо с отпадъчни води, така че един реактор винаги е готов да приеме входно количество отпадъчни води.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Третично пречистване</w:t>
      </w:r>
    </w:p>
    <w:p w:rsidR="006E0E27"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Осъществява се частично чрез 3-коридорна дозираща станция за FeCl3 като Р-коагулант, дозираща система за всички реактори ( за намаляване съдържанието на фосфати).</w:t>
      </w:r>
    </w:p>
    <w:p w:rsidR="00DE0D8B" w:rsidRPr="00971E8A" w:rsidRDefault="00DE0D8B" w:rsidP="00A813BD">
      <w:pPr>
        <w:spacing w:after="120" w:line="240" w:lineRule="auto"/>
        <w:ind w:firstLine="567"/>
        <w:jc w:val="both"/>
        <w:rPr>
          <w:rFonts w:ascii="Times New Roman" w:hAnsi="Times New Roman"/>
          <w:sz w:val="24"/>
          <w:szCs w:val="24"/>
        </w:rPr>
      </w:pPr>
    </w:p>
    <w:p w:rsidR="007A1415"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A1415" w:rsidRPr="005557CB">
        <w:rPr>
          <w:rFonts w:ascii="Times New Roman" w:hAnsi="Times New Roman"/>
          <w:b/>
          <w:sz w:val="24"/>
          <w:szCs w:val="24"/>
        </w:rPr>
        <w:t>ПСОВ с.</w:t>
      </w:r>
      <w:r w:rsidR="00AF64F1" w:rsidRPr="005557CB">
        <w:rPr>
          <w:rFonts w:ascii="Times New Roman" w:hAnsi="Times New Roman"/>
          <w:b/>
          <w:sz w:val="24"/>
          <w:szCs w:val="24"/>
        </w:rPr>
        <w:t xml:space="preserve"> </w:t>
      </w:r>
      <w:r w:rsidR="007A1415" w:rsidRPr="005557CB">
        <w:rPr>
          <w:rFonts w:ascii="Times New Roman" w:hAnsi="Times New Roman"/>
          <w:b/>
          <w:sz w:val="24"/>
          <w:szCs w:val="24"/>
        </w:rPr>
        <w:t>Мезек</w:t>
      </w:r>
      <w:r w:rsidR="00AF64F1" w:rsidRPr="005557CB">
        <w:rPr>
          <w:rFonts w:ascii="Times New Roman" w:hAnsi="Times New Roman"/>
          <w:b/>
          <w:sz w:val="24"/>
          <w:szCs w:val="24"/>
        </w:rPr>
        <w:t>,</w:t>
      </w:r>
      <w:r w:rsidR="007A1415" w:rsidRPr="005557CB">
        <w:rPr>
          <w:rFonts w:ascii="Times New Roman" w:hAnsi="Times New Roman"/>
          <w:b/>
          <w:sz w:val="24"/>
          <w:szCs w:val="24"/>
        </w:rPr>
        <w:t xml:space="preserve"> </w:t>
      </w:r>
      <w:r w:rsidR="00AF64F1" w:rsidRPr="005557CB">
        <w:rPr>
          <w:rFonts w:ascii="Times New Roman" w:hAnsi="Times New Roman"/>
          <w:b/>
          <w:sz w:val="24"/>
          <w:szCs w:val="24"/>
        </w:rPr>
        <w:t>общ. Свиленград</w:t>
      </w:r>
      <w:r w:rsidR="00AF64F1" w:rsidRPr="00AF64F1">
        <w:rPr>
          <w:rFonts w:ascii="Times New Roman" w:hAnsi="Times New Roman"/>
          <w:sz w:val="24"/>
          <w:szCs w:val="24"/>
        </w:rPr>
        <w:t xml:space="preserve"> </w:t>
      </w:r>
      <w:r w:rsidR="007B25EE">
        <w:rPr>
          <w:rFonts w:ascii="Times New Roman" w:hAnsi="Times New Roman"/>
          <w:sz w:val="24"/>
          <w:szCs w:val="24"/>
        </w:rPr>
        <w:t>–</w:t>
      </w:r>
      <w:r w:rsidR="00AF64F1" w:rsidRPr="00AF64F1">
        <w:rPr>
          <w:rFonts w:ascii="Times New Roman" w:hAnsi="Times New Roman"/>
          <w:sz w:val="24"/>
          <w:szCs w:val="24"/>
        </w:rPr>
        <w:t xml:space="preserve"> </w:t>
      </w:r>
      <w:r w:rsidR="007B25EE">
        <w:rPr>
          <w:rFonts w:ascii="Times New Roman" w:hAnsi="Times New Roman"/>
          <w:sz w:val="24"/>
          <w:szCs w:val="24"/>
        </w:rPr>
        <w:t>проектирана е за население от 500 бр. жители, постоянен среден дебит 100 м3/ден за пречистване на битови отпадъчни води. Битовите води се събират в общ канал, преминават през скара за задържане на едри твърди вещества и постъпват в басейн за балансиране. След това водата се отвежда за денитрификация в аноксичен резервоар. Следващия етапи са нитриране и вентилация в друг резервоар. Сместа от отпадъчни води и активна кал, която излиза от резервоара за вентирлация премина в резервоар за утаяване, където активната кал се утаява. Бистрата вода се събира с фазови улеи и преминава в резервоар за хлориране,</w:t>
      </w:r>
      <w:r w:rsidR="004E03FD">
        <w:rPr>
          <w:rFonts w:ascii="Times New Roman" w:hAnsi="Times New Roman"/>
          <w:sz w:val="24"/>
          <w:szCs w:val="24"/>
        </w:rPr>
        <w:t xml:space="preserve"> като по този начин се дезинфекцира за останали микроорганизми. Пречистените водни количества се заустват в дере, приток на р.Марица – водоприемник </w:t>
      </w:r>
      <w:r w:rsidR="004E03FD">
        <w:rPr>
          <w:rFonts w:ascii="Times New Roman" w:hAnsi="Times New Roman"/>
          <w:sz w:val="24"/>
          <w:szCs w:val="24"/>
          <w:lang w:val="en-US"/>
        </w:rPr>
        <w:t>II</w:t>
      </w:r>
      <w:r w:rsidR="004E03FD">
        <w:rPr>
          <w:rFonts w:ascii="Times New Roman" w:hAnsi="Times New Roman"/>
          <w:sz w:val="24"/>
          <w:szCs w:val="24"/>
        </w:rPr>
        <w:t xml:space="preserve"> категория.</w:t>
      </w:r>
    </w:p>
    <w:p w:rsidR="00DE0D8B" w:rsidRDefault="00DE0D8B" w:rsidP="00A813BD">
      <w:pPr>
        <w:spacing w:after="120" w:line="240" w:lineRule="auto"/>
        <w:ind w:firstLine="567"/>
        <w:jc w:val="both"/>
        <w:rPr>
          <w:rFonts w:ascii="Times New Roman" w:hAnsi="Times New Roman"/>
          <w:sz w:val="24"/>
          <w:szCs w:val="24"/>
        </w:rPr>
      </w:pPr>
    </w:p>
    <w:p w:rsidR="00175A0D"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D7813" w:rsidRPr="005557CB">
        <w:rPr>
          <w:rFonts w:ascii="Times New Roman" w:hAnsi="Times New Roman"/>
          <w:b/>
          <w:sz w:val="24"/>
          <w:szCs w:val="24"/>
        </w:rPr>
        <w:t>ПСОВ Синапово, общ. Тополовград</w:t>
      </w:r>
      <w:r w:rsidR="001D7813" w:rsidRPr="001D7813">
        <w:rPr>
          <w:rFonts w:ascii="Times New Roman" w:hAnsi="Times New Roman"/>
          <w:sz w:val="24"/>
          <w:szCs w:val="24"/>
        </w:rPr>
        <w:t xml:space="preserve"> - проектирана е за среден дебит </w:t>
      </w:r>
      <w:r w:rsidR="00DB44E3">
        <w:rPr>
          <w:rFonts w:ascii="Times New Roman" w:hAnsi="Times New Roman"/>
          <w:sz w:val="24"/>
          <w:szCs w:val="24"/>
        </w:rPr>
        <w:t>56</w:t>
      </w:r>
      <w:r w:rsidR="001D7813" w:rsidRPr="001D7813">
        <w:rPr>
          <w:rFonts w:ascii="Times New Roman" w:hAnsi="Times New Roman"/>
          <w:sz w:val="24"/>
          <w:szCs w:val="24"/>
        </w:rPr>
        <w:t xml:space="preserve"> м3/ден за пречис</w:t>
      </w:r>
      <w:r w:rsidR="001D7813" w:rsidRPr="004946EF">
        <w:rPr>
          <w:rFonts w:ascii="Times New Roman" w:hAnsi="Times New Roman"/>
          <w:sz w:val="24"/>
          <w:szCs w:val="24"/>
        </w:rPr>
        <w:t xml:space="preserve">тване на битови отпадъчни води. </w:t>
      </w:r>
      <w:r w:rsidR="00175A0D">
        <w:rPr>
          <w:rFonts w:ascii="Times New Roman" w:hAnsi="Times New Roman"/>
          <w:sz w:val="24"/>
          <w:szCs w:val="24"/>
        </w:rPr>
        <w:t>Отпадъчните води от канализацията на с.Синапово постъпват в стоманобетонова входна шахта</w:t>
      </w:r>
      <w:r w:rsidR="00A83A77">
        <w:rPr>
          <w:rFonts w:ascii="Times New Roman" w:hAnsi="Times New Roman"/>
          <w:sz w:val="24"/>
          <w:szCs w:val="24"/>
        </w:rPr>
        <w:t>,</w:t>
      </w:r>
      <w:r w:rsidR="00175A0D">
        <w:rPr>
          <w:rFonts w:ascii="Times New Roman" w:hAnsi="Times New Roman"/>
          <w:sz w:val="24"/>
          <w:szCs w:val="24"/>
        </w:rPr>
        <w:t xml:space="preserve"> чрез  колектор. След пречистване водата</w:t>
      </w:r>
      <w:r w:rsidR="00A83A77">
        <w:rPr>
          <w:rFonts w:ascii="Times New Roman" w:hAnsi="Times New Roman"/>
          <w:sz w:val="24"/>
          <w:szCs w:val="24"/>
        </w:rPr>
        <w:t>,</w:t>
      </w:r>
      <w:r w:rsidR="00175A0D">
        <w:rPr>
          <w:rFonts w:ascii="Times New Roman" w:hAnsi="Times New Roman"/>
          <w:sz w:val="24"/>
          <w:szCs w:val="24"/>
        </w:rPr>
        <w:t xml:space="preserve"> по гравитачен път</w:t>
      </w:r>
      <w:r w:rsidR="00A83A77">
        <w:rPr>
          <w:rFonts w:ascii="Times New Roman" w:hAnsi="Times New Roman"/>
          <w:sz w:val="24"/>
          <w:szCs w:val="24"/>
        </w:rPr>
        <w:t>,</w:t>
      </w:r>
      <w:r w:rsidR="00175A0D">
        <w:rPr>
          <w:rFonts w:ascii="Times New Roman" w:hAnsi="Times New Roman"/>
          <w:sz w:val="24"/>
          <w:szCs w:val="24"/>
        </w:rPr>
        <w:t xml:space="preserve"> се отвежда до точката на заустване в  река Синаповска. Технологичната схема осигурява пълно биологично пречистване с дезинфекция на отпадъчните води. Тя се състои от следните технологични стъпала:</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Механично пречистване – извършва</w:t>
      </w:r>
      <w:r w:rsidR="003D1232">
        <w:rPr>
          <w:rFonts w:ascii="Times New Roman" w:hAnsi="Times New Roman"/>
          <w:sz w:val="24"/>
          <w:szCs w:val="24"/>
          <w:lang w:val="en-US"/>
        </w:rPr>
        <w:t xml:space="preserve"> </w:t>
      </w:r>
      <w:r>
        <w:rPr>
          <w:rFonts w:ascii="Times New Roman" w:hAnsi="Times New Roman"/>
          <w:sz w:val="24"/>
          <w:szCs w:val="24"/>
        </w:rPr>
        <w:t>се чрез груба решетка монтирана във входната помпена шахта;</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Аеробно биологично пречистване – чрез аеробни и анаеробни организми се извършват биохимични процеси, които мин</w:t>
      </w:r>
      <w:r w:rsidR="00A83A77">
        <w:rPr>
          <w:rFonts w:ascii="Times New Roman" w:hAnsi="Times New Roman"/>
          <w:sz w:val="24"/>
          <w:szCs w:val="24"/>
        </w:rPr>
        <w:t>ера</w:t>
      </w:r>
      <w:r>
        <w:rPr>
          <w:rFonts w:ascii="Times New Roman" w:hAnsi="Times New Roman"/>
          <w:sz w:val="24"/>
          <w:szCs w:val="24"/>
        </w:rPr>
        <w:t>лизират биологичните замърсители;</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Обеззар</w:t>
      </w:r>
      <w:r w:rsidR="00A83A77">
        <w:rPr>
          <w:rFonts w:ascii="Times New Roman" w:hAnsi="Times New Roman"/>
          <w:sz w:val="24"/>
          <w:szCs w:val="24"/>
        </w:rPr>
        <w:t>а</w:t>
      </w:r>
      <w:r>
        <w:rPr>
          <w:rFonts w:ascii="Times New Roman" w:hAnsi="Times New Roman"/>
          <w:sz w:val="24"/>
          <w:szCs w:val="24"/>
        </w:rPr>
        <w:t>зяване на пречистената вода – налага</w:t>
      </w:r>
      <w:r w:rsidR="00DB44E3">
        <w:rPr>
          <w:rFonts w:ascii="Times New Roman" w:hAnsi="Times New Roman"/>
          <w:sz w:val="24"/>
          <w:szCs w:val="24"/>
        </w:rPr>
        <w:t xml:space="preserve"> </w:t>
      </w:r>
      <w:r>
        <w:rPr>
          <w:rFonts w:ascii="Times New Roman" w:hAnsi="Times New Roman"/>
          <w:sz w:val="24"/>
          <w:szCs w:val="24"/>
        </w:rPr>
        <w:t>се само</w:t>
      </w:r>
      <w:r w:rsidR="00A83A77">
        <w:rPr>
          <w:rFonts w:ascii="Times New Roman" w:hAnsi="Times New Roman"/>
          <w:sz w:val="24"/>
          <w:szCs w:val="24"/>
        </w:rPr>
        <w:t>,</w:t>
      </w:r>
      <w:r>
        <w:rPr>
          <w:rFonts w:ascii="Times New Roman" w:hAnsi="Times New Roman"/>
          <w:sz w:val="24"/>
          <w:szCs w:val="24"/>
        </w:rPr>
        <w:t xml:space="preserve"> когато се съдържат патогенни </w:t>
      </w:r>
      <w:r w:rsidR="00DB44E3">
        <w:rPr>
          <w:rFonts w:ascii="Times New Roman" w:hAnsi="Times New Roman"/>
          <w:sz w:val="24"/>
          <w:szCs w:val="24"/>
        </w:rPr>
        <w:t>микроорганизми.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B42A0">
        <w:rPr>
          <w:rFonts w:ascii="Times New Roman" w:hAnsi="Times New Roman"/>
          <w:sz w:val="24"/>
          <w:szCs w:val="24"/>
        </w:rPr>
        <w:t>След присъединяването на „ВиК”</w:t>
      </w:r>
      <w:r w:rsidR="005557CB">
        <w:rPr>
          <w:rFonts w:ascii="Times New Roman" w:hAnsi="Times New Roman"/>
          <w:sz w:val="24"/>
          <w:szCs w:val="24"/>
        </w:rPr>
        <w:t xml:space="preserve"> </w:t>
      </w:r>
      <w:r w:rsidR="00DB42A0">
        <w:rPr>
          <w:rFonts w:ascii="Times New Roman" w:hAnsi="Times New Roman"/>
          <w:sz w:val="24"/>
          <w:szCs w:val="24"/>
        </w:rPr>
        <w:t>ООД Димитровград,</w:t>
      </w:r>
      <w:r w:rsidR="00783EA8" w:rsidRPr="00971E8A">
        <w:rPr>
          <w:rFonts w:ascii="Times New Roman" w:hAnsi="Times New Roman"/>
          <w:sz w:val="24"/>
          <w:szCs w:val="24"/>
        </w:rPr>
        <w:t xml:space="preserve"> ще се приеме за експлоатация и ПСОВ Димитровград.</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Default="004E50E1" w:rsidP="004E50E1">
      <w:pPr>
        <w:ind w:firstLine="708"/>
        <w:jc w:val="both"/>
        <w:rPr>
          <w:rFonts w:ascii="Times New Roman" w:hAnsi="Times New Roman"/>
          <w:sz w:val="24"/>
          <w:szCs w:val="24"/>
          <w:lang w:val="en-US"/>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10BA8">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Срокът за обследване на действителното положение на съществуващите ВиК мрежи и съоръжения и изготвяне на задание за проектиране е 2 години. След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D63748" w:rsidRPr="00E97BC1" w:rsidRDefault="008B55F9" w:rsidP="004E50E1">
      <w:pPr>
        <w:ind w:firstLine="708"/>
        <w:jc w:val="both"/>
        <w:rPr>
          <w:rFonts w:ascii="Times New Roman" w:hAnsi="Times New Roman"/>
          <w:sz w:val="24"/>
          <w:szCs w:val="24"/>
        </w:rPr>
      </w:pPr>
      <w:r w:rsidRPr="00E97BC1">
        <w:rPr>
          <w:rFonts w:ascii="Times New Roman" w:hAnsi="Times New Roman"/>
          <w:sz w:val="24"/>
          <w:szCs w:val="24"/>
        </w:rPr>
        <w:t>През 2022 г. от общ. Димитровград ще се предоставят активи за експлоатация за услугата пречистване на отпадъчни води в размер на 18 052 хил.лв. както следва:</w:t>
      </w:r>
    </w:p>
    <w:p w:rsidR="001A389C" w:rsidRPr="00E97BC1" w:rsidRDefault="008B55F9">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Земя публична собственост – 80 хил.лв.</w:t>
      </w:r>
    </w:p>
    <w:p w:rsidR="001A389C" w:rsidRPr="00E97BC1" w:rsidRDefault="008B55F9">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Производствени сгради -2 333 хил.лв.</w:t>
      </w:r>
    </w:p>
    <w:p w:rsidR="001A389C" w:rsidRPr="00E97BC1" w:rsidRDefault="008B55F9">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Оборудване за СКАДА – 20 хил.лв.</w:t>
      </w:r>
    </w:p>
    <w:p w:rsidR="001A389C" w:rsidRPr="00E97BC1" w:rsidRDefault="008B55F9">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Друго специализирано оборудване – 723 хил.лв.</w:t>
      </w:r>
    </w:p>
    <w:p w:rsidR="001A389C" w:rsidRPr="00E97BC1" w:rsidRDefault="008B55F9">
      <w:pPr>
        <w:pStyle w:val="ListParagraph"/>
        <w:numPr>
          <w:ilvl w:val="0"/>
          <w:numId w:val="51"/>
        </w:numPr>
        <w:jc w:val="both"/>
        <w:rPr>
          <w:rFonts w:ascii="Times New Roman" w:hAnsi="Times New Roman"/>
          <w:sz w:val="24"/>
          <w:szCs w:val="24"/>
        </w:rPr>
      </w:pPr>
      <w:r w:rsidRPr="00E97BC1">
        <w:rPr>
          <w:rFonts w:ascii="Times New Roman" w:hAnsi="Times New Roman"/>
          <w:sz w:val="24"/>
          <w:szCs w:val="24"/>
        </w:rPr>
        <w:t>Съоръжение в пречиствателни станции -  14</w:t>
      </w:r>
      <w:r w:rsidR="00CE66D7" w:rsidRPr="00E97BC1">
        <w:rPr>
          <w:rFonts w:ascii="Times New Roman" w:hAnsi="Times New Roman"/>
          <w:sz w:val="24"/>
          <w:szCs w:val="24"/>
          <w:lang w:val="en-US"/>
        </w:rPr>
        <w:t xml:space="preserve"> </w:t>
      </w:r>
      <w:r w:rsidRPr="00E97BC1">
        <w:rPr>
          <w:rFonts w:ascii="Times New Roman" w:hAnsi="Times New Roman"/>
          <w:sz w:val="24"/>
          <w:szCs w:val="24"/>
        </w:rPr>
        <w:t>896 хил.лв.</w:t>
      </w: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lastRenderedPageBreak/>
        <w:t xml:space="preserve"> ДОСТАВЯНЕ НА ВОДА С НЕПИТЕЙНИ КАЧЕСТВА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Описание на системата за доставяне на вода с непитейни качества </w:t>
      </w:r>
    </w:p>
    <w:p w:rsidR="006A7E1F" w:rsidRPr="00DB42A0" w:rsidRDefault="001F356E" w:rsidP="00A813BD">
      <w:pPr>
        <w:jc w:val="both"/>
        <w:rPr>
          <w:rFonts w:ascii="Times New Roman" w:hAnsi="Times New Roman"/>
          <w:sz w:val="24"/>
          <w:szCs w:val="24"/>
        </w:rPr>
      </w:pPr>
      <w:r>
        <w:rPr>
          <w:rFonts w:ascii="Times New Roman" w:hAnsi="Times New Roman"/>
          <w:sz w:val="24"/>
          <w:szCs w:val="24"/>
        </w:rPr>
        <w:tab/>
      </w:r>
      <w:r w:rsidR="006A7E1F" w:rsidRPr="00DB42A0">
        <w:rPr>
          <w:rFonts w:ascii="Times New Roman" w:hAnsi="Times New Roman"/>
          <w:sz w:val="24"/>
          <w:szCs w:val="24"/>
        </w:rPr>
        <w:t>Дружеството не доставя вода с непитейни качества.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Данни за доставени, фактурирани водни количества и загуби на вода, информация за монтирани средства за измерване.</w:t>
      </w:r>
    </w:p>
    <w:p w:rsidR="00DB42A0" w:rsidRPr="00DB42A0" w:rsidRDefault="00DB42A0" w:rsidP="00DB42A0"/>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ДОСТАВЯНЕ НА ВОДА НА ДРУГ ВИК ОПЕРАТОР</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Описание на системата за доставяне на вода на друг ВиК оператор </w:t>
      </w:r>
    </w:p>
    <w:p w:rsidR="006A7E1F" w:rsidRPr="00DB42A0" w:rsidRDefault="001F356E" w:rsidP="00A813BD">
      <w:pPr>
        <w:jc w:val="both"/>
        <w:rPr>
          <w:rFonts w:ascii="Times New Roman" w:hAnsi="Times New Roman"/>
          <w:sz w:val="24"/>
          <w:szCs w:val="24"/>
        </w:rPr>
      </w:pPr>
      <w:r>
        <w:rPr>
          <w:rFonts w:ascii="Times New Roman" w:hAnsi="Times New Roman"/>
          <w:sz w:val="24"/>
          <w:szCs w:val="24"/>
        </w:rPr>
        <w:tab/>
      </w:r>
      <w:r w:rsidR="006A7E1F" w:rsidRPr="00DB42A0">
        <w:rPr>
          <w:rFonts w:ascii="Times New Roman" w:hAnsi="Times New Roman"/>
          <w:sz w:val="24"/>
          <w:szCs w:val="24"/>
        </w:rPr>
        <w:t>Дружеството не доставя вода на друг ВиК оператор.</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Данни за доставени, фактурирани водни количества и загуби на вода, информация за монтирани средства за измерване на водните количества в пунктовете на отдаване на вода на друг ВиК оператор</w:t>
      </w:r>
    </w:p>
    <w:p w:rsidR="00DB42A0" w:rsidRPr="00DB42A0" w:rsidRDefault="001F356E" w:rsidP="00DB42A0">
      <w:pPr>
        <w:jc w:val="both"/>
        <w:rPr>
          <w:rFonts w:ascii="Times New Roman" w:hAnsi="Times New Roman"/>
          <w:sz w:val="24"/>
          <w:szCs w:val="24"/>
        </w:rPr>
      </w:pPr>
      <w:r>
        <w:rPr>
          <w:rFonts w:ascii="Times New Roman" w:hAnsi="Times New Roman"/>
          <w:sz w:val="24"/>
          <w:szCs w:val="24"/>
        </w:rPr>
        <w:tab/>
      </w:r>
      <w:r w:rsidR="00DB42A0" w:rsidRPr="00DB42A0">
        <w:rPr>
          <w:rFonts w:ascii="Times New Roman" w:hAnsi="Times New Roman"/>
          <w:sz w:val="24"/>
          <w:szCs w:val="24"/>
        </w:rPr>
        <w:t>Дружеството не доставя вода на друг ВиК оператор.</w:t>
      </w:r>
    </w:p>
    <w:p w:rsidR="00DB42A0" w:rsidRPr="00DB42A0" w:rsidRDefault="00DB42A0" w:rsidP="00DB42A0"/>
    <w:p w:rsidR="00D877D3" w:rsidRDefault="00D877D3" w:rsidP="00EB1278">
      <w:pPr>
        <w:pStyle w:val="Heading4"/>
        <w:keepLines w:val="0"/>
        <w:numPr>
          <w:ilvl w:val="1"/>
          <w:numId w:val="1"/>
        </w:numPr>
        <w:ind w:left="1134" w:hanging="850"/>
        <w:jc w:val="both"/>
        <w:rPr>
          <w:rFonts w:ascii="Times New Roman" w:hAnsi="Times New Roman"/>
        </w:rPr>
      </w:pPr>
      <w:r w:rsidRPr="00971E8A">
        <w:rPr>
          <w:rFonts w:ascii="Times New Roman" w:hAnsi="Times New Roman"/>
        </w:rPr>
        <w:t xml:space="preserve"> ДОСТАВЕНА ВОДА ОТ ДРУГ ВИК ОПЕРАТОР – ЗАКУПЕНИ ВОДНИ КОЛИЧЕСТВА, ЦЕНА И ДОСТАВЧИК</w:t>
      </w:r>
    </w:p>
    <w:p w:rsidR="00DB42A0" w:rsidRDefault="00DB42A0" w:rsidP="00DB42A0">
      <w:pPr>
        <w:rPr>
          <w:rFonts w:ascii="Times New Roman" w:hAnsi="Times New Roman"/>
          <w:sz w:val="24"/>
          <w:szCs w:val="24"/>
        </w:rPr>
      </w:pPr>
      <w:r w:rsidRPr="00DB42A0">
        <w:rPr>
          <w:rFonts w:ascii="Times New Roman" w:hAnsi="Times New Roman"/>
          <w:sz w:val="24"/>
          <w:szCs w:val="24"/>
        </w:rPr>
        <w:t xml:space="preserve"> </w:t>
      </w:r>
      <w:r w:rsidR="001F356E">
        <w:rPr>
          <w:rFonts w:ascii="Times New Roman" w:hAnsi="Times New Roman"/>
          <w:sz w:val="24"/>
          <w:szCs w:val="24"/>
        </w:rPr>
        <w:tab/>
      </w:r>
      <w:r w:rsidRPr="00DB42A0">
        <w:rPr>
          <w:rFonts w:ascii="Times New Roman" w:hAnsi="Times New Roman"/>
          <w:sz w:val="24"/>
          <w:szCs w:val="24"/>
        </w:rPr>
        <w:t>Дружеството не закупува вода от друг ВиК оператор.</w:t>
      </w:r>
    </w:p>
    <w:p w:rsidR="001F356E" w:rsidRPr="00DB42A0" w:rsidRDefault="001F356E" w:rsidP="00DB42A0">
      <w:pPr>
        <w:rPr>
          <w:rFonts w:ascii="Times New Roman" w:hAnsi="Times New Roman"/>
          <w:sz w:val="24"/>
          <w:szCs w:val="24"/>
        </w:rPr>
      </w:pPr>
    </w:p>
    <w:p w:rsidR="00D877D3" w:rsidRDefault="00D877D3" w:rsidP="00EB1278">
      <w:pPr>
        <w:pStyle w:val="Heading4"/>
        <w:keepLines w:val="0"/>
        <w:numPr>
          <w:ilvl w:val="1"/>
          <w:numId w:val="1"/>
        </w:numPr>
        <w:ind w:left="1134" w:hanging="850"/>
        <w:jc w:val="both"/>
        <w:rPr>
          <w:rFonts w:ascii="Times New Roman" w:hAnsi="Times New Roman"/>
        </w:rPr>
      </w:pPr>
      <w:r w:rsidRPr="00971E8A">
        <w:rPr>
          <w:rFonts w:ascii="Times New Roman" w:hAnsi="Times New Roman"/>
        </w:rPr>
        <w:t xml:space="preserve"> ПРЕЧИСТЕНА ОТПАДЪЧНА ВОДА ОТ ДРУГ ВИК ОПЕРАТОР </w:t>
      </w:r>
    </w:p>
    <w:p w:rsidR="00E52A58" w:rsidRDefault="001F356E" w:rsidP="00E52A58">
      <w:pPr>
        <w:rPr>
          <w:rFonts w:ascii="Times New Roman" w:hAnsi="Times New Roman"/>
          <w:sz w:val="24"/>
          <w:szCs w:val="24"/>
        </w:rPr>
      </w:pPr>
      <w:r w:rsidRPr="001F356E">
        <w:rPr>
          <w:rFonts w:ascii="Times New Roman" w:hAnsi="Times New Roman"/>
          <w:sz w:val="24"/>
          <w:szCs w:val="24"/>
        </w:rPr>
        <w:tab/>
      </w:r>
      <w:r w:rsidR="00E52A58" w:rsidRPr="001F356E">
        <w:rPr>
          <w:rFonts w:ascii="Times New Roman" w:hAnsi="Times New Roman"/>
          <w:sz w:val="24"/>
          <w:szCs w:val="24"/>
        </w:rPr>
        <w:t>Дружеството не пречиства отпадъчни води от друг ВиК оператор.</w:t>
      </w:r>
    </w:p>
    <w:p w:rsidR="008175FD" w:rsidRDefault="008175FD" w:rsidP="00EB1278">
      <w:pPr>
        <w:pStyle w:val="Heading4"/>
        <w:keepLines w:val="0"/>
        <w:numPr>
          <w:ilvl w:val="1"/>
          <w:numId w:val="1"/>
        </w:numPr>
        <w:ind w:left="1134" w:hanging="850"/>
        <w:jc w:val="both"/>
        <w:rPr>
          <w:rFonts w:ascii="Times New Roman" w:hAnsi="Times New Roman"/>
        </w:rPr>
      </w:pPr>
      <w:r w:rsidRPr="00F020EC">
        <w:rPr>
          <w:rFonts w:ascii="Times New Roman" w:hAnsi="Times New Roman"/>
        </w:rPr>
        <w:t>ОПИСАНИЕ НА СОБСТВЕНИ ИЗТОЧНИЦИ ЗА ПРОИЗВОДСТВО НА ЕЛЕКТРОЕНЕРГИЯ</w:t>
      </w:r>
      <w:r w:rsidRPr="00F020EC">
        <w:t xml:space="preserve"> ОТ </w:t>
      </w:r>
      <w:r w:rsidRPr="00F020EC">
        <w:rPr>
          <w:rFonts w:ascii="Times New Roman" w:hAnsi="Times New Roman"/>
        </w:rPr>
        <w:t>ВЪЗОБНОВЯЕМИ ИЗТОЧНИЦИ</w:t>
      </w:r>
    </w:p>
    <w:p w:rsidR="008175FD" w:rsidRDefault="008175FD" w:rsidP="008175FD">
      <w:pPr>
        <w:pStyle w:val="Heading5"/>
        <w:keepNext w:val="0"/>
        <w:keepLines w:val="0"/>
        <w:widowControl w:val="0"/>
        <w:numPr>
          <w:ilvl w:val="2"/>
          <w:numId w:val="1"/>
        </w:numPr>
        <w:jc w:val="both"/>
        <w:rPr>
          <w:rFonts w:ascii="Times New Roman" w:hAnsi="Times New Roman"/>
          <w:lang w:val="en-US"/>
        </w:rPr>
      </w:pPr>
      <w:r>
        <w:rPr>
          <w:rFonts w:ascii="Times New Roman" w:hAnsi="Times New Roman"/>
        </w:rPr>
        <w:t>Количества произведена, използвана</w:t>
      </w:r>
      <w:r>
        <w:rPr>
          <w:rFonts w:ascii="Times New Roman" w:hAnsi="Times New Roman"/>
          <w:lang w:val="en-US"/>
        </w:rPr>
        <w:t xml:space="preserve"> </w:t>
      </w:r>
      <w:r>
        <w:rPr>
          <w:rFonts w:ascii="Times New Roman" w:hAnsi="Times New Roman"/>
        </w:rPr>
        <w:t>/ продадена електрическа енергия от собствени източници</w:t>
      </w:r>
    </w:p>
    <w:p w:rsidR="00713ED6" w:rsidRPr="00D313CE" w:rsidRDefault="00713ED6" w:rsidP="00E97BC1">
      <w:pPr>
        <w:ind w:firstLine="708"/>
        <w:jc w:val="both"/>
        <w:rPr>
          <w:rFonts w:ascii="Times New Roman" w:hAnsi="Times New Roman"/>
          <w:sz w:val="24"/>
          <w:szCs w:val="24"/>
          <w:lang w:val="en-US"/>
        </w:rPr>
      </w:pPr>
      <w:r w:rsidRPr="00D313CE">
        <w:rPr>
          <w:rFonts w:ascii="Times New Roman" w:hAnsi="Times New Roman"/>
          <w:sz w:val="24"/>
          <w:szCs w:val="24"/>
          <w:lang w:val="en-US"/>
        </w:rPr>
        <w:t>Изгарждане на ФЕЦ</w:t>
      </w:r>
      <w:r w:rsidR="00E97BC1" w:rsidRPr="00D313CE">
        <w:rPr>
          <w:rFonts w:ascii="Times New Roman" w:hAnsi="Times New Roman"/>
          <w:sz w:val="24"/>
          <w:szCs w:val="24"/>
        </w:rPr>
        <w:t xml:space="preserve"> на територията на</w:t>
      </w:r>
      <w:r w:rsidRPr="00D313CE">
        <w:rPr>
          <w:rFonts w:ascii="Times New Roman" w:hAnsi="Times New Roman"/>
          <w:sz w:val="24"/>
          <w:szCs w:val="24"/>
          <w:lang w:val="en-US"/>
        </w:rPr>
        <w:t xml:space="preserve"> ПСОВ Хасково с мощност 470.80 kWp, годишн</w:t>
      </w:r>
      <w:r w:rsidR="00560730" w:rsidRPr="00D313CE">
        <w:rPr>
          <w:rFonts w:ascii="Times New Roman" w:hAnsi="Times New Roman"/>
          <w:sz w:val="24"/>
          <w:szCs w:val="24"/>
        </w:rPr>
        <w:t>а</w:t>
      </w:r>
      <w:r w:rsidRPr="00D313CE">
        <w:rPr>
          <w:rFonts w:ascii="Times New Roman" w:hAnsi="Times New Roman"/>
          <w:sz w:val="24"/>
          <w:szCs w:val="24"/>
          <w:lang w:val="en-US"/>
        </w:rPr>
        <w:t xml:space="preserve"> икономия 646 790 kWh и година на въвежд</w:t>
      </w:r>
      <w:r w:rsidR="00780FAA" w:rsidRPr="00D313CE">
        <w:rPr>
          <w:rFonts w:ascii="Times New Roman" w:hAnsi="Times New Roman"/>
          <w:sz w:val="24"/>
          <w:szCs w:val="24"/>
        </w:rPr>
        <w:t>а</w:t>
      </w:r>
      <w:r w:rsidRPr="00D313CE">
        <w:rPr>
          <w:rFonts w:ascii="Times New Roman" w:hAnsi="Times New Roman"/>
          <w:sz w:val="24"/>
          <w:szCs w:val="24"/>
          <w:lang w:val="en-US"/>
        </w:rPr>
        <w:t xml:space="preserve">не в екплоатация 2024 г. </w:t>
      </w:r>
    </w:p>
    <w:p w:rsidR="00713ED6" w:rsidRPr="00D313CE" w:rsidRDefault="00713ED6" w:rsidP="00E97BC1">
      <w:pPr>
        <w:ind w:firstLine="708"/>
        <w:jc w:val="both"/>
        <w:rPr>
          <w:rFonts w:ascii="Times New Roman" w:hAnsi="Times New Roman"/>
          <w:sz w:val="24"/>
          <w:szCs w:val="24"/>
          <w:lang w:val="en-US"/>
        </w:rPr>
      </w:pPr>
      <w:r w:rsidRPr="00D313CE">
        <w:rPr>
          <w:rFonts w:ascii="Times New Roman" w:hAnsi="Times New Roman"/>
          <w:sz w:val="24"/>
          <w:szCs w:val="24"/>
          <w:lang w:val="en-US"/>
        </w:rPr>
        <w:t xml:space="preserve">Изгарждане на ФЕЦ </w:t>
      </w:r>
      <w:r w:rsidR="00E97BC1" w:rsidRPr="00D313CE">
        <w:rPr>
          <w:rFonts w:ascii="Times New Roman" w:hAnsi="Times New Roman"/>
          <w:sz w:val="24"/>
          <w:szCs w:val="24"/>
        </w:rPr>
        <w:t xml:space="preserve">на територията на </w:t>
      </w:r>
      <w:r w:rsidRPr="00D313CE">
        <w:rPr>
          <w:rFonts w:ascii="Times New Roman" w:hAnsi="Times New Roman"/>
          <w:sz w:val="24"/>
          <w:szCs w:val="24"/>
          <w:lang w:val="en-US"/>
        </w:rPr>
        <w:t>ПС Ябълково с мощност 632.91 kWp, годишн</w:t>
      </w:r>
      <w:r w:rsidR="00560730" w:rsidRPr="00D313CE">
        <w:rPr>
          <w:rFonts w:ascii="Times New Roman" w:hAnsi="Times New Roman"/>
          <w:sz w:val="24"/>
          <w:szCs w:val="24"/>
        </w:rPr>
        <w:t>а</w:t>
      </w:r>
      <w:r w:rsidRPr="00D313CE">
        <w:rPr>
          <w:rFonts w:ascii="Times New Roman" w:hAnsi="Times New Roman"/>
          <w:sz w:val="24"/>
          <w:szCs w:val="24"/>
          <w:lang w:val="en-US"/>
        </w:rPr>
        <w:t xml:space="preserve"> икономия 863 040 kWh и година на въвежд</w:t>
      </w:r>
      <w:r w:rsidR="00780FAA" w:rsidRPr="00D313CE">
        <w:rPr>
          <w:rFonts w:ascii="Times New Roman" w:hAnsi="Times New Roman"/>
          <w:sz w:val="24"/>
          <w:szCs w:val="24"/>
        </w:rPr>
        <w:t>а</w:t>
      </w:r>
      <w:r w:rsidRPr="00D313CE">
        <w:rPr>
          <w:rFonts w:ascii="Times New Roman" w:hAnsi="Times New Roman"/>
          <w:sz w:val="24"/>
          <w:szCs w:val="24"/>
          <w:lang w:val="en-US"/>
        </w:rPr>
        <w:t>не в екплоатация 2025 г</w:t>
      </w:r>
      <w:r w:rsidR="00780FAA" w:rsidRPr="00D313CE">
        <w:rPr>
          <w:rFonts w:ascii="Times New Roman" w:hAnsi="Times New Roman"/>
          <w:sz w:val="24"/>
          <w:szCs w:val="24"/>
          <w:lang w:val="en-US"/>
        </w:rPr>
        <w:t>.</w:t>
      </w:r>
    </w:p>
    <w:p w:rsidR="008175FD" w:rsidRDefault="008175FD" w:rsidP="008175FD">
      <w:pPr>
        <w:pStyle w:val="Heading5"/>
        <w:keepNext w:val="0"/>
        <w:keepLines w:val="0"/>
        <w:widowControl w:val="0"/>
        <w:numPr>
          <w:ilvl w:val="2"/>
          <w:numId w:val="1"/>
        </w:numPr>
        <w:ind w:left="1418" w:hanging="709"/>
        <w:jc w:val="both"/>
        <w:rPr>
          <w:rFonts w:ascii="Times New Roman" w:hAnsi="Times New Roman"/>
        </w:rPr>
      </w:pPr>
      <w:r w:rsidRPr="008F1F87">
        <w:rPr>
          <w:rFonts w:ascii="Times New Roman" w:hAnsi="Times New Roman"/>
        </w:rPr>
        <w:t>Приложимо Решение</w:t>
      </w:r>
      <w:r>
        <w:rPr>
          <w:rFonts w:ascii="Times New Roman" w:hAnsi="Times New Roman"/>
        </w:rPr>
        <w:t xml:space="preserve"> </w:t>
      </w:r>
      <w:r w:rsidRPr="008F1F87">
        <w:rPr>
          <w:rFonts w:ascii="Times New Roman" w:hAnsi="Times New Roman"/>
        </w:rPr>
        <w:t>на Комисията за опре</w:t>
      </w:r>
      <w:r>
        <w:rPr>
          <w:rFonts w:ascii="Times New Roman" w:hAnsi="Times New Roman"/>
        </w:rPr>
        <w:t>деляне на преференциална цена</w:t>
      </w:r>
      <w:r w:rsidRPr="008F1F87">
        <w:rPr>
          <w:rFonts w:ascii="Times New Roman" w:hAnsi="Times New Roman"/>
        </w:rPr>
        <w:t xml:space="preserve"> на електрическа енергия от </w:t>
      </w:r>
      <w:r>
        <w:rPr>
          <w:rFonts w:ascii="Times New Roman" w:hAnsi="Times New Roman"/>
        </w:rPr>
        <w:t xml:space="preserve">съответните </w:t>
      </w:r>
      <w:r w:rsidRPr="008F1F87">
        <w:rPr>
          <w:rFonts w:ascii="Times New Roman" w:hAnsi="Times New Roman"/>
        </w:rPr>
        <w:t>собствени източници</w:t>
      </w:r>
    </w:p>
    <w:p w:rsidR="00D85B01" w:rsidRPr="00560730" w:rsidRDefault="00D85B01" w:rsidP="00560730">
      <w:pPr>
        <w:ind w:firstLine="709"/>
        <w:jc w:val="both"/>
        <w:rPr>
          <w:rFonts w:ascii="Times New Roman" w:hAnsi="Times New Roman"/>
          <w:sz w:val="24"/>
          <w:szCs w:val="24"/>
        </w:rPr>
      </w:pPr>
      <w:r w:rsidRPr="00560730">
        <w:rPr>
          <w:rFonts w:ascii="Times New Roman" w:hAnsi="Times New Roman"/>
          <w:sz w:val="24"/>
          <w:szCs w:val="24"/>
        </w:rPr>
        <w:t xml:space="preserve">Няма решение на Комисията за определяне на преференциална цена на </w:t>
      </w:r>
      <w:r w:rsidR="00EF79F5" w:rsidRPr="00560730">
        <w:rPr>
          <w:rFonts w:ascii="Times New Roman" w:hAnsi="Times New Roman"/>
          <w:sz w:val="24"/>
          <w:szCs w:val="24"/>
        </w:rPr>
        <w:t xml:space="preserve">електрическата енергия от съответните </w:t>
      </w:r>
      <w:r w:rsidR="00CF62E8" w:rsidRPr="00560730">
        <w:rPr>
          <w:rFonts w:ascii="Times New Roman" w:hAnsi="Times New Roman"/>
          <w:sz w:val="24"/>
          <w:szCs w:val="24"/>
        </w:rPr>
        <w:t>собствени източници</w:t>
      </w:r>
      <w:r w:rsidR="00CF66F0" w:rsidRPr="00560730">
        <w:rPr>
          <w:rFonts w:ascii="Times New Roman" w:hAnsi="Times New Roman"/>
          <w:sz w:val="24"/>
          <w:szCs w:val="24"/>
        </w:rPr>
        <w:t xml:space="preserve">. </w:t>
      </w:r>
      <w:r w:rsidR="0099588A" w:rsidRPr="00560730">
        <w:rPr>
          <w:rFonts w:ascii="Times New Roman" w:hAnsi="Times New Roman"/>
          <w:sz w:val="24"/>
          <w:szCs w:val="24"/>
        </w:rPr>
        <w:t xml:space="preserve">Има определена прогнозна цена съгласно </w:t>
      </w:r>
      <w:r w:rsidR="008F566E" w:rsidRPr="00560730">
        <w:rPr>
          <w:rFonts w:ascii="Times New Roman" w:hAnsi="Times New Roman"/>
          <w:sz w:val="24"/>
          <w:szCs w:val="24"/>
        </w:rPr>
        <w:t xml:space="preserve">следните таблици: </w:t>
      </w:r>
    </w:p>
    <w:tbl>
      <w:tblPr>
        <w:tblW w:w="5000" w:type="pct"/>
        <w:tblCellMar>
          <w:left w:w="70" w:type="dxa"/>
          <w:right w:w="70" w:type="dxa"/>
        </w:tblCellMar>
        <w:tblLook w:val="04A0"/>
      </w:tblPr>
      <w:tblGrid>
        <w:gridCol w:w="6989"/>
        <w:gridCol w:w="1425"/>
        <w:gridCol w:w="1363"/>
      </w:tblGrid>
      <w:tr w:rsidR="001537CA" w:rsidRPr="00560730" w:rsidTr="001537C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37CA" w:rsidRPr="00560730" w:rsidRDefault="001537CA" w:rsidP="001537CA">
            <w:pPr>
              <w:spacing w:after="0" w:line="240" w:lineRule="auto"/>
              <w:jc w:val="center"/>
              <w:rPr>
                <w:rFonts w:ascii="Times New Roman" w:eastAsia="Times New Roman" w:hAnsi="Times New Roman"/>
                <w:b/>
                <w:bCs/>
                <w:lang w:eastAsia="bg-BG"/>
              </w:rPr>
            </w:pPr>
            <w:r w:rsidRPr="00560730">
              <w:rPr>
                <w:rFonts w:ascii="Times New Roman" w:eastAsia="Times New Roman" w:hAnsi="Times New Roman"/>
                <w:b/>
                <w:bCs/>
                <w:lang w:eastAsia="bg-BG"/>
              </w:rPr>
              <w:t>ФЕЦ ПСОВ Хасково</w:t>
            </w:r>
          </w:p>
        </w:tc>
      </w:tr>
      <w:tr w:rsidR="001537CA" w:rsidRPr="00560730" w:rsidTr="001537CA">
        <w:trPr>
          <w:trHeight w:val="300"/>
        </w:trPr>
        <w:tc>
          <w:tcPr>
            <w:tcW w:w="3574" w:type="pct"/>
            <w:tcBorders>
              <w:top w:val="nil"/>
              <w:left w:val="single" w:sz="4" w:space="0" w:color="auto"/>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Параметър</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ед. мярка</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стойност</w:t>
            </w:r>
          </w:p>
        </w:tc>
      </w:tr>
      <w:tr w:rsidR="001537CA" w:rsidRPr="00560730" w:rsidTr="001537CA">
        <w:trPr>
          <w:trHeight w:val="30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20"/>
                <w:szCs w:val="20"/>
                <w:lang w:eastAsia="bg-BG"/>
              </w:rPr>
            </w:pPr>
            <w:r w:rsidRPr="00560730">
              <w:rPr>
                <w:rFonts w:ascii="Times New Roman" w:eastAsia="Times New Roman" w:hAnsi="Times New Roman"/>
                <w:sz w:val="20"/>
                <w:szCs w:val="20"/>
                <w:lang w:eastAsia="bg-BG"/>
              </w:rPr>
              <w:t>Стойност на инвестицията за ФЕЦ</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20"/>
                <w:szCs w:val="20"/>
                <w:lang w:eastAsia="bg-BG"/>
              </w:rPr>
            </w:pPr>
            <w:r w:rsidRPr="00560730">
              <w:rPr>
                <w:rFonts w:ascii="Times New Roman" w:eastAsia="Times New Roman" w:hAnsi="Times New Roman"/>
                <w:sz w:val="20"/>
                <w:szCs w:val="20"/>
                <w:lang w:eastAsia="bg-BG"/>
              </w:rPr>
              <w:t>942</w:t>
            </w:r>
          </w:p>
        </w:tc>
      </w:tr>
      <w:tr w:rsidR="001537CA" w:rsidRPr="00560730" w:rsidTr="001537CA">
        <w:trPr>
          <w:trHeight w:val="48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 xml:space="preserve">Изчисление на р-р на амортизационни разходи </w:t>
            </w:r>
            <w:r w:rsidRPr="00560730">
              <w:rPr>
                <w:rFonts w:ascii="Times New Roman" w:eastAsia="Times New Roman" w:hAnsi="Times New Roman"/>
                <w:sz w:val="18"/>
                <w:szCs w:val="18"/>
                <w:lang w:eastAsia="bg-BG"/>
              </w:rPr>
              <w:br/>
              <w:t>(при 20 годишен срок на амортизация)</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47.10</w:t>
            </w:r>
          </w:p>
        </w:tc>
      </w:tr>
      <w:tr w:rsidR="001537CA" w:rsidRPr="00560730" w:rsidTr="001537CA">
        <w:trPr>
          <w:trHeight w:val="271"/>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Изчисление на р-р на експлоатационните разходи (3,5% oт капиталовите р-ди)</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1.65</w:t>
            </w:r>
          </w:p>
        </w:tc>
      </w:tr>
      <w:tr w:rsidR="001537CA" w:rsidRPr="00560730" w:rsidTr="00724125">
        <w:trPr>
          <w:trHeight w:val="261"/>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724125">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Общо годишни р-ди (експлоатационни и р-ди за амортизация)</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48.75</w:t>
            </w:r>
          </w:p>
        </w:tc>
      </w:tr>
      <w:tr w:rsidR="001537CA" w:rsidRPr="00560730" w:rsidTr="001537CA">
        <w:trPr>
          <w:trHeight w:val="48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Прогнозно годишно количество, произведено от ФтЕЦ (общо за собствени нужди и нерегулирана дейност)</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МВтч/ год</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647</w:t>
            </w:r>
          </w:p>
        </w:tc>
      </w:tr>
      <w:tr w:rsidR="001537CA" w:rsidRPr="00560730" w:rsidTr="001537CA">
        <w:trPr>
          <w:trHeight w:val="30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 xml:space="preserve">Ед. цена при годишно произведено количество ФтЕЦ </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лв./МВтч</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75.37</w:t>
            </w:r>
          </w:p>
        </w:tc>
      </w:tr>
      <w:tr w:rsidR="001537CA" w:rsidRPr="00724125" w:rsidTr="001537CA">
        <w:trPr>
          <w:trHeight w:val="300"/>
        </w:trPr>
        <w:tc>
          <w:tcPr>
            <w:tcW w:w="3574"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c>
          <w:tcPr>
            <w:tcW w:w="729"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c>
          <w:tcPr>
            <w:tcW w:w="698"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r>
      <w:tr w:rsidR="001537CA" w:rsidRPr="00724125" w:rsidTr="001537CA">
        <w:trPr>
          <w:trHeight w:val="300"/>
        </w:trPr>
        <w:tc>
          <w:tcPr>
            <w:tcW w:w="3574"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c>
          <w:tcPr>
            <w:tcW w:w="729"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c>
          <w:tcPr>
            <w:tcW w:w="698" w:type="pct"/>
            <w:tcBorders>
              <w:top w:val="nil"/>
              <w:left w:val="nil"/>
              <w:bottom w:val="nil"/>
              <w:right w:val="nil"/>
            </w:tcBorders>
            <w:shd w:val="clear" w:color="auto" w:fill="auto"/>
            <w:noWrap/>
            <w:vAlign w:val="bottom"/>
            <w:hideMark/>
          </w:tcPr>
          <w:p w:rsidR="001537CA" w:rsidRPr="00724125" w:rsidRDefault="001537CA" w:rsidP="001537CA">
            <w:pPr>
              <w:spacing w:after="0" w:line="240" w:lineRule="auto"/>
              <w:rPr>
                <w:rFonts w:ascii="Times New Roman" w:eastAsia="Times New Roman" w:hAnsi="Times New Roman"/>
                <w:color w:val="FF0000"/>
                <w:lang w:eastAsia="bg-BG"/>
              </w:rPr>
            </w:pPr>
          </w:p>
        </w:tc>
      </w:tr>
      <w:tr w:rsidR="001537CA" w:rsidRPr="00724125" w:rsidTr="001537CA">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37CA" w:rsidRPr="00560730" w:rsidRDefault="001537CA" w:rsidP="001537CA">
            <w:pPr>
              <w:spacing w:after="0" w:line="240" w:lineRule="auto"/>
              <w:jc w:val="center"/>
              <w:rPr>
                <w:rFonts w:ascii="Times New Roman" w:eastAsia="Times New Roman" w:hAnsi="Times New Roman"/>
                <w:b/>
                <w:bCs/>
                <w:lang w:eastAsia="bg-BG"/>
              </w:rPr>
            </w:pPr>
            <w:r w:rsidRPr="00560730">
              <w:rPr>
                <w:rFonts w:ascii="Times New Roman" w:eastAsia="Times New Roman" w:hAnsi="Times New Roman"/>
                <w:b/>
                <w:bCs/>
                <w:lang w:eastAsia="bg-BG"/>
              </w:rPr>
              <w:t>ФЕЦ ПС Ябълково</w:t>
            </w:r>
          </w:p>
        </w:tc>
      </w:tr>
      <w:tr w:rsidR="001537CA" w:rsidRPr="00724125" w:rsidTr="001537CA">
        <w:trPr>
          <w:trHeight w:val="300"/>
        </w:trPr>
        <w:tc>
          <w:tcPr>
            <w:tcW w:w="3574" w:type="pct"/>
            <w:tcBorders>
              <w:top w:val="nil"/>
              <w:left w:val="single" w:sz="4" w:space="0" w:color="auto"/>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Параметър</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ед. мярка</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b/>
                <w:bCs/>
                <w:sz w:val="20"/>
                <w:szCs w:val="20"/>
                <w:lang w:eastAsia="bg-BG"/>
              </w:rPr>
            </w:pPr>
            <w:r w:rsidRPr="00560730">
              <w:rPr>
                <w:rFonts w:ascii="Times New Roman" w:eastAsia="Times New Roman" w:hAnsi="Times New Roman"/>
                <w:b/>
                <w:bCs/>
                <w:sz w:val="20"/>
                <w:szCs w:val="20"/>
                <w:lang w:eastAsia="bg-BG"/>
              </w:rPr>
              <w:t>стойност</w:t>
            </w:r>
          </w:p>
        </w:tc>
      </w:tr>
      <w:tr w:rsidR="001537CA" w:rsidRPr="00724125" w:rsidTr="001537CA">
        <w:trPr>
          <w:trHeight w:val="30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20"/>
                <w:szCs w:val="20"/>
                <w:lang w:eastAsia="bg-BG"/>
              </w:rPr>
            </w:pPr>
            <w:r w:rsidRPr="00560730">
              <w:rPr>
                <w:rFonts w:ascii="Times New Roman" w:eastAsia="Times New Roman" w:hAnsi="Times New Roman"/>
                <w:sz w:val="20"/>
                <w:szCs w:val="20"/>
                <w:lang w:eastAsia="bg-BG"/>
              </w:rPr>
              <w:t>Стойност на инвестицията за ФЕЦ</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20"/>
                <w:szCs w:val="20"/>
                <w:lang w:eastAsia="bg-BG"/>
              </w:rPr>
            </w:pPr>
            <w:r w:rsidRPr="00560730">
              <w:rPr>
                <w:rFonts w:ascii="Times New Roman" w:eastAsia="Times New Roman" w:hAnsi="Times New Roman"/>
                <w:sz w:val="20"/>
                <w:szCs w:val="20"/>
                <w:lang w:eastAsia="bg-BG"/>
              </w:rPr>
              <w:t>1265.82</w:t>
            </w:r>
          </w:p>
        </w:tc>
      </w:tr>
      <w:tr w:rsidR="001537CA" w:rsidRPr="00724125" w:rsidTr="001537CA">
        <w:trPr>
          <w:trHeight w:val="48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 xml:space="preserve">Изчисление на р-р на амортизационни разходи </w:t>
            </w:r>
            <w:r w:rsidRPr="00560730">
              <w:rPr>
                <w:rFonts w:ascii="Times New Roman" w:eastAsia="Times New Roman" w:hAnsi="Times New Roman"/>
                <w:sz w:val="18"/>
                <w:szCs w:val="18"/>
                <w:lang w:eastAsia="bg-BG"/>
              </w:rPr>
              <w:br/>
              <w:t>(при 20 годишен срок на амортизация)</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63.29</w:t>
            </w:r>
          </w:p>
        </w:tc>
      </w:tr>
      <w:tr w:rsidR="001537CA" w:rsidRPr="00724125" w:rsidTr="00724125">
        <w:trPr>
          <w:trHeight w:val="212"/>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Изчисление на р-р на експлоатационните разходи (3,5% oт капиталовите р-ди)</w:t>
            </w:r>
          </w:p>
        </w:tc>
        <w:tc>
          <w:tcPr>
            <w:tcW w:w="729"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noWrap/>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2.22</w:t>
            </w:r>
          </w:p>
        </w:tc>
      </w:tr>
      <w:tr w:rsidR="001537CA" w:rsidRPr="00724125" w:rsidTr="00724125">
        <w:trPr>
          <w:trHeight w:val="286"/>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724125">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Общо годишни р-ди (експлоатационни и р-ди за амортизация)</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хил.лв./год</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65.51</w:t>
            </w:r>
          </w:p>
        </w:tc>
      </w:tr>
      <w:tr w:rsidR="001537CA" w:rsidRPr="00724125" w:rsidTr="001537CA">
        <w:trPr>
          <w:trHeight w:val="48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Прогнозно годишно количество, произведено от ФтЕЦ (общо за собствени нужди и нерегулирана дейност)</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МВтч/ год</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sz w:val="18"/>
                <w:szCs w:val="18"/>
                <w:lang w:eastAsia="bg-BG"/>
              </w:rPr>
            </w:pPr>
            <w:r w:rsidRPr="00560730">
              <w:rPr>
                <w:rFonts w:ascii="Times New Roman" w:eastAsia="Times New Roman" w:hAnsi="Times New Roman"/>
                <w:sz w:val="18"/>
                <w:szCs w:val="18"/>
                <w:lang w:eastAsia="bg-BG"/>
              </w:rPr>
              <w:t>863</w:t>
            </w:r>
          </w:p>
        </w:tc>
      </w:tr>
      <w:tr w:rsidR="001537CA" w:rsidRPr="00724125" w:rsidTr="001537CA">
        <w:trPr>
          <w:trHeight w:val="300"/>
        </w:trPr>
        <w:tc>
          <w:tcPr>
            <w:tcW w:w="3574" w:type="pct"/>
            <w:tcBorders>
              <w:top w:val="nil"/>
              <w:left w:val="single" w:sz="4" w:space="0" w:color="auto"/>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 xml:space="preserve">Ед. цена при годишно произведено количество ФтЕЦ </w:t>
            </w:r>
          </w:p>
        </w:tc>
        <w:tc>
          <w:tcPr>
            <w:tcW w:w="729"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лв./МВтч</w:t>
            </w:r>
          </w:p>
        </w:tc>
        <w:tc>
          <w:tcPr>
            <w:tcW w:w="698" w:type="pct"/>
            <w:tcBorders>
              <w:top w:val="nil"/>
              <w:left w:val="nil"/>
              <w:bottom w:val="single" w:sz="4" w:space="0" w:color="auto"/>
              <w:right w:val="single" w:sz="4" w:space="0" w:color="auto"/>
            </w:tcBorders>
            <w:shd w:val="clear" w:color="auto" w:fill="auto"/>
            <w:vAlign w:val="center"/>
            <w:hideMark/>
          </w:tcPr>
          <w:p w:rsidR="001537CA" w:rsidRPr="00560730" w:rsidRDefault="001537CA" w:rsidP="001537CA">
            <w:pPr>
              <w:spacing w:after="0" w:line="240" w:lineRule="auto"/>
              <w:jc w:val="center"/>
              <w:rPr>
                <w:rFonts w:ascii="Times New Roman" w:eastAsia="Times New Roman" w:hAnsi="Times New Roman"/>
                <w:b/>
                <w:bCs/>
                <w:sz w:val="18"/>
                <w:szCs w:val="18"/>
                <w:lang w:eastAsia="bg-BG"/>
              </w:rPr>
            </w:pPr>
            <w:r w:rsidRPr="00560730">
              <w:rPr>
                <w:rFonts w:ascii="Times New Roman" w:eastAsia="Times New Roman" w:hAnsi="Times New Roman"/>
                <w:b/>
                <w:bCs/>
                <w:sz w:val="18"/>
                <w:szCs w:val="18"/>
                <w:lang w:eastAsia="bg-BG"/>
              </w:rPr>
              <w:t>75.90</w:t>
            </w:r>
          </w:p>
        </w:tc>
      </w:tr>
    </w:tbl>
    <w:p w:rsidR="001F356E" w:rsidRPr="001F356E" w:rsidRDefault="001F356E" w:rsidP="00E52A58">
      <w:pPr>
        <w:rPr>
          <w:rFonts w:ascii="Times New Roman" w:hAnsi="Times New Roman"/>
          <w:sz w:val="24"/>
          <w:szCs w:val="24"/>
        </w:rPr>
      </w:pPr>
    </w:p>
    <w:p w:rsidR="00D877D3" w:rsidRPr="00971E8A" w:rsidRDefault="00D877D3" w:rsidP="00EB1278">
      <w:pPr>
        <w:pStyle w:val="Heading4"/>
        <w:keepLines w:val="0"/>
        <w:numPr>
          <w:ilvl w:val="1"/>
          <w:numId w:val="1"/>
        </w:numPr>
        <w:ind w:left="1134" w:hanging="850"/>
        <w:jc w:val="both"/>
        <w:rPr>
          <w:rFonts w:ascii="Times New Roman" w:hAnsi="Times New Roman"/>
        </w:rPr>
      </w:pPr>
      <w:r w:rsidRPr="00971E8A">
        <w:rPr>
          <w:rFonts w:ascii="Times New Roman" w:hAnsi="Times New Roman"/>
        </w:rPr>
        <w:t xml:space="preserve"> АНАЛИЗ И ПРОГРАМА ЗА УПРАВЛЕНИЕ НА ВИК СИСТЕМИТЕ</w:t>
      </w:r>
    </w:p>
    <w:p w:rsidR="00D877D3" w:rsidRPr="00971E8A" w:rsidRDefault="00D877D3" w:rsidP="008175FD">
      <w:pPr>
        <w:pStyle w:val="Heading5"/>
        <w:keepLines w:val="0"/>
        <w:numPr>
          <w:ilvl w:val="2"/>
          <w:numId w:val="1"/>
        </w:numPr>
        <w:tabs>
          <w:tab w:val="left" w:pos="851"/>
          <w:tab w:val="left" w:pos="993"/>
        </w:tabs>
        <w:ind w:left="426" w:firstLine="283"/>
        <w:jc w:val="both"/>
        <w:rPr>
          <w:rFonts w:ascii="Times New Roman" w:hAnsi="Times New Roman"/>
          <w:bCs/>
          <w:iCs/>
          <w:color w:val="1F497D"/>
        </w:rPr>
      </w:pPr>
      <w:r w:rsidRPr="00971E8A">
        <w:rPr>
          <w:rFonts w:ascii="Times New Roman" w:hAnsi="Times New Roman"/>
          <w:bCs/>
          <w:iCs/>
          <w:color w:val="1F497D"/>
        </w:rPr>
        <w:t>Програма за подобряване управлението на вик системите – системи и регистри</w:t>
      </w: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val="en-US" w:eastAsia="bg-BG"/>
        </w:rPr>
      </w:pPr>
      <w:r w:rsidRPr="00971E8A">
        <w:rPr>
          <w:rFonts w:ascii="Times New Roman" w:hAnsi="Times New Roman"/>
          <w:lang w:val="en-US" w:eastAsia="bg-BG"/>
        </w:rPr>
        <w:t>Системи СКАДА – текущо състояние, внедряване на системи</w:t>
      </w:r>
    </w:p>
    <w:p w:rsidR="006B13BE" w:rsidRDefault="001F356E" w:rsidP="006E0E27">
      <w:pPr>
        <w:pStyle w:val="NormalWeb"/>
        <w:spacing w:before="0" w:beforeAutospacing="0" w:after="225" w:afterAutospacing="0"/>
        <w:jc w:val="both"/>
      </w:pPr>
      <w:r>
        <w:tab/>
      </w:r>
      <w:r w:rsidR="00C64339" w:rsidRPr="00C64339">
        <w:t xml:space="preserve">Към момента дружеството разполага с частично изградена </w:t>
      </w:r>
      <w:r w:rsidR="00C64339" w:rsidRPr="00C64339">
        <w:rPr>
          <w:lang w:val="en-US"/>
        </w:rPr>
        <w:t>SCADA</w:t>
      </w:r>
      <w:r w:rsidR="00C64339" w:rsidRPr="00C64339">
        <w:t xml:space="preserve"> система на три нива. </w:t>
      </w:r>
    </w:p>
    <w:p w:rsidR="001F356E" w:rsidRDefault="00C64339" w:rsidP="006E0E27">
      <w:pPr>
        <w:pStyle w:val="NormalWeb"/>
        <w:spacing w:before="0" w:beforeAutospacing="0" w:after="225" w:afterAutospacing="0"/>
        <w:ind w:firstLine="708"/>
        <w:jc w:val="both"/>
      </w:pPr>
      <w:r w:rsidRPr="00C64339">
        <w:t>Първо ниво: кладенци, помпени станции, резервоари. Монтирани устройства за събиране на данни от измерване на отделни специфични параметри и управление. Индивидуален подход при избора на мониторинг за всеки обект. Функциите са както следва:</w:t>
      </w:r>
    </w:p>
    <w:p w:rsidR="00C64339" w:rsidRPr="00C64339" w:rsidRDefault="00C64339" w:rsidP="006E0E27">
      <w:pPr>
        <w:pStyle w:val="NormalWeb"/>
        <w:numPr>
          <w:ilvl w:val="0"/>
          <w:numId w:val="34"/>
        </w:numPr>
        <w:spacing w:before="0" w:beforeAutospacing="0" w:after="225" w:afterAutospacing="0"/>
        <w:jc w:val="both"/>
      </w:pPr>
      <w:r w:rsidRPr="00C64339">
        <w:t>кладенци</w:t>
      </w:r>
      <w:r w:rsidR="001F356E">
        <w:t xml:space="preserve"> </w:t>
      </w:r>
      <w:r w:rsidRPr="00C64339">
        <w:t>- местно и дистанционно управление помпа /от диспечер, от помпена станция и автоматично/, статус помпа /работи и авария/, контрол на захранващото напрежение, измерване налягане, дебит  /моментен и с натрупване/;</w:t>
      </w:r>
    </w:p>
    <w:p w:rsidR="00C64339" w:rsidRPr="00C64339" w:rsidRDefault="00C64339" w:rsidP="006E0E27">
      <w:pPr>
        <w:pStyle w:val="NormalWeb"/>
        <w:numPr>
          <w:ilvl w:val="0"/>
          <w:numId w:val="34"/>
        </w:numPr>
        <w:spacing w:before="0" w:beforeAutospacing="0" w:after="225" w:afterAutospacing="0"/>
        <w:jc w:val="both"/>
      </w:pPr>
      <w:r w:rsidRPr="00C64339">
        <w:t>помпени станции</w:t>
      </w:r>
      <w:r w:rsidR="001F356E">
        <w:t xml:space="preserve"> </w:t>
      </w:r>
      <w:r w:rsidRPr="00C64339">
        <w:t>- управление /местно, дистанционно/, статус помпа /работи и авария/, контрол на захранващото напреже</w:t>
      </w:r>
      <w:r>
        <w:t>ние, измерване налягане, дебит</w:t>
      </w:r>
      <w:r w:rsidR="001F356E">
        <w:t xml:space="preserve"> </w:t>
      </w:r>
      <w:r w:rsidRPr="00C64339">
        <w:t>/моментен и с натрупване/;</w:t>
      </w:r>
    </w:p>
    <w:p w:rsidR="00C64339" w:rsidRPr="00C64339" w:rsidRDefault="00C64339" w:rsidP="006E0E27">
      <w:pPr>
        <w:pStyle w:val="NormalWeb"/>
        <w:numPr>
          <w:ilvl w:val="0"/>
          <w:numId w:val="34"/>
        </w:numPr>
        <w:spacing w:before="0" w:beforeAutospacing="0" w:after="225" w:afterAutospacing="0"/>
        <w:jc w:val="both"/>
      </w:pPr>
      <w:r w:rsidRPr="00C64339">
        <w:t xml:space="preserve">резервоари- измерване от 4 до 6 дискретни нива; </w:t>
      </w:r>
    </w:p>
    <w:p w:rsidR="00C64339" w:rsidRPr="00C64339" w:rsidRDefault="001F356E" w:rsidP="006E0E27">
      <w:pPr>
        <w:pStyle w:val="NormalWeb"/>
        <w:spacing w:before="0" w:beforeAutospacing="0" w:after="225" w:afterAutospacing="0"/>
        <w:jc w:val="both"/>
      </w:pPr>
      <w:r>
        <w:tab/>
      </w:r>
      <w:r w:rsidR="00C64339" w:rsidRPr="00C64339">
        <w:t xml:space="preserve">Всички обекти са с резервирано захранване </w:t>
      </w:r>
      <w:r w:rsidR="00C64339" w:rsidRPr="00C64339">
        <w:rPr>
          <w:lang w:val="en-US"/>
        </w:rPr>
        <w:t xml:space="preserve">UPS </w:t>
      </w:r>
      <w:r w:rsidR="00C64339" w:rsidRPr="00C64339">
        <w:t>и датчик охрана.</w:t>
      </w:r>
    </w:p>
    <w:p w:rsidR="00C64339" w:rsidRPr="00C64339" w:rsidRDefault="001F356E" w:rsidP="006E0E27">
      <w:pPr>
        <w:pStyle w:val="NormalWeb"/>
        <w:spacing w:before="0" w:beforeAutospacing="0" w:after="225" w:afterAutospacing="0"/>
        <w:ind w:firstLine="360"/>
        <w:jc w:val="both"/>
      </w:pPr>
      <w:r>
        <w:tab/>
      </w:r>
      <w:r w:rsidR="00C64339" w:rsidRPr="00C64339">
        <w:t>Второ ниво – управление от районни диспечерски пунктове (РДП) в гр.</w:t>
      </w:r>
      <w:r>
        <w:t xml:space="preserve"> </w:t>
      </w:r>
      <w:r w:rsidR="00C64339" w:rsidRPr="00C64339">
        <w:t>Харманли, гр.</w:t>
      </w:r>
      <w:r>
        <w:t xml:space="preserve"> </w:t>
      </w:r>
      <w:r w:rsidR="00C64339" w:rsidRPr="00C64339">
        <w:t>Любимец, гр.</w:t>
      </w:r>
      <w:r>
        <w:t xml:space="preserve"> </w:t>
      </w:r>
      <w:r w:rsidR="00C64339" w:rsidRPr="00C64339">
        <w:t>Симеоновград, гр.</w:t>
      </w:r>
      <w:r>
        <w:t xml:space="preserve"> </w:t>
      </w:r>
      <w:r w:rsidR="00C64339" w:rsidRPr="00C64339">
        <w:t>Свиленград и гр.</w:t>
      </w:r>
      <w:r>
        <w:t xml:space="preserve"> </w:t>
      </w:r>
      <w:r w:rsidR="00C64339" w:rsidRPr="00C64339">
        <w:t xml:space="preserve">Ивайловград с изградено наблюдение/управление на водоснабдителна система или група обекти в реално време. </w:t>
      </w:r>
    </w:p>
    <w:p w:rsidR="00C64339" w:rsidRPr="00C64339" w:rsidRDefault="001F356E" w:rsidP="006E0E27">
      <w:pPr>
        <w:pStyle w:val="NormalWeb"/>
        <w:spacing w:before="0" w:beforeAutospacing="0" w:after="225" w:afterAutospacing="0"/>
        <w:ind w:firstLine="360"/>
        <w:jc w:val="both"/>
      </w:pPr>
      <w:r>
        <w:tab/>
      </w:r>
      <w:r w:rsidR="00C64339" w:rsidRPr="00C64339">
        <w:t>Трето ниво- централен диспечерски пункт (ЦДП) гр. Хасково</w:t>
      </w:r>
    </w:p>
    <w:p w:rsidR="00C64339" w:rsidRPr="00C64339" w:rsidRDefault="001F356E" w:rsidP="006E0E27">
      <w:pPr>
        <w:pStyle w:val="NormalWeb"/>
        <w:spacing w:before="0" w:beforeAutospacing="0" w:after="225" w:afterAutospacing="0"/>
        <w:ind w:firstLine="360"/>
        <w:jc w:val="both"/>
        <w:rPr>
          <w:bCs/>
          <w:shd w:val="clear" w:color="auto" w:fill="FFFFFF"/>
        </w:rPr>
      </w:pPr>
      <w:r>
        <w:tab/>
      </w:r>
      <w:r w:rsidR="00C64339" w:rsidRPr="00C64339">
        <w:rPr>
          <w:lang w:val="en-US"/>
        </w:rPr>
        <w:t>SCADA</w:t>
      </w:r>
      <w:r w:rsidR="00C64339" w:rsidRPr="00C64339">
        <w:t xml:space="preserve"> системата към ВиК гр. Хасково  е изградена на базата на софтуера </w:t>
      </w:r>
      <w:r w:rsidR="00C64339" w:rsidRPr="00C64339">
        <w:rPr>
          <w:bCs/>
          <w:shd w:val="clear" w:color="auto" w:fill="FFFFFF"/>
          <w:lang w:val="en-US"/>
        </w:rPr>
        <w:t>Vijeo Citect</w:t>
      </w:r>
      <w:r w:rsidR="00C64339" w:rsidRPr="00C64339">
        <w:t xml:space="preserve"> и програмните възможности на </w:t>
      </w:r>
      <w:r w:rsidR="00C64339" w:rsidRPr="00C64339">
        <w:rPr>
          <w:lang w:val="en-US"/>
        </w:rPr>
        <w:t>PLC Twido</w:t>
      </w:r>
      <w:r w:rsidR="00C64339" w:rsidRPr="00C64339">
        <w:t xml:space="preserve">. Програмният софтуер дава възможност за </w:t>
      </w:r>
      <w:r w:rsidR="00C64339" w:rsidRPr="00C64339">
        <w:rPr>
          <w:bCs/>
          <w:shd w:val="clear" w:color="auto" w:fill="FFFFFF"/>
        </w:rPr>
        <w:t xml:space="preserve">управление и мониторинг на състоянията на </w:t>
      </w:r>
      <w:r w:rsidR="00C64339">
        <w:rPr>
          <w:bCs/>
          <w:shd w:val="clear" w:color="auto" w:fill="FFFFFF"/>
        </w:rPr>
        <w:t xml:space="preserve">обектите </w:t>
      </w:r>
      <w:r w:rsidR="00C64339" w:rsidRPr="00C64339">
        <w:rPr>
          <w:bCs/>
          <w:shd w:val="clear" w:color="auto" w:fill="FFFFFF"/>
        </w:rPr>
        <w:t>от системата в реално време, четене и архивиране на измерваните величини, регистриране на аларми, дистанционно управление и промяна на параметрите на обектите.</w:t>
      </w:r>
      <w:r w:rsidR="00C64339" w:rsidRPr="00C64339">
        <w:t xml:space="preserve"> Наблюдение в графичен режим</w:t>
      </w:r>
      <w:r>
        <w:t xml:space="preserve"> </w:t>
      </w:r>
      <w:r w:rsidR="00C64339" w:rsidRPr="00C64339">
        <w:t>- ниво резервоар, наля</w:t>
      </w:r>
      <w:r>
        <w:t>г</w:t>
      </w:r>
      <w:r w:rsidR="00C64339" w:rsidRPr="00C64339">
        <w:t>ане,</w:t>
      </w:r>
      <w:r>
        <w:t xml:space="preserve"> дебит, помпа работи, дата</w:t>
      </w:r>
      <w:r w:rsidR="00C64339">
        <w:t>/час</w:t>
      </w:r>
      <w:r w:rsidR="00C64339" w:rsidRPr="00C64339">
        <w:t>. Изготвяне на сп</w:t>
      </w:r>
      <w:r w:rsidR="00C64339">
        <w:t xml:space="preserve">равки - разход, работни часове </w:t>
      </w:r>
      <w:r w:rsidR="00C64339" w:rsidRPr="00C64339">
        <w:t xml:space="preserve">на 15 мин. в съответствие с изискванията на наредба за регулиране качеството на водоснабдителните и канализационните услуги </w:t>
      </w:r>
      <w:r>
        <w:t xml:space="preserve">- </w:t>
      </w:r>
      <w:r w:rsidR="00C64339" w:rsidRPr="00C64339">
        <w:t>чл.8</w:t>
      </w:r>
      <w:r>
        <w:t>,</w:t>
      </w:r>
      <w:r w:rsidR="00C64339" w:rsidRPr="00C64339">
        <w:t xml:space="preserve"> със съответните дата/час и възможност за архивиране и табл. Ехсе</w:t>
      </w:r>
      <w:r w:rsidR="00C64339" w:rsidRPr="00C64339">
        <w:rPr>
          <w:lang w:val="en-US"/>
        </w:rPr>
        <w:t>l</w:t>
      </w:r>
      <w:r w:rsidR="00C64339" w:rsidRPr="00C64339">
        <w:t xml:space="preserve">. </w:t>
      </w:r>
    </w:p>
    <w:p w:rsidR="00C64339" w:rsidRPr="00C64339" w:rsidRDefault="006E0E27" w:rsidP="00C64339">
      <w:pPr>
        <w:pStyle w:val="NormalWeb"/>
        <w:spacing w:before="0" w:beforeAutospacing="0" w:after="225" w:afterAutospacing="0" w:line="330" w:lineRule="atLeast"/>
        <w:ind w:firstLine="360"/>
        <w:jc w:val="both"/>
      </w:pPr>
      <w:r>
        <w:tab/>
      </w:r>
      <w:r w:rsidR="00C64339" w:rsidRPr="00C64339">
        <w:t>Списък на обектите към ЦДП гр. Хасково</w:t>
      </w:r>
      <w:r w:rsidR="00C64339">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954"/>
        <w:gridCol w:w="1560"/>
        <w:gridCol w:w="1559"/>
      </w:tblGrid>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lastRenderedPageBreak/>
              <w:t>№</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Обект</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Наблюдение</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ЦДП гр. Хасково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color w:val="FF33CC"/>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„Хасково 1”</w:t>
            </w:r>
          </w:p>
        </w:tc>
        <w:tc>
          <w:tcPr>
            <w:tcW w:w="1560" w:type="dxa"/>
            <w:tcBorders>
              <w:top w:val="single" w:sz="4" w:space="0" w:color="000000"/>
              <w:left w:val="single" w:sz="4" w:space="0" w:color="000000"/>
              <w:bottom w:val="single" w:sz="4" w:space="0" w:color="000000"/>
              <w:right w:val="single" w:sz="4" w:space="0" w:color="000000"/>
            </w:tcBorders>
          </w:tcPr>
          <w:p w:rsidR="00C64339" w:rsidRPr="001F356E" w:rsidRDefault="00C64339" w:rsidP="00AF64F1">
            <w:pPr>
              <w:spacing w:after="0"/>
              <w:jc w:val="center"/>
              <w:rPr>
                <w:rFonts w:ascii="Times New Roman" w:hAnsi="Times New Roman"/>
              </w:rPr>
            </w:pPr>
            <w:r w:rsidRPr="001F356E">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„Болярово”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„Болярово”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„Болярово- редки метали”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„Въгларово”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„Въгларово”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 xml:space="preserve">5 </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„Романтика”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„Кенана”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 xml:space="preserve">ПС „Северна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 Кладенеци 1до 8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highlight w:val="yellow"/>
              </w:rPr>
            </w:pPr>
            <w:r w:rsidRPr="00C64339">
              <w:rPr>
                <w:rFonts w:ascii="Times New Roman" w:hAnsi="Times New Roman"/>
              </w:rPr>
              <w:t xml:space="preserve">Резервоар „Висока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highlight w:val="green"/>
              </w:rPr>
            </w:pPr>
            <w:r w:rsidRPr="00C64339">
              <w:rPr>
                <w:rFonts w:ascii="Times New Roman" w:hAnsi="Times New Roman"/>
                <w:b/>
              </w:rPr>
              <w:t>ПС „Извора”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„Стамболийски”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„Бирена”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„Висока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„Узунджово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4000 m3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„Юг”</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240 m3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4000 m3   - основен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X</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4000 m3 - междинен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Ел.задвижки 2 бр. кран кула Юг</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„Горски Извор”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„Г.Извор”- 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„Г.извор” - напорен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Ел.задвижка „Караман тепе”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„Вълканово”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„М.бани”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„Татарево”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„Вълканово 7В”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„Вълканово 7А”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„Шарапаните”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„Спахиево”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„Горно Брястово”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„Долно Брястово”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„Сираково”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„Сираково”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„Книжовник1”</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„Книжовник” 1,2,3,</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„Книжовник”</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Д. Войводино”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„Книжовник</w:t>
            </w:r>
            <w:r>
              <w:rPr>
                <w:rFonts w:ascii="Times New Roman" w:hAnsi="Times New Roman"/>
                <w:b/>
              </w:rPr>
              <w:t xml:space="preserve"> </w:t>
            </w:r>
            <w:r w:rsidRPr="00C64339">
              <w:rPr>
                <w:rFonts w:ascii="Times New Roman" w:hAnsi="Times New Roman"/>
                <w:b/>
              </w:rPr>
              <w:t>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Pr>
                <w:rFonts w:ascii="Times New Roman" w:hAnsi="Times New Roman"/>
              </w:rPr>
              <w:t>Резервоар</w:t>
            </w:r>
            <w:r w:rsidRPr="00C64339">
              <w:rPr>
                <w:rFonts w:ascii="Times New Roman" w:hAnsi="Times New Roman"/>
              </w:rPr>
              <w:t xml:space="preserve"> „Царева поляна”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15</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lang w:val="en-US"/>
              </w:rPr>
            </w:pPr>
            <w:r w:rsidRPr="00C64339">
              <w:rPr>
                <w:rFonts w:ascii="Times New Roman" w:hAnsi="Times New Roman"/>
                <w:b/>
              </w:rPr>
              <w:t>ПС „ Малево”</w:t>
            </w:r>
            <w:r w:rsidRPr="00C64339">
              <w:rPr>
                <w:rFonts w:ascii="Times New Roman" w:hAnsi="Times New Roman"/>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Малево”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За Александрово-налягяне, водомер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Константиново   ІІ тр.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”Динево”</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w:t>
            </w:r>
            <w:r>
              <w:rPr>
                <w:rFonts w:ascii="Times New Roman" w:hAnsi="Times New Roman"/>
              </w:rPr>
              <w:t>ерпателен</w:t>
            </w:r>
            <w:r w:rsidRPr="00C64339">
              <w:rPr>
                <w:rFonts w:ascii="Times New Roman" w:hAnsi="Times New Roman"/>
              </w:rPr>
              <w:t xml:space="preserve"> ІІтр.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„Акмара”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„Акмара”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„Чала”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Тънково”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„Д. Ботево”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„Ябълково ІІІ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1,2,3</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„Странджево 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„Странджево”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„Маджарово”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„Бориславци”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„Бориславци”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„Симеоновград”</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1,2,3,4,5,6</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черпателен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„Симеоновград”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Свиленград”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1,3,5,6,7,8,10,11,12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Свиленград”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Резервоари 1 ,2,3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ind w:hanging="284"/>
              <w:jc w:val="center"/>
              <w:rPr>
                <w:rFonts w:ascii="Times New Roman" w:hAnsi="Times New Roman"/>
              </w:rPr>
            </w:pPr>
            <w:r w:rsidRPr="00C64339">
              <w:rPr>
                <w:rFonts w:ascii="Times New Roman" w:hAnsi="Times New Roman"/>
              </w:rPr>
              <w:t xml:space="preserve">    24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„Капитан Андреево”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Резервоар„Капитан Андреево”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Междинен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25</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Момково”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2,3,4</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094409" w:rsidP="00AF64F1">
            <w:pPr>
              <w:spacing w:after="0"/>
              <w:rPr>
                <w:rFonts w:ascii="Times New Roman" w:hAnsi="Times New Roman"/>
              </w:rPr>
            </w:pPr>
            <w:r>
              <w:rPr>
                <w:rFonts w:ascii="Times New Roman" w:hAnsi="Times New Roman"/>
              </w:rPr>
              <w:t xml:space="preserve">Резервоар </w:t>
            </w:r>
            <w:r w:rsidR="00C64339" w:rsidRPr="00C64339">
              <w:rPr>
                <w:rFonts w:ascii="Times New Roman" w:hAnsi="Times New Roman"/>
              </w:rPr>
              <w:t>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Гьоз тепе”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„Пъстрогор”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„Пъстрогор”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Чернодъб”</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„Левка”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Славяново”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Славяново”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„Елена”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Иваново”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Иваново”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„Смирненци”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Черна могила”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Черна могила”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„Орешец”</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„Орешец-ІІ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„Върбово”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Кл.2 до 6</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Ч.Резервоар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lang w:val="en-US"/>
              </w:rPr>
            </w:pPr>
            <w:r w:rsidRPr="00C64339">
              <w:rPr>
                <w:rFonts w:ascii="Times New Roman" w:hAnsi="Times New Roman"/>
              </w:rPr>
              <w:t>Резервоар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„Надежден”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„Остър камък”</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„Бисер”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Кл.2 до 4</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„Бисер”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„Узунджово”</w:t>
            </w:r>
            <w:r w:rsidRPr="00C64339">
              <w:rPr>
                <w:rFonts w:ascii="Times New Roman" w:hAnsi="Times New Roman"/>
              </w:rPr>
              <w:t xml:space="preserve"> р-н Села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РДП Ивайловград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ПС  „Ивайловград 2”/ Лъджа/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„Лъджа”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ПС  „Ивайловград 1”</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bl>
    <w:p w:rsidR="001F356E" w:rsidRDefault="001F356E" w:rsidP="001F356E">
      <w:pPr>
        <w:pStyle w:val="NormalWeb"/>
        <w:spacing w:before="0" w:beforeAutospacing="0" w:after="0" w:afterAutospacing="0" w:line="330" w:lineRule="atLeast"/>
        <w:ind w:firstLine="567"/>
        <w:jc w:val="both"/>
        <w:rPr>
          <w:color w:val="FF0000"/>
        </w:rPr>
      </w:pPr>
    </w:p>
    <w:p w:rsidR="00121E66" w:rsidRPr="006B13BE" w:rsidRDefault="006E0E27" w:rsidP="006E0E27">
      <w:pPr>
        <w:pStyle w:val="NormalWeb"/>
        <w:spacing w:before="0" w:beforeAutospacing="0" w:after="0" w:afterAutospacing="0"/>
        <w:ind w:firstLine="567"/>
        <w:jc w:val="both"/>
      </w:pPr>
      <w:r>
        <w:tab/>
      </w:r>
      <w:r w:rsidR="00977ACE">
        <w:t>В инвестиционната програма на настоящия</w:t>
      </w:r>
      <w:r w:rsidR="00977ACE" w:rsidRPr="006B13BE">
        <w:t xml:space="preserve"> </w:t>
      </w:r>
      <w:r w:rsidR="00121E66" w:rsidRPr="006B13BE">
        <w:t>бизнес план</w:t>
      </w:r>
      <w:r w:rsidR="00977ACE">
        <w:t xml:space="preserve"> са</w:t>
      </w:r>
      <w:r w:rsidR="00121E66" w:rsidRPr="006B13BE">
        <w:t xml:space="preserve"> </w:t>
      </w:r>
      <w:r w:rsidR="00977ACE" w:rsidRPr="006B13BE">
        <w:t>предви</w:t>
      </w:r>
      <w:r w:rsidR="00977ACE">
        <w:t>дени средства за</w:t>
      </w:r>
      <w:r w:rsidR="00977ACE" w:rsidRPr="006B13BE">
        <w:t xml:space="preserve"> </w:t>
      </w:r>
      <w:r w:rsidR="00121E66" w:rsidRPr="006B13BE">
        <w:t>увеличение на обхвата и възм</w:t>
      </w:r>
      <w:r w:rsidR="00CE66D7">
        <w:t xml:space="preserve">ожностите на програмата SCADA, </w:t>
      </w:r>
      <w:r w:rsidR="00121E66" w:rsidRPr="006B13BE">
        <w:t>както</w:t>
      </w:r>
      <w:r w:rsidR="00CE66D7">
        <w:rPr>
          <w:lang w:val="en-US"/>
        </w:rPr>
        <w:t xml:space="preserve"> </w:t>
      </w:r>
      <w:r w:rsidR="006B13BE" w:rsidRPr="006B13BE">
        <w:t xml:space="preserve">на съществуващите, така и на </w:t>
      </w:r>
      <w:r w:rsidR="00121E66" w:rsidRPr="006B13BE">
        <w:t xml:space="preserve">новоприетите </w:t>
      </w:r>
      <w:r w:rsidR="006B13BE" w:rsidRPr="006B13BE">
        <w:t xml:space="preserve">съоръжения на </w:t>
      </w:r>
      <w:r w:rsidR="00121E66" w:rsidRPr="006B13BE">
        <w:t>територи</w:t>
      </w:r>
      <w:r w:rsidR="006B13BE" w:rsidRPr="006B13BE">
        <w:t>ята</w:t>
      </w:r>
      <w:r w:rsidR="00121E66" w:rsidRPr="006B13BE">
        <w:t xml:space="preserve"> </w:t>
      </w:r>
      <w:r w:rsidR="001F356E" w:rsidRPr="006B13BE">
        <w:t>на община</w:t>
      </w:r>
      <w:r w:rsidR="00121E66" w:rsidRPr="006B13BE">
        <w:t xml:space="preserve"> Димитровград.</w:t>
      </w:r>
    </w:p>
    <w:p w:rsidR="001F356E" w:rsidRPr="006E191C" w:rsidRDefault="001F356E" w:rsidP="006E0E27">
      <w:pPr>
        <w:pStyle w:val="NormalWeb"/>
        <w:spacing w:before="0" w:beforeAutospacing="0" w:after="0" w:afterAutospacing="0"/>
        <w:ind w:firstLine="567"/>
        <w:jc w:val="both"/>
        <w:rPr>
          <w:color w:val="FF0000"/>
        </w:rPr>
      </w:pPr>
    </w:p>
    <w:p w:rsidR="00121E66" w:rsidRPr="00C64339" w:rsidRDefault="006E0E27" w:rsidP="006E0E27">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21E66" w:rsidRPr="00C64339">
        <w:rPr>
          <w:rFonts w:ascii="Times New Roman" w:hAnsi="Times New Roman"/>
          <w:sz w:val="24"/>
          <w:szCs w:val="24"/>
        </w:rPr>
        <w:t>Локални диспечерски пунктове са изградени в ПСОВ гр. Хасково, ПСОВ гр. Свиленград, КПС „Ляв бряг” и „Десен бряг” гр. Свиленград и ПСПВ „Ябълково ІІ подем”.</w:t>
      </w:r>
    </w:p>
    <w:p w:rsidR="00121E66" w:rsidRPr="00C64339" w:rsidRDefault="00121E66" w:rsidP="00A813BD">
      <w:pPr>
        <w:jc w:val="both"/>
        <w:rPr>
          <w:lang w:val="en-US" w:eastAsia="bg-BG"/>
        </w:rPr>
      </w:pPr>
    </w:p>
    <w:p w:rsidR="00D877D3" w:rsidRDefault="00D877D3" w:rsidP="008175F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t xml:space="preserve">Регистър на активи </w:t>
      </w:r>
      <w:r w:rsidRPr="00971E8A">
        <w:rPr>
          <w:rFonts w:ascii="Times New Roman" w:hAnsi="Times New Roman"/>
        </w:rPr>
        <w:t>– текущо състояние, внедряване на регистър</w:t>
      </w:r>
    </w:p>
    <w:p w:rsidR="00121E66" w:rsidRDefault="00121E66" w:rsidP="006E0E27">
      <w:pPr>
        <w:spacing w:after="120" w:line="240" w:lineRule="auto"/>
        <w:ind w:firstLine="567"/>
        <w:jc w:val="both"/>
        <w:rPr>
          <w:rFonts w:ascii="Times New Roman" w:hAnsi="Times New Roman"/>
          <w:sz w:val="24"/>
          <w:szCs w:val="24"/>
        </w:rPr>
      </w:pPr>
      <w:r w:rsidRPr="00743ADF">
        <w:t xml:space="preserve"> </w:t>
      </w:r>
      <w:r w:rsidR="006E0E27">
        <w:tab/>
      </w:r>
      <w:r w:rsidRPr="00743ADF">
        <w:rPr>
          <w:rFonts w:ascii="Times New Roman" w:hAnsi="Times New Roman"/>
          <w:sz w:val="24"/>
          <w:szCs w:val="24"/>
        </w:rPr>
        <w:t xml:space="preserve">Дружеството е </w:t>
      </w:r>
      <w:r w:rsidR="00A95BA9">
        <w:rPr>
          <w:rFonts w:ascii="Times New Roman" w:hAnsi="Times New Roman"/>
          <w:sz w:val="24"/>
          <w:szCs w:val="24"/>
        </w:rPr>
        <w:t xml:space="preserve">започнало </w:t>
      </w:r>
      <w:r w:rsidR="00743ADF" w:rsidRPr="00743ADF">
        <w:rPr>
          <w:rFonts w:ascii="Times New Roman" w:hAnsi="Times New Roman"/>
          <w:sz w:val="24"/>
          <w:szCs w:val="24"/>
        </w:rPr>
        <w:t>внедр</w:t>
      </w:r>
      <w:r w:rsidR="00A95BA9">
        <w:rPr>
          <w:rFonts w:ascii="Times New Roman" w:hAnsi="Times New Roman"/>
          <w:sz w:val="24"/>
          <w:szCs w:val="24"/>
        </w:rPr>
        <w:t>яването на</w:t>
      </w:r>
      <w:r w:rsidR="00743ADF" w:rsidRPr="00743ADF">
        <w:rPr>
          <w:rFonts w:ascii="Times New Roman" w:hAnsi="Times New Roman"/>
          <w:sz w:val="24"/>
          <w:szCs w:val="24"/>
        </w:rPr>
        <w:t xml:space="preserve"> Регистър на активите. Основна ч</w:t>
      </w:r>
      <w:r w:rsidRPr="00743ADF">
        <w:rPr>
          <w:rFonts w:ascii="Times New Roman" w:hAnsi="Times New Roman"/>
          <w:sz w:val="24"/>
          <w:szCs w:val="24"/>
        </w:rPr>
        <w:t>аст от информацията</w:t>
      </w:r>
      <w:r w:rsidR="00743ADF" w:rsidRPr="00743ADF">
        <w:rPr>
          <w:rFonts w:ascii="Times New Roman" w:hAnsi="Times New Roman"/>
          <w:sz w:val="24"/>
          <w:szCs w:val="24"/>
        </w:rPr>
        <w:t xml:space="preserve"> за активите</w:t>
      </w:r>
      <w:r w:rsidRPr="00743ADF">
        <w:rPr>
          <w:rFonts w:ascii="Times New Roman" w:hAnsi="Times New Roman"/>
          <w:sz w:val="24"/>
          <w:szCs w:val="24"/>
        </w:rPr>
        <w:t xml:space="preserve"> е въведена. Поетапно се допълва с необходимите данни. </w:t>
      </w:r>
      <w:r w:rsidR="00977ACE">
        <w:rPr>
          <w:rFonts w:ascii="Times New Roman" w:hAnsi="Times New Roman"/>
          <w:sz w:val="24"/>
          <w:szCs w:val="24"/>
        </w:rPr>
        <w:t>За раширяването и подобрението на регистъра са п</w:t>
      </w:r>
      <w:r w:rsidR="00977ACE" w:rsidRPr="00743ADF">
        <w:rPr>
          <w:rFonts w:ascii="Times New Roman" w:hAnsi="Times New Roman"/>
          <w:sz w:val="24"/>
          <w:szCs w:val="24"/>
        </w:rPr>
        <w:t xml:space="preserve">редвидени </w:t>
      </w:r>
      <w:r w:rsidR="00977ACE">
        <w:rPr>
          <w:rFonts w:ascii="Times New Roman" w:hAnsi="Times New Roman"/>
          <w:sz w:val="24"/>
          <w:szCs w:val="24"/>
        </w:rPr>
        <w:t>необходимите</w:t>
      </w:r>
      <w:r w:rsidRPr="00743ADF">
        <w:rPr>
          <w:rFonts w:ascii="Times New Roman" w:hAnsi="Times New Roman"/>
          <w:sz w:val="24"/>
          <w:szCs w:val="24"/>
        </w:rPr>
        <w:t xml:space="preserve"> средства в Инвестиционната програма.</w:t>
      </w:r>
    </w:p>
    <w:p w:rsidR="00DE0D8B" w:rsidRPr="00743ADF" w:rsidRDefault="00DE0D8B" w:rsidP="006E0E27">
      <w:pPr>
        <w:spacing w:after="120" w:line="240" w:lineRule="auto"/>
        <w:ind w:firstLine="567"/>
        <w:jc w:val="both"/>
        <w:rPr>
          <w:rFonts w:ascii="Times New Roman" w:hAnsi="Times New Roman"/>
          <w:sz w:val="24"/>
          <w:szCs w:val="24"/>
        </w:rPr>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Географска информационна система (ГИС) – текущо състояние, внедряване на система</w:t>
      </w:r>
      <w:r w:rsidR="00121E66">
        <w:rPr>
          <w:rFonts w:ascii="Times New Roman" w:hAnsi="Times New Roman"/>
          <w:lang w:eastAsia="bg-BG"/>
        </w:rPr>
        <w:t xml:space="preserve"> </w:t>
      </w:r>
    </w:p>
    <w:p w:rsidR="00121E66" w:rsidRDefault="001F356E" w:rsidP="006E0E27">
      <w:pPr>
        <w:spacing w:line="240" w:lineRule="auto"/>
        <w:jc w:val="both"/>
        <w:rPr>
          <w:rFonts w:ascii="Times New Roman" w:hAnsi="Times New Roman"/>
          <w:sz w:val="24"/>
          <w:szCs w:val="24"/>
        </w:rPr>
      </w:pPr>
      <w:r w:rsidRPr="001F356E">
        <w:rPr>
          <w:rFonts w:ascii="Times New Roman" w:hAnsi="Times New Roman"/>
        </w:rPr>
        <w:tab/>
      </w:r>
      <w:r w:rsidR="00743ADF" w:rsidRPr="005D353F">
        <w:rPr>
          <w:rFonts w:ascii="Times New Roman" w:hAnsi="Times New Roman"/>
          <w:sz w:val="24"/>
          <w:szCs w:val="24"/>
        </w:rPr>
        <w:t>През 2018 година "ВиК" ЕООД Хасково започна изграждането на ГИС, като първоначално се заложиха данните за водоснабд</w:t>
      </w:r>
      <w:r w:rsidR="00743ADF">
        <w:rPr>
          <w:rFonts w:ascii="Times New Roman" w:hAnsi="Times New Roman"/>
          <w:sz w:val="24"/>
          <w:szCs w:val="24"/>
        </w:rPr>
        <w:t>ителната система на гр. Хасково. Р</w:t>
      </w:r>
      <w:r w:rsidR="00743ADF" w:rsidRPr="005D353F">
        <w:rPr>
          <w:rFonts w:ascii="Times New Roman" w:hAnsi="Times New Roman"/>
          <w:sz w:val="24"/>
          <w:szCs w:val="24"/>
        </w:rPr>
        <w:t>аботи се по интегрирането на програмата за всички райони на областта</w:t>
      </w:r>
      <w:r w:rsidR="00743ADF">
        <w:rPr>
          <w:rFonts w:ascii="Times New Roman" w:hAnsi="Times New Roman"/>
          <w:sz w:val="24"/>
          <w:szCs w:val="24"/>
        </w:rPr>
        <w:t xml:space="preserve">. </w:t>
      </w:r>
      <w:r w:rsidR="00121E66" w:rsidRPr="00743ADF">
        <w:rPr>
          <w:rFonts w:ascii="Times New Roman" w:hAnsi="Times New Roman"/>
          <w:sz w:val="24"/>
          <w:szCs w:val="24"/>
        </w:rPr>
        <w:t>Предвидени са нужните средства в Инвестиционната програма.</w:t>
      </w:r>
    </w:p>
    <w:p w:rsidR="00DE0D8B" w:rsidRPr="00743ADF" w:rsidRDefault="00DE0D8B" w:rsidP="006E0E27">
      <w:pPr>
        <w:spacing w:line="240" w:lineRule="auto"/>
        <w:jc w:val="both"/>
        <w:rPr>
          <w:rFonts w:ascii="Times New Roman" w:hAnsi="Times New Roman"/>
          <w:sz w:val="24"/>
          <w:szCs w:val="24"/>
        </w:rPr>
      </w:pPr>
    </w:p>
    <w:p w:rsidR="00D877D3" w:rsidRDefault="00D877D3" w:rsidP="008175F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t xml:space="preserve">Регистър на аварии </w:t>
      </w:r>
      <w:r w:rsidRPr="00971E8A">
        <w:rPr>
          <w:rFonts w:ascii="Times New Roman" w:hAnsi="Times New Roman"/>
        </w:rPr>
        <w:t>– текущо състояние, внедряване на регистър</w:t>
      </w:r>
    </w:p>
    <w:p w:rsidR="00D7270B" w:rsidRPr="00743ADF" w:rsidRDefault="00121E66" w:rsidP="006E0E27">
      <w:pPr>
        <w:spacing w:after="120" w:line="240" w:lineRule="auto"/>
        <w:ind w:firstLine="567"/>
        <w:jc w:val="both"/>
        <w:rPr>
          <w:rFonts w:ascii="Times New Roman" w:hAnsi="Times New Roman"/>
          <w:sz w:val="24"/>
          <w:szCs w:val="24"/>
        </w:rPr>
      </w:pPr>
      <w:r w:rsidRPr="00743ADF">
        <w:t xml:space="preserve"> </w:t>
      </w:r>
      <w:r w:rsidR="006E0E27">
        <w:tab/>
      </w:r>
      <w:r w:rsidRPr="00743ADF">
        <w:t xml:space="preserve"> </w:t>
      </w:r>
      <w:r w:rsidR="00D7270B" w:rsidRPr="00743ADF">
        <w:rPr>
          <w:rFonts w:ascii="Times New Roman" w:hAnsi="Times New Roman"/>
          <w:sz w:val="24"/>
          <w:szCs w:val="24"/>
        </w:rPr>
        <w:t xml:space="preserve">През 2018 г. </w:t>
      </w:r>
      <w:r w:rsidR="00743ADF">
        <w:rPr>
          <w:rFonts w:ascii="Times New Roman" w:hAnsi="Times New Roman"/>
          <w:sz w:val="24"/>
          <w:szCs w:val="24"/>
        </w:rPr>
        <w:t>д</w:t>
      </w:r>
      <w:r w:rsidR="00D7270B" w:rsidRPr="00743ADF">
        <w:rPr>
          <w:rFonts w:ascii="Times New Roman" w:hAnsi="Times New Roman"/>
          <w:sz w:val="24"/>
          <w:szCs w:val="24"/>
        </w:rPr>
        <w:t>ружеството е внедрило специализиран софтеур за регистрация и проследяване на отстраняването на възникналите аварии. Дружеството има изградена процедура за регистриране на постъпилите сигнали за аварии в дневник на авариите. След отстраняването на всяка авария техническият ръководител попълва формуляр за отстранена авария, в който се попълва информация за: вид на аварията; място на аварията; дата на възникване на аварията; време за локализирането й; вложени материали за отстраняването на аварията; използвана механизация и др. техника; вложения труд за отстраняване на аварията; разрушена настилка и др. характеристики. Информацията  се въвежда в електронен формат в специализирания софтуер за аварии.</w:t>
      </w:r>
      <w:r w:rsidR="00251EAC">
        <w:rPr>
          <w:rFonts w:ascii="Times New Roman" w:hAnsi="Times New Roman"/>
          <w:sz w:val="24"/>
          <w:szCs w:val="24"/>
        </w:rPr>
        <w:t xml:space="preserve"> Предстои доработката и въвеждането на информация за авариите по канализационната мрежа.</w:t>
      </w:r>
    </w:p>
    <w:p w:rsidR="00121E66" w:rsidRPr="00121E66" w:rsidRDefault="00121E66" w:rsidP="00A813BD">
      <w:pPr>
        <w:jc w:val="both"/>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lastRenderedPageBreak/>
        <w:t>Регистър на лабораторни изследвания за качеството на питейните води – текущо състояние, внедряване на регистър</w:t>
      </w:r>
    </w:p>
    <w:p w:rsidR="00D7270B" w:rsidRPr="006E191C" w:rsidRDefault="00D7270B" w:rsidP="00A813BD">
      <w:pPr>
        <w:spacing w:after="120" w:line="240" w:lineRule="auto"/>
        <w:ind w:firstLine="567"/>
        <w:jc w:val="both"/>
        <w:rPr>
          <w:rFonts w:ascii="Times New Roman" w:hAnsi="Times New Roman"/>
          <w:color w:val="FF0000"/>
          <w:sz w:val="24"/>
          <w:szCs w:val="24"/>
        </w:rPr>
      </w:pPr>
      <w:r w:rsidRPr="006E191C">
        <w:rPr>
          <w:color w:val="FF0000"/>
          <w:lang w:eastAsia="bg-BG"/>
        </w:rPr>
        <w:t xml:space="preserve"> </w:t>
      </w:r>
      <w:r w:rsidR="006E0E27">
        <w:rPr>
          <w:color w:val="FF0000"/>
          <w:lang w:eastAsia="bg-BG"/>
        </w:rPr>
        <w:tab/>
      </w:r>
      <w:r w:rsidR="00743ADF" w:rsidRPr="005D353F">
        <w:rPr>
          <w:rFonts w:ascii="Times New Roman" w:hAnsi="Times New Roman"/>
          <w:sz w:val="24"/>
          <w:szCs w:val="24"/>
        </w:rPr>
        <w:t xml:space="preserve">Дружеството води такъв регистър от 1997 г. в ДОС формат. От 01.01.2018 г. </w:t>
      </w:r>
      <w:r w:rsidR="00743ADF">
        <w:rPr>
          <w:rFonts w:ascii="Times New Roman" w:hAnsi="Times New Roman"/>
          <w:sz w:val="24"/>
          <w:szCs w:val="24"/>
        </w:rPr>
        <w:t xml:space="preserve">информацията </w:t>
      </w:r>
      <w:r w:rsidR="00743ADF" w:rsidRPr="005D353F">
        <w:rPr>
          <w:rFonts w:ascii="Times New Roman" w:hAnsi="Times New Roman"/>
          <w:sz w:val="24"/>
          <w:szCs w:val="24"/>
        </w:rPr>
        <w:t xml:space="preserve">започна да се </w:t>
      </w:r>
      <w:r w:rsidR="00743ADF">
        <w:rPr>
          <w:rFonts w:ascii="Times New Roman" w:hAnsi="Times New Roman"/>
          <w:sz w:val="24"/>
          <w:szCs w:val="24"/>
        </w:rPr>
        <w:t>въвежда</w:t>
      </w:r>
      <w:r w:rsidR="00743ADF" w:rsidRPr="005D353F">
        <w:rPr>
          <w:rFonts w:ascii="Times New Roman" w:hAnsi="Times New Roman"/>
          <w:sz w:val="24"/>
          <w:szCs w:val="24"/>
        </w:rPr>
        <w:t xml:space="preserve"> в регистър на лабораторните изследвания като отделен модул към ПП "ВиК център". Лабораторията на „Водоснабдяване и канализация" ЕООД, гр. Хасково отразява и анализира получените резултати от мониторинга чрез компютърна обработка на информацията. Чрез софтуера могат да се генерират различни справки по показатели и периоди.</w:t>
      </w:r>
    </w:p>
    <w:p w:rsidR="00D7270B" w:rsidRPr="00D7270B" w:rsidRDefault="00D7270B" w:rsidP="00A813BD">
      <w:pPr>
        <w:jc w:val="both"/>
        <w:rPr>
          <w:lang w:eastAsia="bg-BG"/>
        </w:rPr>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лабораторни изследвания за качеството на отпадъчните води – текущо състояние, внедряване на регистър</w:t>
      </w:r>
    </w:p>
    <w:p w:rsidR="00D7270B" w:rsidRPr="006E191C" w:rsidRDefault="00743ADF" w:rsidP="006E0E27">
      <w:pPr>
        <w:spacing w:line="240" w:lineRule="auto"/>
        <w:jc w:val="both"/>
        <w:rPr>
          <w:color w:val="FF0000"/>
        </w:rPr>
      </w:pPr>
      <w:r>
        <w:rPr>
          <w:rFonts w:ascii="Times New Roman" w:hAnsi="Times New Roman"/>
          <w:sz w:val="24"/>
          <w:szCs w:val="24"/>
        </w:rPr>
        <w:tab/>
      </w:r>
      <w:r w:rsidRPr="005D353F">
        <w:rPr>
          <w:rFonts w:ascii="Times New Roman" w:hAnsi="Times New Roman"/>
          <w:sz w:val="24"/>
          <w:szCs w:val="24"/>
        </w:rPr>
        <w:t>Дружеството е внедрило регистър на лабораторните изследвания за качеството на отпадъчните води през 2018 г. като отделен модул към ПП "ВиК център". Чрез софтуера могат да се генерират различни справки по показатели и периоди.</w:t>
      </w:r>
    </w:p>
    <w:p w:rsidR="00743ADF" w:rsidRDefault="00743ADF" w:rsidP="00743ADF">
      <w:pPr>
        <w:pStyle w:val="Heading5"/>
        <w:keepLines w:val="0"/>
        <w:tabs>
          <w:tab w:val="left" w:pos="1701"/>
        </w:tabs>
        <w:ind w:left="1701"/>
        <w:jc w:val="both"/>
        <w:rPr>
          <w:rFonts w:ascii="Times New Roman" w:hAnsi="Times New Roman"/>
          <w:lang w:eastAsia="bg-BG"/>
        </w:rPr>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оплаквания от потребители– текущо състояние, внедряване на регистър</w:t>
      </w:r>
    </w:p>
    <w:p w:rsidR="00DA7395" w:rsidRPr="006E191C" w:rsidRDefault="00D7270B" w:rsidP="006E0E27">
      <w:pPr>
        <w:spacing w:after="120" w:line="240" w:lineRule="auto"/>
        <w:ind w:firstLine="567"/>
        <w:jc w:val="both"/>
        <w:rPr>
          <w:rFonts w:ascii="Times New Roman" w:hAnsi="Times New Roman"/>
          <w:color w:val="FF0000"/>
          <w:sz w:val="24"/>
          <w:szCs w:val="24"/>
        </w:rPr>
      </w:pPr>
      <w:r w:rsidRPr="006E191C">
        <w:rPr>
          <w:color w:val="FF0000"/>
          <w:lang w:eastAsia="bg-BG"/>
        </w:rPr>
        <w:t xml:space="preserve">  </w:t>
      </w:r>
      <w:r w:rsidR="006E0E27">
        <w:rPr>
          <w:color w:val="FF0000"/>
          <w:lang w:eastAsia="bg-BG"/>
        </w:rPr>
        <w:tab/>
      </w:r>
      <w:r w:rsidR="00743ADF" w:rsidRPr="005D353F">
        <w:rPr>
          <w:rFonts w:ascii="Times New Roman" w:hAnsi="Times New Roman"/>
          <w:sz w:val="24"/>
          <w:szCs w:val="24"/>
        </w:rPr>
        <w:t>През 2018 г. е внедрен регистър за оплакванията от клиенти,</w:t>
      </w:r>
      <w:r w:rsidR="00743ADF" w:rsidRPr="005D353F">
        <w:rPr>
          <w:rFonts w:ascii="Times New Roman" w:hAnsi="Times New Roman"/>
          <w:b/>
          <w:i/>
        </w:rPr>
        <w:t xml:space="preserve"> </w:t>
      </w:r>
      <w:r w:rsidR="00743ADF" w:rsidRPr="005D353F">
        <w:rPr>
          <w:rFonts w:ascii="Times New Roman" w:hAnsi="Times New Roman"/>
          <w:sz w:val="24"/>
          <w:szCs w:val="24"/>
        </w:rPr>
        <w:t>като отделен модул към ПП "ВиК център",</w:t>
      </w:r>
      <w:r w:rsidR="00743ADF" w:rsidRPr="005D353F">
        <w:rPr>
          <w:rFonts w:ascii="Times New Roman" w:hAnsi="Times New Roman"/>
          <w:b/>
          <w:i/>
        </w:rPr>
        <w:t xml:space="preserve"> </w:t>
      </w:r>
      <w:r w:rsidR="00743ADF" w:rsidRPr="005D353F">
        <w:rPr>
          <w:rFonts w:ascii="Times New Roman" w:hAnsi="Times New Roman"/>
          <w:sz w:val="24"/>
          <w:szCs w:val="24"/>
        </w:rPr>
        <w:t xml:space="preserve"> като по този начин Дружеството е изпълнило указанията на КЕВР във връзка с въвеждане на задължителните регистри.</w:t>
      </w:r>
    </w:p>
    <w:p w:rsidR="00D7270B" w:rsidRPr="00D7270B" w:rsidRDefault="00D7270B" w:rsidP="00A813BD">
      <w:pPr>
        <w:jc w:val="both"/>
        <w:rPr>
          <w:lang w:eastAsia="bg-BG"/>
        </w:rPr>
      </w:pPr>
    </w:p>
    <w:p w:rsidR="00D877D3" w:rsidRDefault="00D877D3" w:rsidP="008175F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t xml:space="preserve">Регистър за утайките от ПСОВ </w:t>
      </w:r>
      <w:r w:rsidRPr="00971E8A">
        <w:rPr>
          <w:rFonts w:ascii="Times New Roman" w:hAnsi="Times New Roman"/>
        </w:rPr>
        <w:t>– текущо състояние, внедряване на регистър</w:t>
      </w:r>
    </w:p>
    <w:p w:rsidR="00DA7395" w:rsidRPr="006E191C" w:rsidRDefault="00DA7395" w:rsidP="006E0E27">
      <w:pPr>
        <w:spacing w:after="120" w:line="240" w:lineRule="auto"/>
        <w:ind w:firstLine="567"/>
        <w:jc w:val="both"/>
        <w:rPr>
          <w:rFonts w:ascii="Times New Roman" w:hAnsi="Times New Roman"/>
          <w:color w:val="FF0000"/>
          <w:sz w:val="24"/>
          <w:szCs w:val="24"/>
        </w:rPr>
      </w:pPr>
      <w:r w:rsidRPr="006E191C">
        <w:rPr>
          <w:color w:val="FF0000"/>
        </w:rPr>
        <w:t xml:space="preserve">  </w:t>
      </w:r>
      <w:r w:rsidR="006E0E27">
        <w:rPr>
          <w:color w:val="FF0000"/>
        </w:rPr>
        <w:tab/>
      </w:r>
      <w:r w:rsidR="00743ADF" w:rsidRPr="005D353F">
        <w:rPr>
          <w:rFonts w:ascii="Times New Roman" w:hAnsi="Times New Roman"/>
          <w:sz w:val="24"/>
          <w:szCs w:val="24"/>
        </w:rPr>
        <w:t>Дружеството е внедрило през 2018 г. регистър на утайките от ПСОВ, като отделен модул към ПП "ВиК център" и е изпълнило указанията на КЕВР във връзка с въвеждане на задължителните регистри.</w:t>
      </w:r>
    </w:p>
    <w:p w:rsidR="00DA7395" w:rsidRPr="00DA7395" w:rsidRDefault="00DA7395" w:rsidP="00A813BD">
      <w:pPr>
        <w:jc w:val="both"/>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водомерите на СВО (средства за измерване) – текущо състояние, внедряване на регистър</w:t>
      </w:r>
    </w:p>
    <w:p w:rsidR="00DA7395" w:rsidRPr="006E191C" w:rsidRDefault="00743ADF" w:rsidP="006E0E27">
      <w:pPr>
        <w:spacing w:line="240" w:lineRule="auto"/>
        <w:jc w:val="both"/>
        <w:rPr>
          <w:color w:val="FF0000"/>
        </w:rPr>
      </w:pPr>
      <w:r>
        <w:rPr>
          <w:rFonts w:ascii="Times New Roman" w:hAnsi="Times New Roman"/>
          <w:sz w:val="24"/>
          <w:szCs w:val="24"/>
        </w:rPr>
        <w:tab/>
      </w:r>
      <w:r w:rsidRPr="005D353F">
        <w:rPr>
          <w:rFonts w:ascii="Times New Roman" w:hAnsi="Times New Roman"/>
          <w:sz w:val="24"/>
          <w:szCs w:val="24"/>
        </w:rPr>
        <w:t>Необходимата детайлна информация се въведежда и съхранявана в системата за фактуриране, която функционира от 2017 г., информация за която е посочена в</w:t>
      </w:r>
      <w:r w:rsidR="00DA7395" w:rsidRPr="006E191C">
        <w:rPr>
          <w:color w:val="FF0000"/>
        </w:rPr>
        <w:t xml:space="preserve"> </w:t>
      </w:r>
      <w:r w:rsidR="00DA7395" w:rsidRPr="006B13BE">
        <w:rPr>
          <w:rFonts w:ascii="Times New Roman" w:hAnsi="Times New Roman"/>
          <w:sz w:val="24"/>
          <w:szCs w:val="24"/>
        </w:rPr>
        <w:t>т.</w:t>
      </w:r>
      <w:r w:rsidR="006B13BE" w:rsidRPr="006B13BE">
        <w:rPr>
          <w:rFonts w:ascii="Times New Roman" w:hAnsi="Times New Roman"/>
          <w:sz w:val="24"/>
          <w:szCs w:val="24"/>
        </w:rPr>
        <w:t>1.9.1.10</w:t>
      </w:r>
      <w:r w:rsidR="00DA7395" w:rsidRPr="006B13BE">
        <w:t>.</w:t>
      </w:r>
    </w:p>
    <w:p w:rsidR="00DA7395" w:rsidRPr="00DA7395" w:rsidRDefault="00DA7395" w:rsidP="00A813BD">
      <w:pPr>
        <w:jc w:val="both"/>
        <w:rPr>
          <w:lang w:eastAsia="bg-BG"/>
        </w:rPr>
      </w:pPr>
    </w:p>
    <w:p w:rsidR="00D877D3" w:rsidRDefault="00D877D3" w:rsidP="008175F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Система за отчитане и фактуриране – текущо състояние, внедряване на система</w:t>
      </w:r>
    </w:p>
    <w:p w:rsidR="00743ADF" w:rsidRPr="005D353F" w:rsidRDefault="006E0E27" w:rsidP="00743ADF">
      <w:pPr>
        <w:spacing w:after="0"/>
        <w:ind w:firstLine="567"/>
        <w:jc w:val="both"/>
        <w:rPr>
          <w:rFonts w:ascii="Times New Roman" w:hAnsi="Times New Roman"/>
          <w:sz w:val="24"/>
          <w:szCs w:val="24"/>
        </w:rPr>
      </w:pPr>
      <w:r>
        <w:rPr>
          <w:rFonts w:ascii="Times New Roman" w:hAnsi="Times New Roman"/>
          <w:sz w:val="24"/>
          <w:szCs w:val="24"/>
        </w:rPr>
        <w:tab/>
      </w:r>
      <w:r w:rsidR="00743ADF" w:rsidRPr="005D353F">
        <w:rPr>
          <w:rFonts w:ascii="Times New Roman" w:hAnsi="Times New Roman"/>
          <w:sz w:val="24"/>
          <w:szCs w:val="24"/>
        </w:rPr>
        <w:t>От месец юни 2017 г. дружеството е внедрило нова система за отчитане и фактуриране (VIKING 3.0), която освен повишената надеждност и бързина на обработка на данните  разполага и с нови функционалности: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Разработване на модул „Метрология”;</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Усъвършенстване на модул „Съдебни”;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Разработване на нови справки;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Усъвършенстване на модул „Покани за доброволно плащане”;</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 xml:space="preserve">Усъвършенстване на модул „Разсрочени договори”; </w:t>
      </w:r>
    </w:p>
    <w:p w:rsidR="00DA7395" w:rsidRPr="00743AD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 xml:space="preserve">Усъвършенстване на модул </w:t>
      </w:r>
      <w:r>
        <w:rPr>
          <w:rFonts w:ascii="Times New Roman" w:hAnsi="Times New Roman"/>
          <w:sz w:val="24"/>
          <w:szCs w:val="24"/>
        </w:rPr>
        <w:t>„Регистър на водомерите на СВО”</w:t>
      </w:r>
    </w:p>
    <w:p w:rsidR="00DA7395" w:rsidRPr="00DA7395" w:rsidRDefault="00DA7395" w:rsidP="00A813BD">
      <w:pPr>
        <w:jc w:val="both"/>
        <w:rPr>
          <w:lang w:eastAsia="bg-BG"/>
        </w:rPr>
      </w:pPr>
    </w:p>
    <w:p w:rsidR="00D877D3" w:rsidRDefault="00D877D3" w:rsidP="008175FD">
      <w:pPr>
        <w:pStyle w:val="Heading5"/>
        <w:keepLines w:val="0"/>
        <w:numPr>
          <w:ilvl w:val="3"/>
          <w:numId w:val="1"/>
        </w:numPr>
        <w:tabs>
          <w:tab w:val="left" w:pos="1701"/>
        </w:tabs>
        <w:ind w:left="1560" w:hanging="567"/>
        <w:jc w:val="both"/>
        <w:rPr>
          <w:rFonts w:ascii="Times New Roman" w:hAnsi="Times New Roman"/>
          <w:lang w:eastAsia="bg-BG"/>
        </w:rPr>
      </w:pPr>
      <w:r w:rsidRPr="00971E8A">
        <w:rPr>
          <w:rFonts w:ascii="Times New Roman" w:hAnsi="Times New Roman"/>
          <w:lang w:eastAsia="bg-BG"/>
        </w:rPr>
        <w:t>Счетоводна система – текущо състояние, внедряване на система</w:t>
      </w:r>
    </w:p>
    <w:p w:rsidR="00743ADF" w:rsidRPr="005D353F" w:rsidRDefault="00743ADF" w:rsidP="006E0E27">
      <w:pPr>
        <w:spacing w:after="0" w:line="240" w:lineRule="auto"/>
        <w:jc w:val="both"/>
        <w:rPr>
          <w:rFonts w:ascii="Times New Roman" w:hAnsi="Times New Roman"/>
          <w:sz w:val="24"/>
          <w:szCs w:val="24"/>
        </w:rPr>
      </w:pPr>
      <w:r>
        <w:rPr>
          <w:rFonts w:ascii="Times New Roman" w:hAnsi="Times New Roman"/>
          <w:color w:val="FF0000"/>
          <w:sz w:val="24"/>
          <w:szCs w:val="24"/>
        </w:rPr>
        <w:tab/>
      </w:r>
      <w:r w:rsidRPr="005D353F">
        <w:rPr>
          <w:rFonts w:ascii="Times New Roman" w:hAnsi="Times New Roman"/>
          <w:sz w:val="24"/>
          <w:szCs w:val="24"/>
        </w:rPr>
        <w:t xml:space="preserve">Дружеството има внедрена счетоводна ситема за финасова отчетност (основна счетоводна система). Използва се счетоводен продукт "Ажур7" на фирма "Бонев софт одитинг" ООД. </w:t>
      </w:r>
      <w:r w:rsidRPr="005D353F">
        <w:rPr>
          <w:rFonts w:ascii="Times New Roman" w:hAnsi="Times New Roman"/>
          <w:sz w:val="24"/>
          <w:szCs w:val="24"/>
        </w:rPr>
        <w:tab/>
      </w:r>
    </w:p>
    <w:p w:rsidR="00743ADF" w:rsidRPr="005D353F" w:rsidRDefault="00743ADF" w:rsidP="006E0E27">
      <w:pPr>
        <w:spacing w:after="0" w:line="240" w:lineRule="auto"/>
        <w:jc w:val="both"/>
        <w:rPr>
          <w:rFonts w:ascii="Times New Roman" w:hAnsi="Times New Roman"/>
          <w:sz w:val="24"/>
          <w:szCs w:val="24"/>
        </w:rPr>
      </w:pPr>
      <w:r w:rsidRPr="005D353F">
        <w:rPr>
          <w:rFonts w:ascii="Times New Roman" w:hAnsi="Times New Roman"/>
          <w:sz w:val="24"/>
          <w:szCs w:val="24"/>
        </w:rPr>
        <w:lastRenderedPageBreak/>
        <w:tab/>
        <w:t xml:space="preserve">От 01.01.2017 г. във връзка  с изискванията на Наредба за регулиране на цените на ВиК услугите и приети с решение на КЕВР Правила за водене на ЕСРО, дружеството е въвело нов модул за регулаторно отчитане, отговарящ на изискванията на ЕСРО. Към момента счетоводната система по ЕСРО е създадена като отделна база данни към ПП "Ажур7" (счетоводна система по ЕСРО "ВиК – КЕВР“). Автоматично се прехвърлят оборотите по част от сметките, които са идентични в основния модул и в модула по ЕСРО. Друга част от оборотите се осчтоводяват ръчно в системата по ЕСРО. </w:t>
      </w:r>
    </w:p>
    <w:p w:rsidR="00DA7395" w:rsidRPr="00DA7395" w:rsidRDefault="00DA7395" w:rsidP="00A813BD">
      <w:pPr>
        <w:jc w:val="both"/>
        <w:rPr>
          <w:lang w:eastAsia="bg-BG"/>
        </w:rPr>
      </w:pPr>
    </w:p>
    <w:p w:rsidR="00D877D3" w:rsidRPr="00971E8A" w:rsidRDefault="00D877D3" w:rsidP="008175FD">
      <w:pPr>
        <w:pStyle w:val="Heading5"/>
        <w:keepLines w:val="0"/>
        <w:numPr>
          <w:ilvl w:val="2"/>
          <w:numId w:val="1"/>
        </w:numPr>
        <w:tabs>
          <w:tab w:val="left" w:pos="851"/>
          <w:tab w:val="left" w:pos="993"/>
        </w:tabs>
        <w:ind w:left="426" w:firstLine="283"/>
        <w:jc w:val="both"/>
        <w:rPr>
          <w:rFonts w:ascii="Times New Roman" w:hAnsi="Times New Roman"/>
          <w:bCs/>
          <w:iCs/>
          <w:color w:val="1F497D"/>
        </w:rPr>
      </w:pPr>
      <w:r w:rsidRPr="00971E8A">
        <w:rPr>
          <w:rFonts w:ascii="Times New Roman" w:hAnsi="Times New Roman"/>
          <w:bCs/>
          <w:iCs/>
          <w:color w:val="1F497D"/>
        </w:rPr>
        <w:t xml:space="preserve">Програма за подобряване управлението на </w:t>
      </w:r>
      <w:r w:rsidR="00977ACE">
        <w:rPr>
          <w:rFonts w:ascii="Times New Roman" w:hAnsi="Times New Roman"/>
          <w:bCs/>
          <w:iCs/>
          <w:color w:val="1F497D"/>
        </w:rPr>
        <w:t>В</w:t>
      </w:r>
      <w:r w:rsidRPr="00971E8A">
        <w:rPr>
          <w:rFonts w:ascii="Times New Roman" w:hAnsi="Times New Roman"/>
          <w:bCs/>
          <w:iCs/>
          <w:color w:val="1F497D"/>
        </w:rPr>
        <w:t>и</w:t>
      </w:r>
      <w:r w:rsidR="00977ACE">
        <w:rPr>
          <w:rFonts w:ascii="Times New Roman" w:hAnsi="Times New Roman"/>
          <w:bCs/>
          <w:iCs/>
          <w:color w:val="1F497D"/>
        </w:rPr>
        <w:t>К</w:t>
      </w:r>
      <w:r w:rsidRPr="00971E8A">
        <w:rPr>
          <w:rFonts w:ascii="Times New Roman" w:hAnsi="Times New Roman"/>
          <w:bCs/>
          <w:iCs/>
          <w:color w:val="1F497D"/>
        </w:rPr>
        <w:t xml:space="preserve"> системите – бази данни</w:t>
      </w: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ВС – текущо състояние, внедряване</w:t>
      </w:r>
    </w:p>
    <w:p w:rsidR="004D4D07" w:rsidRPr="006E191C" w:rsidRDefault="006E0E27" w:rsidP="00A813BD">
      <w:pPr>
        <w:spacing w:after="120" w:line="240" w:lineRule="auto"/>
        <w:ind w:firstLine="567"/>
        <w:jc w:val="both"/>
        <w:rPr>
          <w:rFonts w:ascii="Times New Roman" w:hAnsi="Times New Roman"/>
          <w:color w:val="FF0000"/>
          <w:sz w:val="24"/>
          <w:szCs w:val="24"/>
        </w:rPr>
      </w:pPr>
      <w:r>
        <w:rPr>
          <w:rFonts w:ascii="Times New Roman" w:hAnsi="Times New Roman"/>
          <w:sz w:val="24"/>
          <w:szCs w:val="24"/>
        </w:rPr>
        <w:tab/>
      </w:r>
      <w:r w:rsidR="00A14B80" w:rsidRPr="00FA5918">
        <w:rPr>
          <w:rFonts w:ascii="Times New Roman" w:hAnsi="Times New Roman"/>
          <w:sz w:val="24"/>
          <w:szCs w:val="24"/>
        </w:rPr>
        <w:t>Отчетените от служители на „ВиК“ ЕООД, гр. Хасково показания от измервателните устройства от водоизточници на вход система се записват на хартиен носител. Там където няма измервателни устройства количествата се определят по работни часове и параметри на помпените агрегати. Предвидено е създаване и поддържане на база данни за измерените количества на вход ВС като модул към ПП "ВиК център".</w:t>
      </w:r>
    </w:p>
    <w:p w:rsidR="004D4D07" w:rsidRPr="004D4D07" w:rsidRDefault="004D4D07" w:rsidP="00A813BD">
      <w:pPr>
        <w:jc w:val="both"/>
        <w:rPr>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контролни разходомери и дата логери – текущо състояние, внедряване</w:t>
      </w:r>
    </w:p>
    <w:p w:rsidR="004D4D07" w:rsidRPr="00A14B80" w:rsidRDefault="006E0E27" w:rsidP="00A813BD">
      <w:pPr>
        <w:spacing w:after="120" w:line="240" w:lineRule="auto"/>
        <w:ind w:firstLine="567"/>
        <w:jc w:val="both"/>
        <w:rPr>
          <w:rFonts w:ascii="Times New Roman" w:hAnsi="Times New Roman"/>
          <w:sz w:val="24"/>
          <w:szCs w:val="24"/>
        </w:rPr>
      </w:pPr>
      <w:r>
        <w:rPr>
          <w:lang w:eastAsia="bg-BG"/>
        </w:rPr>
        <w:tab/>
      </w:r>
      <w:r w:rsidR="004D4D07" w:rsidRPr="00A14B80">
        <w:rPr>
          <w:rFonts w:ascii="Times New Roman" w:hAnsi="Times New Roman"/>
          <w:sz w:val="24"/>
          <w:szCs w:val="24"/>
        </w:rPr>
        <w:t xml:space="preserve">Към момента на изготвяне на Бизнес план са налични </w:t>
      </w:r>
      <w:r w:rsidR="006B13BE">
        <w:rPr>
          <w:rFonts w:ascii="Times New Roman" w:hAnsi="Times New Roman"/>
          <w:sz w:val="24"/>
          <w:szCs w:val="24"/>
        </w:rPr>
        <w:t>123</w:t>
      </w:r>
      <w:r w:rsidR="004D4D07" w:rsidRPr="00A14B80">
        <w:rPr>
          <w:rFonts w:ascii="Times New Roman" w:hAnsi="Times New Roman"/>
          <w:sz w:val="24"/>
          <w:szCs w:val="24"/>
        </w:rPr>
        <w:t xml:space="preserve"> контролни водомера. Информацията от тях се регистрира в таблица на Excel. Предвидено е въвеждането на база данни.</w:t>
      </w:r>
    </w:p>
    <w:p w:rsidR="004D4D07" w:rsidRPr="006E191C" w:rsidRDefault="004D4D07" w:rsidP="00A813BD">
      <w:pPr>
        <w:jc w:val="both"/>
        <w:rPr>
          <w:color w:val="FF0000"/>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изчисляване на неизмерената законна консумация – текущо състояние, внедряване</w:t>
      </w:r>
    </w:p>
    <w:p w:rsidR="004D4D07" w:rsidRPr="00AC479B" w:rsidRDefault="006E0E27" w:rsidP="00977AC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Данни за неизмерената законна консумация са водят в Excel. В рамките на регулаторен период 2022-2026 г</w:t>
      </w:r>
      <w:r w:rsidR="00977ACE">
        <w:rPr>
          <w:rFonts w:ascii="Times New Roman" w:hAnsi="Times New Roman"/>
          <w:sz w:val="24"/>
          <w:szCs w:val="24"/>
        </w:rPr>
        <w:t xml:space="preserve"> се п</w:t>
      </w:r>
      <w:r w:rsidR="004D4D07" w:rsidRPr="00AC479B">
        <w:rPr>
          <w:rFonts w:ascii="Times New Roman" w:hAnsi="Times New Roman"/>
          <w:sz w:val="24"/>
          <w:szCs w:val="24"/>
        </w:rPr>
        <w:t>редвижда внедряване</w:t>
      </w:r>
      <w:r w:rsidR="00977ACE">
        <w:rPr>
          <w:rFonts w:ascii="Times New Roman" w:hAnsi="Times New Roman"/>
          <w:sz w:val="24"/>
          <w:szCs w:val="24"/>
        </w:rPr>
        <w:t xml:space="preserve"> на база данни, като допълнителен модул към </w:t>
      </w:r>
      <w:r w:rsidR="00977ACE" w:rsidRPr="00FA5918">
        <w:rPr>
          <w:rFonts w:ascii="Times New Roman" w:hAnsi="Times New Roman"/>
          <w:sz w:val="24"/>
          <w:szCs w:val="24"/>
        </w:rPr>
        <w:t>ПП "ВиК център".</w:t>
      </w:r>
    </w:p>
    <w:p w:rsidR="004D4D07" w:rsidRPr="004D4D07" w:rsidRDefault="004D4D07" w:rsidP="00A813BD">
      <w:pPr>
        <w:jc w:val="both"/>
        <w:rPr>
          <w:lang w:eastAsia="bg-BG"/>
        </w:rPr>
      </w:pPr>
    </w:p>
    <w:p w:rsidR="00D877D3" w:rsidRDefault="00D877D3" w:rsidP="008175FD">
      <w:pPr>
        <w:pStyle w:val="Heading5"/>
        <w:keepLines w:val="0"/>
        <w:numPr>
          <w:ilvl w:val="3"/>
          <w:numId w:val="1"/>
        </w:numPr>
        <w:tabs>
          <w:tab w:val="left" w:pos="567"/>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изразходваната електрическа енергия – текущо състояние, внедряване</w:t>
      </w:r>
    </w:p>
    <w:p w:rsidR="00094409" w:rsidRPr="00094409" w:rsidRDefault="00A14B80" w:rsidP="00094409">
      <w:pPr>
        <w:spacing w:after="120" w:line="240" w:lineRule="auto"/>
        <w:ind w:firstLine="708"/>
        <w:jc w:val="both"/>
        <w:rPr>
          <w:rFonts w:ascii="Times New Roman" w:hAnsi="Times New Roman"/>
          <w:sz w:val="24"/>
          <w:szCs w:val="24"/>
        </w:rPr>
      </w:pPr>
      <w:r w:rsidRPr="005D353F">
        <w:rPr>
          <w:rFonts w:ascii="Times New Roman" w:hAnsi="Times New Roman"/>
          <w:sz w:val="24"/>
          <w:szCs w:val="24"/>
        </w:rPr>
        <w:t xml:space="preserve">Изразходваната електрическа енергия се обработва  на база фактури - обект, № на измервателното средство, консумирана енергия </w:t>
      </w:r>
      <w:r w:rsidRPr="005D353F">
        <w:rPr>
          <w:rFonts w:ascii="Times New Roman" w:hAnsi="Times New Roman"/>
          <w:sz w:val="24"/>
          <w:szCs w:val="24"/>
          <w:lang w:val="en-US"/>
        </w:rPr>
        <w:t xml:space="preserve"> kW</w:t>
      </w:r>
      <w:r w:rsidRPr="005D353F">
        <w:rPr>
          <w:rFonts w:ascii="Times New Roman" w:hAnsi="Times New Roman"/>
          <w:sz w:val="24"/>
          <w:szCs w:val="24"/>
        </w:rPr>
        <w:t xml:space="preserve">, стойност в лв.  Данните по обекти се въвеждат в таблица във формат </w:t>
      </w:r>
      <w:r w:rsidRPr="005D353F">
        <w:rPr>
          <w:rFonts w:ascii="Times New Roman" w:hAnsi="Times New Roman"/>
          <w:sz w:val="24"/>
          <w:szCs w:val="24"/>
          <w:lang w:val="en-US"/>
        </w:rPr>
        <w:t>Excel</w:t>
      </w:r>
      <w:r w:rsidRPr="005D353F">
        <w:rPr>
          <w:rFonts w:ascii="Times New Roman" w:hAnsi="Times New Roman"/>
          <w:sz w:val="24"/>
          <w:szCs w:val="24"/>
        </w:rPr>
        <w:t>, а също така се води база данни за консумираната ел. енергия като отделен модул към ПП "ВиК център",  която дава възможност за  извеждане в обобщен вид на данните за изразходената електрическа енергия, съгласно изисквания на КЕВР.</w:t>
      </w:r>
    </w:p>
    <w:p w:rsidR="004D4D07" w:rsidRPr="004D4D07" w:rsidRDefault="004D4D07" w:rsidP="00A813BD">
      <w:pPr>
        <w:jc w:val="both"/>
        <w:rPr>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ПСПВ – текущо състояние, внедряване</w:t>
      </w:r>
    </w:p>
    <w:p w:rsidR="00046B69" w:rsidRPr="00AC479B"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14B80" w:rsidRPr="00AC479B">
        <w:rPr>
          <w:rFonts w:ascii="Times New Roman" w:hAnsi="Times New Roman"/>
          <w:sz w:val="24"/>
          <w:szCs w:val="24"/>
        </w:rPr>
        <w:t xml:space="preserve">Информацията от измервателния уред на вход ПСПВ се съхранява в </w:t>
      </w:r>
      <w:r w:rsidR="00251EAC">
        <w:rPr>
          <w:rFonts w:ascii="Times New Roman" w:hAnsi="Times New Roman"/>
          <w:sz w:val="24"/>
          <w:szCs w:val="24"/>
        </w:rPr>
        <w:t>журнал</w:t>
      </w:r>
      <w:r w:rsidR="00A14B80" w:rsidRPr="00AC479B">
        <w:rPr>
          <w:rFonts w:ascii="Times New Roman" w:hAnsi="Times New Roman"/>
          <w:sz w:val="24"/>
          <w:szCs w:val="24"/>
        </w:rPr>
        <w:t>. Предвидено е внедряване на програмен продукт, като до края на 20</w:t>
      </w:r>
      <w:r w:rsidR="00AC479B">
        <w:rPr>
          <w:rFonts w:ascii="Times New Roman" w:hAnsi="Times New Roman"/>
          <w:sz w:val="24"/>
          <w:szCs w:val="24"/>
          <w:lang w:val="en-US"/>
        </w:rPr>
        <w:t>22</w:t>
      </w:r>
      <w:r w:rsidR="00A14B80" w:rsidRPr="00AC479B">
        <w:rPr>
          <w:rFonts w:ascii="Times New Roman" w:hAnsi="Times New Roman"/>
          <w:sz w:val="24"/>
          <w:szCs w:val="24"/>
        </w:rPr>
        <w:t xml:space="preserve"> г. се очаква да бъде изцяло внедрена като модул към ПП "ВиК център".</w:t>
      </w:r>
    </w:p>
    <w:p w:rsidR="00046B69" w:rsidRPr="00046B69" w:rsidRDefault="00046B69" w:rsidP="00A813BD">
      <w:pPr>
        <w:jc w:val="both"/>
        <w:rPr>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ПСОВ – текущо състояние, внедряване</w:t>
      </w:r>
      <w:r w:rsidR="00046B69">
        <w:rPr>
          <w:rFonts w:ascii="Times New Roman" w:hAnsi="Times New Roman"/>
          <w:lang w:eastAsia="bg-BG"/>
        </w:rPr>
        <w:t xml:space="preserve"> </w:t>
      </w:r>
    </w:p>
    <w:p w:rsidR="00046B69" w:rsidRPr="00A14B80" w:rsidRDefault="00046B69" w:rsidP="00A813BD">
      <w:pPr>
        <w:spacing w:after="120" w:line="240" w:lineRule="auto"/>
        <w:ind w:firstLine="567"/>
        <w:jc w:val="both"/>
        <w:rPr>
          <w:rFonts w:ascii="Times New Roman" w:hAnsi="Times New Roman"/>
          <w:sz w:val="24"/>
          <w:szCs w:val="24"/>
        </w:rPr>
      </w:pPr>
      <w:r w:rsidRPr="00A14B80">
        <w:rPr>
          <w:lang w:eastAsia="bg-BG"/>
        </w:rPr>
        <w:t xml:space="preserve">  </w:t>
      </w:r>
      <w:r w:rsidR="006E0E27">
        <w:rPr>
          <w:lang w:eastAsia="bg-BG"/>
        </w:rPr>
        <w:tab/>
      </w:r>
      <w:r w:rsidRPr="00A14B80">
        <w:rPr>
          <w:rFonts w:ascii="Times New Roman" w:hAnsi="Times New Roman"/>
          <w:sz w:val="24"/>
          <w:szCs w:val="24"/>
        </w:rPr>
        <w:t>Информацията от измервателните уреди на вход ПСОВ се записва автоматично в система SCADA. Има внедрен програмен продукт</w:t>
      </w:r>
      <w:r w:rsidR="00A14B80" w:rsidRPr="00A14B80">
        <w:rPr>
          <w:rFonts w:ascii="Times New Roman" w:hAnsi="Times New Roman"/>
          <w:sz w:val="24"/>
          <w:szCs w:val="24"/>
        </w:rPr>
        <w:t xml:space="preserve"> - модул към ПП "ВиК център"</w:t>
      </w:r>
      <w:r w:rsidRPr="00A14B80">
        <w:rPr>
          <w:rFonts w:ascii="Times New Roman" w:hAnsi="Times New Roman"/>
          <w:sz w:val="24"/>
          <w:szCs w:val="24"/>
        </w:rPr>
        <w:t>, в който данните се въвеждат и дава възможност за генериране на справки.</w:t>
      </w:r>
    </w:p>
    <w:p w:rsidR="00046B69" w:rsidRPr="00046B69" w:rsidRDefault="00046B69" w:rsidP="00A813BD">
      <w:pPr>
        <w:jc w:val="both"/>
        <w:rPr>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lastRenderedPageBreak/>
        <w:t>База данни за сключени и изпълнени договори за присъединяване – текущо състояние, внедряване</w:t>
      </w:r>
    </w:p>
    <w:p w:rsidR="00717FBE" w:rsidRPr="006E191C" w:rsidRDefault="006E0E27" w:rsidP="00A813BD">
      <w:pPr>
        <w:spacing w:after="120" w:line="240" w:lineRule="auto"/>
        <w:ind w:firstLine="567"/>
        <w:jc w:val="both"/>
        <w:rPr>
          <w:rFonts w:ascii="Times New Roman" w:hAnsi="Times New Roman"/>
          <w:color w:val="FF0000"/>
          <w:sz w:val="24"/>
          <w:szCs w:val="24"/>
        </w:rPr>
      </w:pPr>
      <w:r>
        <w:rPr>
          <w:rFonts w:ascii="Times New Roman" w:hAnsi="Times New Roman"/>
          <w:sz w:val="24"/>
          <w:szCs w:val="24"/>
        </w:rPr>
        <w:tab/>
      </w:r>
      <w:r w:rsidR="00A14B80" w:rsidRPr="005D353F">
        <w:rPr>
          <w:rFonts w:ascii="Times New Roman" w:hAnsi="Times New Roman"/>
          <w:sz w:val="24"/>
          <w:szCs w:val="24"/>
        </w:rPr>
        <w:t xml:space="preserve">Информация за сключените и изпълнени договори се съхранява в база данни на Excel, съгласно налична процедура. Има внедрен модул към ПП "ВиК център", в който </w:t>
      </w:r>
      <w:r w:rsidR="00A235B6">
        <w:rPr>
          <w:rFonts w:ascii="Times New Roman" w:hAnsi="Times New Roman"/>
          <w:sz w:val="24"/>
          <w:szCs w:val="24"/>
        </w:rPr>
        <w:t>наличната информация ще бъде мигрирана</w:t>
      </w:r>
      <w:r w:rsidR="00A14B80" w:rsidRPr="005D353F">
        <w:rPr>
          <w:rFonts w:ascii="Times New Roman" w:hAnsi="Times New Roman"/>
          <w:sz w:val="24"/>
          <w:szCs w:val="24"/>
        </w:rPr>
        <w:t>.</w:t>
      </w:r>
    </w:p>
    <w:p w:rsidR="00046B69" w:rsidRPr="00046B69" w:rsidRDefault="00046B69" w:rsidP="00A813BD">
      <w:pPr>
        <w:jc w:val="both"/>
        <w:rPr>
          <w:lang w:eastAsia="bg-BG"/>
        </w:rPr>
      </w:pPr>
    </w:p>
    <w:p w:rsidR="00D877D3" w:rsidRDefault="00D877D3" w:rsidP="008175F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длъжностите и задълженията на персонала на ВиК оператора – текущо състояние, внедряване</w:t>
      </w:r>
    </w:p>
    <w:p w:rsidR="00717FBE" w:rsidRPr="00A14B80" w:rsidRDefault="00717FBE" w:rsidP="006E0E27">
      <w:pPr>
        <w:spacing w:after="120" w:line="240" w:lineRule="auto"/>
        <w:ind w:firstLine="567"/>
        <w:jc w:val="both"/>
        <w:rPr>
          <w:rFonts w:ascii="Times New Roman" w:hAnsi="Times New Roman"/>
          <w:sz w:val="24"/>
          <w:szCs w:val="24"/>
        </w:rPr>
      </w:pPr>
      <w:r w:rsidRPr="00A14B80">
        <w:rPr>
          <w:lang w:eastAsia="bg-BG"/>
        </w:rPr>
        <w:t xml:space="preserve">  </w:t>
      </w:r>
      <w:r w:rsidR="006E0E27">
        <w:rPr>
          <w:lang w:eastAsia="bg-BG"/>
        </w:rPr>
        <w:tab/>
      </w:r>
      <w:r w:rsidRPr="00A14B80">
        <w:rPr>
          <w:rFonts w:ascii="Times New Roman" w:hAnsi="Times New Roman"/>
          <w:sz w:val="24"/>
          <w:szCs w:val="24"/>
        </w:rPr>
        <w:t>Отдел човешки ресурси изготвя и поддържа длъжностно щатно разписание, съгласно организационната структура на предприятието. Разписанието дава информация за общия брой служители в дружеството, тяхната длъжност и код по НКПД. Цялата информация се съхранява в база данни, налична в програмата за управление на персонал - Омекс. Програмният продукт има функционалност за автоматично актуализиране на кодовете по НКПД</w:t>
      </w:r>
      <w:r w:rsidR="00A14B80" w:rsidRPr="00A14B80">
        <w:rPr>
          <w:rFonts w:ascii="Times New Roman" w:hAnsi="Times New Roman"/>
          <w:sz w:val="24"/>
          <w:szCs w:val="24"/>
        </w:rPr>
        <w:t>, а също така и за извеждането на справки по различен критерий</w:t>
      </w:r>
      <w:r w:rsidRPr="00A14B80">
        <w:rPr>
          <w:rFonts w:ascii="Times New Roman" w:hAnsi="Times New Roman"/>
          <w:sz w:val="24"/>
          <w:szCs w:val="24"/>
        </w:rPr>
        <w:t>.</w:t>
      </w:r>
    </w:p>
    <w:p w:rsidR="00A14B80" w:rsidRPr="00A14B80" w:rsidRDefault="006E0E27" w:rsidP="006E0E27">
      <w:pPr>
        <w:spacing w:after="0" w:line="240" w:lineRule="auto"/>
        <w:ind w:firstLine="567"/>
        <w:jc w:val="both"/>
        <w:rPr>
          <w:rFonts w:ascii="Times New Roman" w:hAnsi="Times New Roman"/>
          <w:sz w:val="24"/>
          <w:szCs w:val="24"/>
        </w:rPr>
      </w:pPr>
      <w:r>
        <w:rPr>
          <w:rFonts w:ascii="Times New Roman" w:hAnsi="Times New Roman"/>
          <w:sz w:val="24"/>
          <w:szCs w:val="24"/>
        </w:rPr>
        <w:tab/>
      </w:r>
      <w:r w:rsidR="00717FBE" w:rsidRPr="00A14B80">
        <w:rPr>
          <w:rFonts w:ascii="Times New Roman" w:hAnsi="Times New Roman"/>
          <w:sz w:val="24"/>
          <w:szCs w:val="24"/>
        </w:rPr>
        <w:t>Задължителна част от всеки трудов договор е длъжностната характеристика. В нея детайлно са упоменати задълженията и отговорностите на служителя. Всяка една от длъжностите във „Водоснабдяване и канализация" ЕООД  гр.Хасково има нужната длъжностна характеристика. Периодично, при необходимост, отдел човешки ресурси актуализира длъжностните характеристики.</w:t>
      </w:r>
      <w:r w:rsidR="00A14B80" w:rsidRPr="00A14B80">
        <w:rPr>
          <w:rFonts w:ascii="Times New Roman" w:hAnsi="Times New Roman"/>
          <w:sz w:val="24"/>
          <w:szCs w:val="24"/>
        </w:rPr>
        <w:t xml:space="preserve"> </w:t>
      </w:r>
    </w:p>
    <w:p w:rsidR="00717FBE" w:rsidRPr="00717FBE" w:rsidRDefault="00717FBE" w:rsidP="00A813BD">
      <w:pPr>
        <w:jc w:val="both"/>
        <w:rPr>
          <w:lang w:eastAsia="bg-BG"/>
        </w:rPr>
      </w:pPr>
    </w:p>
    <w:p w:rsidR="00D877D3" w:rsidRPr="00971E8A" w:rsidRDefault="00D877D3" w:rsidP="008175FD">
      <w:pPr>
        <w:pStyle w:val="Heading4"/>
        <w:keepLines w:val="0"/>
        <w:numPr>
          <w:ilvl w:val="1"/>
          <w:numId w:val="1"/>
        </w:numPr>
        <w:ind w:hanging="796"/>
        <w:jc w:val="both"/>
        <w:rPr>
          <w:rFonts w:ascii="Times New Roman" w:hAnsi="Times New Roman"/>
          <w:bCs w:val="0"/>
          <w:i w:val="0"/>
          <w:iCs w:val="0"/>
        </w:rPr>
      </w:pPr>
      <w:r w:rsidRPr="00971E8A">
        <w:rPr>
          <w:rFonts w:ascii="Times New Roman" w:hAnsi="Times New Roman"/>
        </w:rPr>
        <w:t>СИСТЕМИ ЗА КАЧЕСТВО И ПУБЛИЧНОСТ НА ИНФОРМАЦИЯТА</w:t>
      </w:r>
    </w:p>
    <w:p w:rsidR="00D877D3" w:rsidRDefault="00D877D3" w:rsidP="008175FD">
      <w:pPr>
        <w:pStyle w:val="Heading5"/>
        <w:keepLines w:val="0"/>
        <w:numPr>
          <w:ilvl w:val="2"/>
          <w:numId w:val="1"/>
        </w:numPr>
        <w:jc w:val="both"/>
        <w:rPr>
          <w:rFonts w:ascii="Times New Roman" w:hAnsi="Times New Roman"/>
        </w:rPr>
      </w:pPr>
      <w:r w:rsidRPr="00971E8A">
        <w:rPr>
          <w:rFonts w:ascii="Times New Roman" w:hAnsi="Times New Roman"/>
        </w:rPr>
        <w:t>Система за управление БДС EN ISO 9001; 20</w:t>
      </w:r>
      <w:r w:rsidR="00DC319A">
        <w:rPr>
          <w:rFonts w:ascii="Times New Roman" w:hAnsi="Times New Roman"/>
        </w:rPr>
        <w:t>15</w:t>
      </w:r>
    </w:p>
    <w:p w:rsidR="008210DB" w:rsidRPr="00A14B80" w:rsidRDefault="008210DB" w:rsidP="00A813BD">
      <w:pPr>
        <w:spacing w:after="120" w:line="240" w:lineRule="auto"/>
        <w:ind w:firstLine="567"/>
        <w:jc w:val="both"/>
        <w:rPr>
          <w:rFonts w:ascii="Times New Roman" w:hAnsi="Times New Roman"/>
          <w:sz w:val="24"/>
          <w:szCs w:val="24"/>
        </w:rPr>
      </w:pPr>
      <w:r w:rsidRPr="00A14B80">
        <w:t xml:space="preserve"> </w:t>
      </w:r>
      <w:r w:rsidR="006E0E27">
        <w:tab/>
      </w:r>
      <w:r w:rsidRPr="00A14B80">
        <w:rPr>
          <w:rFonts w:ascii="Times New Roman" w:hAnsi="Times New Roman"/>
          <w:sz w:val="24"/>
          <w:szCs w:val="24"/>
        </w:rPr>
        <w:t>Водоснабдяване и канализация" ЕООД гр. Хасково има издаден сертификат по ISO 9001:2015. Съобразно</w:t>
      </w:r>
      <w:r w:rsidR="00DC319A">
        <w:rPr>
          <w:rFonts w:ascii="Times New Roman" w:hAnsi="Times New Roman"/>
          <w:sz w:val="24"/>
          <w:szCs w:val="24"/>
        </w:rPr>
        <w:t xml:space="preserve"> изискванията заложени в </w:t>
      </w:r>
      <w:r w:rsidRPr="00A14B80">
        <w:rPr>
          <w:rFonts w:ascii="Times New Roman" w:hAnsi="Times New Roman"/>
          <w:sz w:val="24"/>
          <w:szCs w:val="24"/>
        </w:rPr>
        <w:t xml:space="preserve">Указания за прилагане </w:t>
      </w:r>
      <w:r w:rsidR="00DC319A">
        <w:rPr>
          <w:rFonts w:ascii="Times New Roman" w:hAnsi="Times New Roman"/>
          <w:sz w:val="24"/>
          <w:szCs w:val="24"/>
        </w:rPr>
        <w:t>НРК</w:t>
      </w:r>
      <w:r w:rsidR="00A14B80" w:rsidRPr="00A14B80">
        <w:rPr>
          <w:rFonts w:ascii="Times New Roman" w:hAnsi="Times New Roman"/>
          <w:sz w:val="24"/>
          <w:szCs w:val="24"/>
        </w:rPr>
        <w:t>ВКУ</w:t>
      </w:r>
      <w:r w:rsidR="00A14B80" w:rsidRPr="00A14B80">
        <w:rPr>
          <w:rFonts w:ascii="Times New Roman" w:hAnsi="Times New Roman"/>
          <w:sz w:val="24"/>
          <w:szCs w:val="24"/>
          <w:lang w:val="en-US"/>
        </w:rPr>
        <w:t xml:space="preserve">, </w:t>
      </w:r>
      <w:r w:rsidRPr="00A14B80">
        <w:rPr>
          <w:rFonts w:ascii="Times New Roman" w:hAnsi="Times New Roman"/>
          <w:sz w:val="24"/>
          <w:szCs w:val="24"/>
        </w:rPr>
        <w:t>сертифицирането по ISO 9001:2015 е приключило през 2017 г.</w:t>
      </w:r>
      <w:r w:rsidR="00A14B80" w:rsidRPr="00A14B80">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 xml:space="preserve">През 2020 г. на "Водоснабдяване и канализация" ЕООД - Хасково е подновена сертификацията по стандарт  </w:t>
      </w:r>
      <w:r w:rsidR="00A14B80" w:rsidRPr="005D353F">
        <w:rPr>
          <w:rFonts w:ascii="Times New Roman" w:eastAsia="Times New Roman" w:hAnsi="Times New Roman"/>
          <w:sz w:val="24"/>
          <w:szCs w:val="24"/>
          <w:lang w:val="en-US"/>
        </w:rPr>
        <w:t xml:space="preserve">ISO </w:t>
      </w:r>
      <w:r w:rsidR="00A14B80" w:rsidRPr="005D353F">
        <w:rPr>
          <w:rFonts w:ascii="Times New Roman" w:eastAsia="Times New Roman" w:hAnsi="Times New Roman"/>
          <w:sz w:val="24"/>
          <w:szCs w:val="24"/>
        </w:rPr>
        <w:t>9</w:t>
      </w:r>
      <w:r w:rsidR="00A14B80" w:rsidRPr="005D353F">
        <w:rPr>
          <w:rFonts w:ascii="Times New Roman" w:eastAsia="Times New Roman" w:hAnsi="Times New Roman"/>
          <w:sz w:val="24"/>
          <w:szCs w:val="24"/>
          <w:lang w:val="en-US"/>
        </w:rPr>
        <w:t>001:2015</w:t>
      </w:r>
      <w:r w:rsidR="00A14B80" w:rsidRPr="005D353F">
        <w:rPr>
          <w:rFonts w:ascii="Times New Roman" w:eastAsia="Times New Roman" w:hAnsi="Times New Roman"/>
          <w:sz w:val="24"/>
          <w:szCs w:val="24"/>
        </w:rPr>
        <w:t xml:space="preserve"> </w:t>
      </w:r>
      <w:r w:rsidR="00A14B80" w:rsidRPr="005D353F">
        <w:rPr>
          <w:rFonts w:ascii="Times New Roman" w:eastAsia="Times New Roman" w:hAnsi="Times New Roman"/>
          <w:i/>
          <w:sz w:val="24"/>
          <w:szCs w:val="24"/>
        </w:rPr>
        <w:t>"Системи за управление на качеството".</w:t>
      </w:r>
      <w:r w:rsidR="00A14B80"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w:t>
      </w:r>
      <w:r w:rsidR="00A70EC6" w:rsidRPr="005D353F">
        <w:rPr>
          <w:rFonts w:ascii="Times New Roman" w:eastAsia="Times New Roman" w:hAnsi="Times New Roman"/>
          <w:sz w:val="24"/>
          <w:szCs w:val="24"/>
        </w:rPr>
        <w:t>202</w:t>
      </w:r>
      <w:r w:rsidR="00A70EC6">
        <w:rPr>
          <w:rFonts w:ascii="Times New Roman" w:eastAsia="Times New Roman" w:hAnsi="Times New Roman"/>
          <w:sz w:val="24"/>
          <w:szCs w:val="24"/>
        </w:rPr>
        <w:t>3</w:t>
      </w:r>
      <w:r w:rsidR="00A70EC6" w:rsidRPr="005D353F">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г.</w:t>
      </w:r>
    </w:p>
    <w:p w:rsidR="008210DB" w:rsidRPr="008210DB" w:rsidRDefault="008210DB" w:rsidP="00A813BD">
      <w:pPr>
        <w:jc w:val="both"/>
      </w:pPr>
    </w:p>
    <w:p w:rsidR="00D877D3" w:rsidRDefault="00D877D3" w:rsidP="008175FD">
      <w:pPr>
        <w:pStyle w:val="Heading5"/>
        <w:keepLines w:val="0"/>
        <w:numPr>
          <w:ilvl w:val="2"/>
          <w:numId w:val="1"/>
        </w:numPr>
        <w:jc w:val="both"/>
        <w:rPr>
          <w:rFonts w:ascii="Times New Roman" w:hAnsi="Times New Roman"/>
        </w:rPr>
      </w:pPr>
      <w:r w:rsidRPr="00971E8A">
        <w:rPr>
          <w:rFonts w:ascii="Times New Roman" w:hAnsi="Times New Roman"/>
        </w:rPr>
        <w:t>Внедряване на система за управление БДС EN ISO 14001; 20</w:t>
      </w:r>
      <w:r w:rsidR="00DC319A">
        <w:rPr>
          <w:rFonts w:ascii="Times New Roman" w:hAnsi="Times New Roman"/>
        </w:rPr>
        <w:t>15</w:t>
      </w:r>
    </w:p>
    <w:p w:rsidR="003B7BA0" w:rsidRPr="006E191C" w:rsidRDefault="003B7BA0" w:rsidP="00A813BD">
      <w:pPr>
        <w:spacing w:after="120" w:line="240" w:lineRule="auto"/>
        <w:ind w:firstLine="567"/>
        <w:jc w:val="both"/>
        <w:rPr>
          <w:rFonts w:ascii="Times New Roman" w:hAnsi="Times New Roman"/>
          <w:color w:val="FF0000"/>
          <w:sz w:val="24"/>
          <w:szCs w:val="24"/>
        </w:rPr>
      </w:pPr>
      <w:r w:rsidRPr="006E191C">
        <w:rPr>
          <w:color w:val="FF0000"/>
        </w:rPr>
        <w:t xml:space="preserve"> </w:t>
      </w:r>
      <w:r w:rsidR="006E0E27">
        <w:rPr>
          <w:color w:val="FF0000"/>
        </w:rPr>
        <w:tab/>
      </w:r>
      <w:r w:rsidRPr="00DC319A">
        <w:rPr>
          <w:rFonts w:ascii="Times New Roman" w:hAnsi="Times New Roman"/>
          <w:sz w:val="24"/>
          <w:szCs w:val="24"/>
        </w:rPr>
        <w:t xml:space="preserve">„Водоснабдяване и канализация" ЕООД гр. Хасково има издаден сертификат по ISO 14001:2015. Съобразно изискванията заложени в Указания за прилагане </w:t>
      </w:r>
      <w:r w:rsidR="00DC319A" w:rsidRPr="00DC319A">
        <w:rPr>
          <w:rFonts w:ascii="Times New Roman" w:hAnsi="Times New Roman"/>
          <w:sz w:val="24"/>
          <w:szCs w:val="24"/>
        </w:rPr>
        <w:t>НРКВКУ</w:t>
      </w:r>
      <w:r w:rsidR="00DC319A" w:rsidRPr="00DC319A">
        <w:rPr>
          <w:rFonts w:ascii="Times New Roman" w:hAnsi="Times New Roman"/>
          <w:sz w:val="24"/>
          <w:szCs w:val="24"/>
          <w:lang w:val="en-US"/>
        </w:rPr>
        <w:t xml:space="preserve">, </w:t>
      </w:r>
      <w:r w:rsidRPr="00DC319A">
        <w:rPr>
          <w:rFonts w:ascii="Times New Roman" w:hAnsi="Times New Roman"/>
          <w:sz w:val="24"/>
          <w:szCs w:val="24"/>
        </w:rPr>
        <w:t>сертифицирането по ISO 14001:2015 е приключило през 2017 г.</w:t>
      </w:r>
      <w:r w:rsidR="00A14B80" w:rsidRPr="00A14B80">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 xml:space="preserve">През 2020 г. на "Водоснабдяване и канализация" ЕООД - Хасково е подновена сертификацията по стандарт  </w:t>
      </w:r>
      <w:r w:rsidR="00A14B80" w:rsidRPr="005D353F">
        <w:rPr>
          <w:rFonts w:ascii="Times New Roman" w:eastAsia="Times New Roman" w:hAnsi="Times New Roman"/>
          <w:sz w:val="24"/>
          <w:szCs w:val="24"/>
          <w:lang w:val="en-US"/>
        </w:rPr>
        <w:t>ISO 14001:2015</w:t>
      </w:r>
      <w:r w:rsidR="00A14B80" w:rsidRPr="005D353F">
        <w:rPr>
          <w:rFonts w:ascii="Times New Roman" w:eastAsia="Times New Roman" w:hAnsi="Times New Roman"/>
          <w:sz w:val="24"/>
          <w:szCs w:val="24"/>
        </w:rPr>
        <w:t xml:space="preserve"> </w:t>
      </w:r>
      <w:r w:rsidR="00A14B80" w:rsidRPr="005D353F">
        <w:rPr>
          <w:rFonts w:ascii="Times New Roman" w:eastAsia="Times New Roman" w:hAnsi="Times New Roman"/>
          <w:i/>
          <w:sz w:val="24"/>
          <w:szCs w:val="24"/>
        </w:rPr>
        <w:t>"Системи за управление по</w:t>
      </w:r>
      <w:r w:rsidR="00DC319A">
        <w:rPr>
          <w:rFonts w:ascii="Times New Roman" w:eastAsia="Times New Roman" w:hAnsi="Times New Roman"/>
          <w:i/>
          <w:sz w:val="24"/>
          <w:szCs w:val="24"/>
        </w:rPr>
        <w:t xml:space="preserve"> отношение на</w:t>
      </w:r>
      <w:r w:rsidR="00A14B80" w:rsidRPr="005D353F">
        <w:rPr>
          <w:rFonts w:ascii="Times New Roman" w:eastAsia="Times New Roman" w:hAnsi="Times New Roman"/>
          <w:i/>
          <w:sz w:val="24"/>
          <w:szCs w:val="24"/>
        </w:rPr>
        <w:t xml:space="preserve"> околна</w:t>
      </w:r>
      <w:r w:rsidR="00DC319A">
        <w:rPr>
          <w:rFonts w:ascii="Times New Roman" w:eastAsia="Times New Roman" w:hAnsi="Times New Roman"/>
          <w:i/>
          <w:sz w:val="24"/>
          <w:szCs w:val="24"/>
        </w:rPr>
        <w:t>та</w:t>
      </w:r>
      <w:r w:rsidR="00A14B80" w:rsidRPr="005D353F">
        <w:rPr>
          <w:rFonts w:ascii="Times New Roman" w:eastAsia="Times New Roman" w:hAnsi="Times New Roman"/>
          <w:i/>
          <w:sz w:val="24"/>
          <w:szCs w:val="24"/>
        </w:rPr>
        <w:t xml:space="preserve"> среда".</w:t>
      </w:r>
      <w:r w:rsidR="00A14B80"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14.08.2023 г.</w:t>
      </w:r>
    </w:p>
    <w:p w:rsidR="003B7BA0" w:rsidRPr="003B7BA0" w:rsidRDefault="003B7BA0" w:rsidP="00A813BD">
      <w:pPr>
        <w:jc w:val="both"/>
      </w:pPr>
    </w:p>
    <w:p w:rsidR="00D877D3" w:rsidRDefault="00D877D3" w:rsidP="008175FD">
      <w:pPr>
        <w:pStyle w:val="Heading5"/>
        <w:keepLines w:val="0"/>
        <w:numPr>
          <w:ilvl w:val="2"/>
          <w:numId w:val="1"/>
        </w:numPr>
        <w:jc w:val="both"/>
        <w:rPr>
          <w:rFonts w:ascii="Times New Roman" w:hAnsi="Times New Roman"/>
        </w:rPr>
      </w:pPr>
      <w:r w:rsidRPr="00971E8A">
        <w:rPr>
          <w:rFonts w:ascii="Times New Roman" w:hAnsi="Times New Roman"/>
        </w:rPr>
        <w:t xml:space="preserve">Система за управление BS OHSAS </w:t>
      </w:r>
      <w:r w:rsidR="00DC319A">
        <w:rPr>
          <w:rFonts w:ascii="Times New Roman" w:hAnsi="Times New Roman"/>
        </w:rPr>
        <w:t>18001</w:t>
      </w:r>
      <w:r w:rsidRPr="00971E8A">
        <w:rPr>
          <w:rFonts w:ascii="Times New Roman" w:hAnsi="Times New Roman"/>
        </w:rPr>
        <w:t>:20</w:t>
      </w:r>
      <w:r w:rsidR="00DC319A">
        <w:rPr>
          <w:rFonts w:ascii="Times New Roman" w:hAnsi="Times New Roman"/>
        </w:rPr>
        <w:t>07</w:t>
      </w:r>
      <w:r w:rsidR="003B7BA0">
        <w:rPr>
          <w:rFonts w:ascii="Times New Roman" w:hAnsi="Times New Roman"/>
        </w:rPr>
        <w:t xml:space="preserve"> </w:t>
      </w:r>
    </w:p>
    <w:p w:rsidR="003B7BA0" w:rsidRPr="006E191C" w:rsidRDefault="003B7BA0" w:rsidP="00A813BD">
      <w:pPr>
        <w:spacing w:after="120" w:line="240" w:lineRule="auto"/>
        <w:ind w:firstLine="567"/>
        <w:jc w:val="both"/>
        <w:rPr>
          <w:rFonts w:ascii="Times New Roman" w:hAnsi="Times New Roman"/>
          <w:color w:val="FF0000"/>
          <w:sz w:val="24"/>
          <w:szCs w:val="24"/>
        </w:rPr>
      </w:pPr>
      <w:r w:rsidRPr="00DC319A">
        <w:t xml:space="preserve"> </w:t>
      </w:r>
      <w:r w:rsidR="006E0E27">
        <w:tab/>
      </w:r>
      <w:r w:rsidRPr="00DC319A">
        <w:rPr>
          <w:rFonts w:ascii="Times New Roman" w:hAnsi="Times New Roman"/>
          <w:sz w:val="24"/>
          <w:szCs w:val="24"/>
        </w:rPr>
        <w:t>„Водоснабдяване и канализация" ЕООД гр. Хасково има издаден сертификат по ISO 18001:2007. Съ</w:t>
      </w:r>
      <w:r w:rsidR="00DC319A" w:rsidRPr="00DC319A">
        <w:rPr>
          <w:rFonts w:ascii="Times New Roman" w:hAnsi="Times New Roman"/>
          <w:sz w:val="24"/>
          <w:szCs w:val="24"/>
        </w:rPr>
        <w:t xml:space="preserve">образно изискванията заложени в </w:t>
      </w:r>
      <w:r w:rsidRPr="00DC319A">
        <w:rPr>
          <w:rFonts w:ascii="Times New Roman" w:hAnsi="Times New Roman"/>
          <w:sz w:val="24"/>
          <w:szCs w:val="24"/>
        </w:rPr>
        <w:t xml:space="preserve">Указания за прилагане </w:t>
      </w:r>
      <w:r w:rsidR="00DC319A" w:rsidRPr="00DC319A">
        <w:rPr>
          <w:rFonts w:ascii="Times New Roman" w:hAnsi="Times New Roman"/>
          <w:sz w:val="24"/>
          <w:szCs w:val="24"/>
        </w:rPr>
        <w:t>НРК</w:t>
      </w:r>
      <w:r w:rsidRPr="00DC319A">
        <w:rPr>
          <w:rFonts w:ascii="Times New Roman" w:hAnsi="Times New Roman"/>
          <w:sz w:val="24"/>
          <w:szCs w:val="24"/>
        </w:rPr>
        <w:t>ВКУ</w:t>
      </w:r>
      <w:r w:rsidR="00DC319A" w:rsidRPr="00DC319A">
        <w:rPr>
          <w:rFonts w:ascii="Times New Roman" w:hAnsi="Times New Roman"/>
          <w:sz w:val="24"/>
          <w:szCs w:val="24"/>
        </w:rPr>
        <w:t xml:space="preserve">, </w:t>
      </w:r>
      <w:r w:rsidRPr="00DC319A">
        <w:rPr>
          <w:rFonts w:ascii="Times New Roman" w:hAnsi="Times New Roman"/>
          <w:sz w:val="24"/>
          <w:szCs w:val="24"/>
        </w:rPr>
        <w:t>сертифицирането по ISO 18001:2007 е приключило през 2017 г.</w:t>
      </w:r>
      <w:r w:rsidR="00DC319A" w:rsidRPr="00DC319A">
        <w:rPr>
          <w:rFonts w:ascii="Times New Roman" w:eastAsia="Times New Roman" w:hAnsi="Times New Roman"/>
          <w:sz w:val="24"/>
          <w:szCs w:val="24"/>
        </w:rPr>
        <w:t xml:space="preserve"> През 2020 г. на "Водоснабдяване и канализация" ЕООД - Хасково е подновена сертификацията по стандарт</w:t>
      </w:r>
      <w:r w:rsidR="00DC319A" w:rsidRPr="005D353F">
        <w:rPr>
          <w:rFonts w:ascii="Times New Roman" w:eastAsia="Times New Roman" w:hAnsi="Times New Roman"/>
          <w:sz w:val="24"/>
          <w:szCs w:val="24"/>
        </w:rPr>
        <w:t xml:space="preserve">  </w:t>
      </w:r>
      <w:r w:rsidR="00DC319A" w:rsidRPr="005D353F">
        <w:rPr>
          <w:rFonts w:ascii="Times New Roman" w:eastAsia="Times New Roman" w:hAnsi="Times New Roman"/>
          <w:sz w:val="24"/>
          <w:szCs w:val="24"/>
          <w:lang w:val="en-US"/>
        </w:rPr>
        <w:t xml:space="preserve">ISO </w:t>
      </w:r>
      <w:r w:rsidR="00DC319A">
        <w:rPr>
          <w:rFonts w:ascii="Times New Roman" w:eastAsia="Times New Roman" w:hAnsi="Times New Roman"/>
          <w:sz w:val="24"/>
          <w:szCs w:val="24"/>
        </w:rPr>
        <w:t>45001:2018</w:t>
      </w:r>
      <w:r w:rsidR="00DC319A" w:rsidRPr="005D353F">
        <w:rPr>
          <w:rFonts w:ascii="Times New Roman" w:eastAsia="Times New Roman" w:hAnsi="Times New Roman"/>
          <w:sz w:val="24"/>
          <w:szCs w:val="24"/>
        </w:rPr>
        <w:t xml:space="preserve"> </w:t>
      </w:r>
      <w:r w:rsidR="00DC319A" w:rsidRPr="005D353F">
        <w:rPr>
          <w:rFonts w:ascii="Times New Roman" w:eastAsia="Times New Roman" w:hAnsi="Times New Roman"/>
          <w:i/>
          <w:sz w:val="24"/>
          <w:szCs w:val="24"/>
        </w:rPr>
        <w:t xml:space="preserve">"Системи за </w:t>
      </w:r>
      <w:r w:rsidR="00DC319A">
        <w:rPr>
          <w:rFonts w:ascii="Times New Roman" w:eastAsia="Times New Roman" w:hAnsi="Times New Roman"/>
          <w:i/>
          <w:sz w:val="24"/>
          <w:szCs w:val="24"/>
        </w:rPr>
        <w:t>на здравето и безопасността при работа</w:t>
      </w:r>
      <w:r w:rsidR="00DC319A" w:rsidRPr="005D353F">
        <w:rPr>
          <w:rFonts w:ascii="Times New Roman" w:eastAsia="Times New Roman" w:hAnsi="Times New Roman"/>
          <w:i/>
          <w:sz w:val="24"/>
          <w:szCs w:val="24"/>
        </w:rPr>
        <w:t>".</w:t>
      </w:r>
      <w:r w:rsidR="00DC319A"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14.08.2023 г.</w:t>
      </w:r>
    </w:p>
    <w:p w:rsidR="003B7BA0" w:rsidRPr="003B7BA0" w:rsidRDefault="003B7BA0" w:rsidP="00A813BD">
      <w:pPr>
        <w:jc w:val="both"/>
      </w:pPr>
    </w:p>
    <w:p w:rsidR="00D877D3" w:rsidRPr="00971E8A" w:rsidRDefault="00D877D3" w:rsidP="008175FD">
      <w:pPr>
        <w:pStyle w:val="Heading5"/>
        <w:keepLines w:val="0"/>
        <w:numPr>
          <w:ilvl w:val="2"/>
          <w:numId w:val="1"/>
        </w:numPr>
        <w:jc w:val="both"/>
        <w:rPr>
          <w:rFonts w:ascii="Times New Roman" w:hAnsi="Times New Roman"/>
          <w:lang w:val="en-US"/>
        </w:rPr>
      </w:pPr>
      <w:r w:rsidRPr="00971E8A">
        <w:rPr>
          <w:rFonts w:ascii="Times New Roman" w:hAnsi="Times New Roman"/>
        </w:rPr>
        <w:lastRenderedPageBreak/>
        <w:t>Създаване и поддържане на интернет страница</w:t>
      </w:r>
    </w:p>
    <w:p w:rsidR="003B7BA0" w:rsidRPr="00413911" w:rsidRDefault="006E0E27" w:rsidP="00A813BD">
      <w:pPr>
        <w:spacing w:after="120" w:line="240" w:lineRule="auto"/>
        <w:ind w:firstLine="567"/>
        <w:jc w:val="both"/>
        <w:rPr>
          <w:rFonts w:ascii="Times New Roman" w:hAnsi="Times New Roman"/>
          <w:sz w:val="24"/>
          <w:szCs w:val="24"/>
        </w:rPr>
      </w:pPr>
      <w:r>
        <w:rPr>
          <w:rFonts w:ascii="Times New Roman" w:hAnsi="Times New Roman"/>
        </w:rPr>
        <w:tab/>
      </w:r>
      <w:r w:rsidR="003B7BA0" w:rsidRPr="00413911">
        <w:rPr>
          <w:rFonts w:ascii="Times New Roman" w:hAnsi="Times New Roman"/>
        </w:rPr>
        <w:t xml:space="preserve"> </w:t>
      </w:r>
      <w:r w:rsidR="003B7BA0" w:rsidRPr="00413911">
        <w:rPr>
          <w:rFonts w:ascii="Times New Roman" w:hAnsi="Times New Roman"/>
          <w:sz w:val="24"/>
          <w:szCs w:val="24"/>
        </w:rPr>
        <w:t>„Водоснабдяване и канализация" ЕООД гр. Хасково разполага с интернет сайт разработен през 2010 г. С течение на годините неговите функционалности са подобрявани</w:t>
      </w:r>
      <w:r w:rsidR="00316766" w:rsidRPr="00413911">
        <w:rPr>
          <w:rFonts w:ascii="Times New Roman" w:hAnsi="Times New Roman"/>
          <w:sz w:val="24"/>
          <w:szCs w:val="24"/>
        </w:rPr>
        <w:t xml:space="preserve"> многократно</w:t>
      </w:r>
      <w:r w:rsidR="003B7BA0" w:rsidRPr="00413911">
        <w:rPr>
          <w:rFonts w:ascii="Times New Roman" w:hAnsi="Times New Roman"/>
          <w:sz w:val="24"/>
          <w:szCs w:val="24"/>
        </w:rPr>
        <w:t xml:space="preserve">, като към днешна дата отговаря на всички изисквания с оглед информираност на различните заинтересовани страни. </w:t>
      </w:r>
    </w:p>
    <w:p w:rsidR="00413911" w:rsidRPr="00413911" w:rsidRDefault="006E0E27" w:rsidP="0041391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A053D" w:rsidRPr="00413911">
        <w:rPr>
          <w:rFonts w:ascii="Times New Roman" w:hAnsi="Times New Roman"/>
          <w:sz w:val="24"/>
          <w:szCs w:val="24"/>
        </w:rPr>
        <w:t>На сайта</w:t>
      </w:r>
      <w:r w:rsidR="003B7BA0" w:rsidRPr="00413911">
        <w:rPr>
          <w:rFonts w:ascii="Times New Roman" w:hAnsi="Times New Roman"/>
          <w:sz w:val="24"/>
          <w:szCs w:val="24"/>
        </w:rPr>
        <w:t xml:space="preserve"> е публикуван и денонощен телефон за аварии, както и телефон за връзка с „Центъра за работа с клиенти”. </w:t>
      </w:r>
      <w:r w:rsidR="00413911" w:rsidRPr="00413911">
        <w:rPr>
          <w:rFonts w:ascii="Times New Roman" w:hAnsi="Times New Roman"/>
          <w:sz w:val="24"/>
          <w:szCs w:val="24"/>
        </w:rPr>
        <w:t>Налична е възможност клиентите на оператора да получат информация за  текущите аварии и районите, в които има ограничение на водоподаването.</w:t>
      </w:r>
    </w:p>
    <w:p w:rsidR="00316766"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В сайта</w:t>
      </w:r>
      <w:r w:rsidR="003B7BA0" w:rsidRPr="00413911">
        <w:rPr>
          <w:rFonts w:ascii="Times New Roman" w:hAnsi="Times New Roman"/>
          <w:sz w:val="24"/>
          <w:szCs w:val="24"/>
        </w:rPr>
        <w:t xml:space="preserve"> има полезна информация за структурата и историята на дружеството.  Също така заинтересованите страни могат да се намерят официални документи свързани с дейността на дружеството – финансови отчети, Закони и наредби свързани с водния сектор и дейността на оператора</w:t>
      </w:r>
      <w:r w:rsidR="00316766" w:rsidRPr="00413911">
        <w:rPr>
          <w:rFonts w:ascii="Times New Roman" w:hAnsi="Times New Roman"/>
        </w:rPr>
        <w:t xml:space="preserve"> </w:t>
      </w:r>
      <w:r w:rsidR="00316766" w:rsidRPr="00413911">
        <w:rPr>
          <w:rFonts w:ascii="Times New Roman" w:hAnsi="Times New Roman"/>
          <w:sz w:val="24"/>
          <w:szCs w:val="24"/>
        </w:rPr>
        <w:t xml:space="preserve">и други формуляри, </w:t>
      </w:r>
      <w:r w:rsidR="00413911" w:rsidRPr="00413911">
        <w:rPr>
          <w:rFonts w:ascii="Times New Roman" w:hAnsi="Times New Roman"/>
          <w:sz w:val="24"/>
          <w:szCs w:val="24"/>
        </w:rPr>
        <w:t>необходими за различните видове услуги, предлагани от дружеството.</w:t>
      </w:r>
    </w:p>
    <w:p w:rsidR="003B7BA0"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 xml:space="preserve">Обновеният сайт на дружеството предлага на потебителите, възможност за самоотчет, за проверка на задължения, а от няколко месеца и </w:t>
      </w:r>
      <w:r w:rsidR="003B7BA0" w:rsidRPr="00413911">
        <w:rPr>
          <w:rFonts w:ascii="Times New Roman" w:hAnsi="Times New Roman"/>
          <w:sz w:val="24"/>
          <w:szCs w:val="24"/>
        </w:rPr>
        <w:t>възможност</w:t>
      </w:r>
      <w:r w:rsidR="00316766" w:rsidRPr="00413911">
        <w:rPr>
          <w:rFonts w:ascii="Times New Roman" w:hAnsi="Times New Roman"/>
          <w:sz w:val="24"/>
          <w:szCs w:val="24"/>
        </w:rPr>
        <w:t xml:space="preserve"> за заплащане на сметките за вода </w:t>
      </w:r>
      <w:r w:rsidR="00316766" w:rsidRPr="00413911">
        <w:rPr>
          <w:rFonts w:ascii="Times New Roman" w:hAnsi="Times New Roman"/>
          <w:sz w:val="24"/>
          <w:szCs w:val="24"/>
          <w:lang w:val="en-US"/>
        </w:rPr>
        <w:t>on-line,</w:t>
      </w:r>
      <w:r w:rsidR="00316766" w:rsidRPr="00413911">
        <w:rPr>
          <w:rFonts w:ascii="Times New Roman" w:hAnsi="Times New Roman"/>
          <w:sz w:val="24"/>
          <w:szCs w:val="24"/>
        </w:rPr>
        <w:t xml:space="preserve"> директно чрез сайта на дружеството. </w:t>
      </w:r>
    </w:p>
    <w:p w:rsidR="00316766"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От влизането в сила през 2020 г., заинтересованите лица имат достъп до системата за електронни обществени поръчки ЦАИС-ЕОП, която позволява на фирмите желаещи да участват в обществени поръчки, да се запознаят с условията на поръчката и да се снабдят с нужната документация за кандидатстване.</w:t>
      </w:r>
    </w:p>
    <w:p w:rsidR="00316766" w:rsidRPr="00413911" w:rsidRDefault="00316766" w:rsidP="008A053D">
      <w:pPr>
        <w:spacing w:after="120" w:line="240" w:lineRule="auto"/>
        <w:ind w:firstLine="567"/>
        <w:jc w:val="both"/>
        <w:rPr>
          <w:rFonts w:ascii="Times New Roman" w:hAnsi="Times New Roman"/>
        </w:rPr>
        <w:sectPr w:rsidR="00316766" w:rsidRPr="00413911" w:rsidSect="00BD14C4">
          <w:pgSz w:w="11906" w:h="16838"/>
          <w:pgMar w:top="851" w:right="851" w:bottom="851" w:left="1418" w:header="709" w:footer="227" w:gutter="0"/>
          <w:cols w:space="708"/>
          <w:docGrid w:linePitch="360"/>
        </w:sect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1" w:name="_Toc72910569"/>
      <w:bookmarkStart w:id="12" w:name="_Toc110347841"/>
      <w:r w:rsidRPr="00971E8A">
        <w:rPr>
          <w:rFonts w:ascii="Times New Roman" w:hAnsi="Times New Roman"/>
          <w:sz w:val="28"/>
          <w:szCs w:val="28"/>
        </w:rPr>
        <w:lastRenderedPageBreak/>
        <w:t>ЦЕЛ НА БИЗНЕС ПЛАНА</w:t>
      </w:r>
      <w:bookmarkEnd w:id="11"/>
      <w:bookmarkEnd w:id="12"/>
    </w:p>
    <w:p w:rsidR="00E846FD" w:rsidRPr="00235125"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846FD" w:rsidRPr="00235125">
        <w:rPr>
          <w:rFonts w:ascii="Times New Roman" w:hAnsi="Times New Roman"/>
          <w:sz w:val="24"/>
          <w:szCs w:val="24"/>
        </w:rPr>
        <w:t>Целите на настоящ</w:t>
      </w:r>
      <w:r w:rsidR="00235125" w:rsidRPr="00235125">
        <w:rPr>
          <w:rFonts w:ascii="Times New Roman" w:hAnsi="Times New Roman"/>
          <w:sz w:val="24"/>
          <w:szCs w:val="24"/>
        </w:rPr>
        <w:t>ият бизнес плана за периода 2022-2026</w:t>
      </w:r>
      <w:r w:rsidR="00E846FD" w:rsidRPr="00235125">
        <w:rPr>
          <w:rFonts w:ascii="Times New Roman" w:hAnsi="Times New Roman"/>
          <w:sz w:val="24"/>
          <w:szCs w:val="24"/>
        </w:rPr>
        <w:t xml:space="preserve"> г. могат да се определят като:</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Постигане на поставените индивидуални цели на показателите за качество определени от КЕВР, както и до нивата на тези показатели за качество, за които няма определени индивидуални цели, но са дефинирани такива в Наредбата за регулиране на качеството  на водоснабдителните и канализационни услуги от 22.01.2016 г.</w:t>
      </w:r>
      <w:r w:rsidRPr="00235125">
        <w:rPr>
          <w:rFonts w:ascii="Times New Roman" w:hAnsi="Times New Roman"/>
          <w:sz w:val="24"/>
          <w:szCs w:val="24"/>
          <w:lang w:val="en-US"/>
        </w:rPr>
        <w:t>;</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Осигуряване на финансова стабилност на дружеството за периода на бизнес плана</w:t>
      </w:r>
      <w:r w:rsidRPr="00235125">
        <w:rPr>
          <w:rFonts w:ascii="Times New Roman" w:hAnsi="Times New Roman"/>
          <w:sz w:val="24"/>
          <w:szCs w:val="24"/>
          <w:lang w:val="en-US"/>
        </w:rPr>
        <w:t>;</w:t>
      </w:r>
      <w:r w:rsidRPr="00235125">
        <w:rPr>
          <w:rFonts w:ascii="Times New Roman" w:hAnsi="Times New Roman"/>
          <w:sz w:val="24"/>
          <w:szCs w:val="24"/>
        </w:rPr>
        <w:t xml:space="preserve"> </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Ефективно управление на ресурсите при постигане на съответните цели</w:t>
      </w:r>
      <w:r w:rsidRPr="00235125">
        <w:rPr>
          <w:rFonts w:ascii="Times New Roman" w:hAnsi="Times New Roman"/>
          <w:sz w:val="24"/>
          <w:szCs w:val="24"/>
          <w:lang w:val="en-US"/>
        </w:rPr>
        <w:t>;</w:t>
      </w:r>
    </w:p>
    <w:p w:rsidR="00E846FD" w:rsidRPr="00235125" w:rsidRDefault="00104F5B" w:rsidP="00A813BD">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Успешно интегриране на обслужваното население от ВиК Димитровград към ВиК Хасково и осигуряване на качествено и ефективно предоставяне на ВиК услуги</w:t>
      </w:r>
      <w:r w:rsidR="00E846FD" w:rsidRPr="00235125">
        <w:rPr>
          <w:rFonts w:ascii="Times New Roman" w:hAnsi="Times New Roman"/>
          <w:sz w:val="24"/>
          <w:szCs w:val="24"/>
        </w:rPr>
        <w:t>.</w:t>
      </w:r>
    </w:p>
    <w:p w:rsidR="00D877D3" w:rsidRPr="00971E8A" w:rsidRDefault="00D877D3" w:rsidP="00A813BD">
      <w:pPr>
        <w:keepNext/>
        <w:ind w:hanging="436"/>
        <w:jc w:val="both"/>
        <w:rPr>
          <w:rFonts w:ascii="Times New Roman" w:hAnsi="Times New Roman"/>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3" w:name="_Toc72910570"/>
      <w:bookmarkStart w:id="14" w:name="_Toc110347842"/>
      <w:r w:rsidRPr="00971E8A">
        <w:rPr>
          <w:rFonts w:ascii="Times New Roman" w:hAnsi="Times New Roman"/>
          <w:sz w:val="28"/>
          <w:szCs w:val="28"/>
        </w:rPr>
        <w:t>РЕЗУЛТАТИ ОТ КОНСУЛТАЦИИТЕ С ПОТРЕБИТЕЛИТЕ НА ВИК ОПЕРАТОРА</w:t>
      </w:r>
      <w:bookmarkEnd w:id="13"/>
      <w:bookmarkEnd w:id="14"/>
    </w:p>
    <w:p w:rsidR="00E846FD" w:rsidRPr="006E191C" w:rsidRDefault="00E846FD" w:rsidP="00A813BD">
      <w:pPr>
        <w:spacing w:after="120" w:line="240" w:lineRule="auto"/>
        <w:ind w:firstLine="567"/>
        <w:jc w:val="both"/>
        <w:rPr>
          <w:rFonts w:ascii="Times New Roman" w:hAnsi="Times New Roman"/>
          <w:color w:val="FF0000"/>
          <w:sz w:val="24"/>
          <w:szCs w:val="24"/>
        </w:rPr>
      </w:pPr>
    </w:p>
    <w:p w:rsidR="00E846FD" w:rsidRPr="00F41BE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846FD" w:rsidRPr="00F41BEB">
        <w:rPr>
          <w:rFonts w:ascii="Times New Roman" w:hAnsi="Times New Roman"/>
          <w:sz w:val="24"/>
          <w:szCs w:val="24"/>
        </w:rPr>
        <w:t>Непрекъснатото подобряване на обслужването на клиентите  e един от основните приоритети  на Дружеството. В център за обслужване на всеки клиент има възможността да даде мнение за предоставените услуги. На база на оплакванията от клиенти, както и на обратната връзка получена в центъра за обслужване, могат да бъдат отбелязани следните основни направления, в които клиентите търсят подобрение в дейността на оператора:</w:t>
      </w:r>
    </w:p>
    <w:p w:rsidR="00E846FD" w:rsidRPr="00F41BEB" w:rsidRDefault="00E846FD" w:rsidP="00A813BD">
      <w:pPr>
        <w:numPr>
          <w:ilvl w:val="0"/>
          <w:numId w:val="12"/>
        </w:numPr>
        <w:spacing w:after="120" w:line="240" w:lineRule="auto"/>
        <w:jc w:val="both"/>
        <w:rPr>
          <w:rFonts w:ascii="Times New Roman" w:hAnsi="Times New Roman"/>
          <w:sz w:val="24"/>
          <w:szCs w:val="24"/>
        </w:rPr>
      </w:pPr>
      <w:r w:rsidRPr="00F41BEB">
        <w:rPr>
          <w:rFonts w:ascii="Times New Roman" w:hAnsi="Times New Roman"/>
          <w:sz w:val="24"/>
          <w:szCs w:val="24"/>
        </w:rPr>
        <w:t>Висока цена на предоставяните услуги</w:t>
      </w:r>
    </w:p>
    <w:p w:rsidR="00E846FD" w:rsidRPr="00F41BEB" w:rsidRDefault="00E846FD" w:rsidP="00A813BD">
      <w:pPr>
        <w:numPr>
          <w:ilvl w:val="0"/>
          <w:numId w:val="12"/>
        </w:numPr>
        <w:spacing w:after="120" w:line="240" w:lineRule="auto"/>
        <w:ind w:left="714" w:hanging="357"/>
        <w:jc w:val="both"/>
        <w:rPr>
          <w:rFonts w:ascii="Times New Roman" w:hAnsi="Times New Roman"/>
          <w:sz w:val="24"/>
          <w:szCs w:val="24"/>
        </w:rPr>
      </w:pPr>
      <w:r w:rsidRPr="00F41BEB">
        <w:rPr>
          <w:rFonts w:ascii="Times New Roman" w:hAnsi="Times New Roman"/>
          <w:sz w:val="24"/>
          <w:szCs w:val="24"/>
        </w:rPr>
        <w:t xml:space="preserve">Качеството на водата </w:t>
      </w:r>
    </w:p>
    <w:p w:rsidR="00E846FD" w:rsidRPr="00AC479B" w:rsidRDefault="00E846FD" w:rsidP="00AC479B">
      <w:pPr>
        <w:numPr>
          <w:ilvl w:val="0"/>
          <w:numId w:val="12"/>
        </w:numPr>
        <w:spacing w:after="120" w:line="240" w:lineRule="auto"/>
        <w:ind w:left="714" w:hanging="357"/>
        <w:jc w:val="both"/>
        <w:rPr>
          <w:rFonts w:ascii="Times New Roman" w:hAnsi="Times New Roman"/>
          <w:sz w:val="24"/>
          <w:szCs w:val="24"/>
        </w:rPr>
      </w:pPr>
      <w:r w:rsidRPr="00F41BEB">
        <w:rPr>
          <w:rFonts w:ascii="Times New Roman" w:hAnsi="Times New Roman"/>
          <w:sz w:val="24"/>
          <w:szCs w:val="24"/>
        </w:rPr>
        <w:t>Чести аварии, придружени със спиране на предоставяната услуга</w:t>
      </w:r>
    </w:p>
    <w:p w:rsidR="00AC479B" w:rsidRPr="00AC479B" w:rsidRDefault="0092490E" w:rsidP="00AC479B">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C479B" w:rsidRPr="00AC479B">
        <w:rPr>
          <w:rFonts w:ascii="Times New Roman" w:hAnsi="Times New Roman"/>
          <w:sz w:val="24"/>
          <w:szCs w:val="24"/>
        </w:rPr>
        <w:t>Планира се, чрез изготвянето и предоставянето на възможност чрез анкетни карти, потребителите да изразят своето мнение отностно степен на удотвореност от предоставяните услуги. Предвижда се фукционалностите и възможностите на уеб сайта на дружеството да бъдат разработени така, че потребителите да бъдат максимално улеснени в използването му. Дружеството е отворено и ще обмисли и други подходящи варианти за консултации с потребителите.</w:t>
      </w:r>
    </w:p>
    <w:p w:rsidR="00D877D3" w:rsidRPr="006E191C" w:rsidRDefault="00D877D3" w:rsidP="00A813BD">
      <w:pPr>
        <w:keepNext/>
        <w:ind w:hanging="436"/>
        <w:jc w:val="both"/>
        <w:rPr>
          <w:rFonts w:ascii="Times New Roman" w:hAnsi="Times New Roman"/>
          <w:color w:val="FF0000"/>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lang w:val="en-US"/>
        </w:rPr>
      </w:pPr>
      <w:bookmarkStart w:id="15" w:name="_Toc72910571"/>
      <w:bookmarkStart w:id="16" w:name="_Toc110347843"/>
      <w:r w:rsidRPr="00971E8A">
        <w:rPr>
          <w:rFonts w:ascii="Times New Roman" w:hAnsi="Times New Roman"/>
          <w:sz w:val="28"/>
          <w:szCs w:val="28"/>
        </w:rPr>
        <w:t>ОПИСАНИЕ НА ВРЪЗКАТА НА БИЗНЕС</w:t>
      </w:r>
      <w:r w:rsidRPr="00971E8A">
        <w:rPr>
          <w:rFonts w:ascii="Times New Roman" w:hAnsi="Times New Roman"/>
          <w:sz w:val="28"/>
          <w:szCs w:val="28"/>
          <w:lang w:val="en-US"/>
        </w:rPr>
        <w:t xml:space="preserve"> </w:t>
      </w:r>
      <w:r w:rsidRPr="00971E8A">
        <w:rPr>
          <w:rFonts w:ascii="Times New Roman" w:hAnsi="Times New Roman"/>
          <w:sz w:val="28"/>
          <w:szCs w:val="28"/>
        </w:rPr>
        <w:t>ПЛАНА С РЕГИОНАЛНИЯ ГЕНЕРАЛЕН ПЛАН НА ОБОСОБЕНА</w:t>
      </w:r>
      <w:r w:rsidRPr="00971E8A">
        <w:rPr>
          <w:rFonts w:ascii="Times New Roman" w:hAnsi="Times New Roman"/>
          <w:sz w:val="28"/>
          <w:szCs w:val="28"/>
          <w:lang w:val="en-US"/>
        </w:rPr>
        <w:t>TA</w:t>
      </w:r>
      <w:r w:rsidRPr="00971E8A">
        <w:rPr>
          <w:rFonts w:ascii="Times New Roman" w:hAnsi="Times New Roman"/>
          <w:sz w:val="28"/>
          <w:szCs w:val="28"/>
        </w:rPr>
        <w:t xml:space="preserve"> ТЕРИТОРИЯ ЗА ПРЕДОСТАВЯНЕ НА ВИК УСЛУГИ</w:t>
      </w:r>
      <w:bookmarkEnd w:id="15"/>
      <w:bookmarkEnd w:id="16"/>
      <w:r w:rsidRPr="00971E8A">
        <w:rPr>
          <w:rFonts w:ascii="Times New Roman" w:hAnsi="Times New Roman"/>
          <w:sz w:val="28"/>
          <w:szCs w:val="28"/>
        </w:rPr>
        <w:t xml:space="preserve">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 xml:space="preserve">В регионалния генерален план за водоснабдяване и канализация на обособена територия на „Водоснабдяване и канализация" ЕООД, гр. Хасково е направена оценка на съществуващата ситуация и нуждите от водоснабдителни и канализационни системи. Направен е анализ на водните ресурси, замърсяване на водата, настоящо </w:t>
      </w:r>
      <w:r w:rsidR="00B3598F" w:rsidRPr="00953273">
        <w:rPr>
          <w:rFonts w:ascii="Times New Roman" w:hAnsi="Times New Roman"/>
          <w:sz w:val="24"/>
          <w:szCs w:val="24"/>
        </w:rPr>
        <w:lastRenderedPageBreak/>
        <w:t xml:space="preserve">потребление, водоснабдителна и канализационна инфраструктура и наличност на данни. Направени са заключения и препоръки. Направена е социално-икономическа прогноза и оценка на макропоносимостта.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 xml:space="preserve">На тази база е предложена краткосрочна инвестиционна програма, която включва 165 инфраструктурни проекти, повечето надвишаващи общият размер на инвестиционната програма на ВиК оператора. Очаква се тяхното изпълнение да е обект на европейско или национално финансиране.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Настоящият Бизнес план взема под внимание прогнозите, заключенията и препоръките на Регионалният генерален план.</w:t>
      </w:r>
    </w:p>
    <w:p w:rsidR="00D877D3" w:rsidRPr="00971E8A" w:rsidRDefault="00D877D3" w:rsidP="00A813BD">
      <w:pPr>
        <w:keepNext/>
        <w:ind w:hanging="436"/>
        <w:jc w:val="both"/>
        <w:rPr>
          <w:rFonts w:ascii="Times New Roman" w:hAnsi="Times New Roman"/>
          <w:lang w:val="en-US"/>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7" w:name="_Toc72910572"/>
      <w:bookmarkStart w:id="18" w:name="_Toc110347844"/>
      <w:r w:rsidRPr="00971E8A">
        <w:rPr>
          <w:rFonts w:ascii="Times New Roman" w:hAnsi="Times New Roman"/>
          <w:sz w:val="28"/>
          <w:szCs w:val="28"/>
          <w:lang w:val="en-US"/>
        </w:rPr>
        <w:t>ОПИСАНИЕ НА ВРЪЗКАТА НА БИЗНЕ</w:t>
      </w:r>
      <w:r w:rsidR="00AC479B">
        <w:rPr>
          <w:rFonts w:ascii="Times New Roman" w:hAnsi="Times New Roman"/>
          <w:sz w:val="28"/>
          <w:szCs w:val="28"/>
        </w:rPr>
        <w:t>С</w:t>
      </w:r>
      <w:r w:rsidRPr="00971E8A">
        <w:rPr>
          <w:rFonts w:ascii="Times New Roman" w:hAnsi="Times New Roman"/>
          <w:sz w:val="28"/>
          <w:szCs w:val="28"/>
        </w:rPr>
        <w:t xml:space="preserve"> </w:t>
      </w:r>
      <w:r w:rsidRPr="00971E8A">
        <w:rPr>
          <w:rFonts w:ascii="Times New Roman" w:hAnsi="Times New Roman"/>
          <w:sz w:val="28"/>
          <w:szCs w:val="28"/>
          <w:lang w:val="en-US"/>
        </w:rPr>
        <w:t>ПЛАНА С ПОКАЗАТЕЛИТЕ ЗА КАЧЕСТВО, КОИТО СА ПРЕДВИДЕНИ В ДОГОВОРА С ВЪЗЛОЖИТЕЛЯ НА ВИК УСЛУГИТЕ</w:t>
      </w:r>
      <w:bookmarkEnd w:id="17"/>
      <w:bookmarkEnd w:id="18"/>
      <w:r w:rsidRPr="00971E8A">
        <w:rPr>
          <w:rFonts w:ascii="Times New Roman" w:hAnsi="Times New Roman"/>
          <w:sz w:val="28"/>
          <w:szCs w:val="28"/>
          <w:lang w:val="en-US"/>
        </w:rPr>
        <w:t xml:space="preserve">  </w:t>
      </w:r>
    </w:p>
    <w:p w:rsidR="00897013" w:rsidRPr="00971E8A" w:rsidRDefault="00897013" w:rsidP="00A813BD">
      <w:pPr>
        <w:spacing w:after="120"/>
        <w:ind w:firstLine="567"/>
        <w:jc w:val="both"/>
        <w:rPr>
          <w:rFonts w:ascii="Times New Roman" w:hAnsi="Times New Roman"/>
          <w:b/>
        </w:rPr>
      </w:pPr>
    </w:p>
    <w:p w:rsidR="00897013" w:rsidRPr="006946F7" w:rsidRDefault="0092490E" w:rsidP="00A813BD">
      <w:pPr>
        <w:spacing w:after="120"/>
        <w:ind w:firstLine="567"/>
        <w:jc w:val="both"/>
        <w:rPr>
          <w:rFonts w:ascii="Times New Roman" w:hAnsi="Times New Roman"/>
          <w:b/>
        </w:rPr>
      </w:pPr>
      <w:r>
        <w:rPr>
          <w:rFonts w:ascii="Times New Roman" w:hAnsi="Times New Roman"/>
          <w:b/>
        </w:rPr>
        <w:tab/>
      </w:r>
      <w:r w:rsidR="00897013" w:rsidRPr="006946F7">
        <w:rPr>
          <w:rFonts w:ascii="Times New Roman" w:hAnsi="Times New Roman"/>
          <w:b/>
        </w:rPr>
        <w:t>ДОГОВОРНИ ПОКАЗАТЕЛИ ЗА КАЧЕСТВО</w:t>
      </w: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Неотчетени водни количества (%)</w:t>
      </w:r>
    </w:p>
    <w:tbl>
      <w:tblPr>
        <w:tblW w:w="10149" w:type="dxa"/>
        <w:tblInd w:w="75" w:type="dxa"/>
        <w:tblCellMar>
          <w:left w:w="70" w:type="dxa"/>
          <w:right w:w="70" w:type="dxa"/>
        </w:tblCellMar>
        <w:tblLook w:val="00A0"/>
      </w:tblPr>
      <w:tblGrid>
        <w:gridCol w:w="3769"/>
        <w:gridCol w:w="2279"/>
        <w:gridCol w:w="1265"/>
        <w:gridCol w:w="1416"/>
        <w:gridCol w:w="1420"/>
      </w:tblGrid>
      <w:tr w:rsidR="00897013" w:rsidRPr="006946F7" w:rsidTr="00D04E30">
        <w:trPr>
          <w:trHeight w:val="201"/>
        </w:trPr>
        <w:tc>
          <w:tcPr>
            <w:tcW w:w="37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Показател</w:t>
            </w:r>
          </w:p>
        </w:tc>
        <w:tc>
          <w:tcPr>
            <w:tcW w:w="227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Базова стойност (БС)</w:t>
            </w:r>
          </w:p>
        </w:tc>
        <w:tc>
          <w:tcPr>
            <w:tcW w:w="410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Целеви нива по години от договора</w:t>
            </w:r>
          </w:p>
        </w:tc>
      </w:tr>
      <w:tr w:rsidR="00897013" w:rsidRPr="006946F7" w:rsidTr="00D04E30">
        <w:trPr>
          <w:trHeight w:val="207"/>
        </w:trPr>
        <w:tc>
          <w:tcPr>
            <w:tcW w:w="376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line="240" w:lineRule="auto"/>
              <w:ind w:firstLine="80"/>
              <w:jc w:val="both"/>
              <w:rPr>
                <w:rFonts w:ascii="Times New Roman" w:hAnsi="Times New Roman"/>
                <w:b/>
                <w:bCs/>
                <w:lang w:eastAsia="bg-BG"/>
              </w:rPr>
            </w:pPr>
          </w:p>
        </w:tc>
        <w:tc>
          <w:tcPr>
            <w:tcW w:w="227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line="240" w:lineRule="auto"/>
              <w:ind w:firstLine="80"/>
              <w:jc w:val="both"/>
              <w:rPr>
                <w:rFonts w:ascii="Times New Roman" w:hAnsi="Times New Roman"/>
                <w:b/>
                <w:bCs/>
                <w:lang w:eastAsia="bg-BG"/>
              </w:rPr>
            </w:pP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5</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10</w:t>
            </w:r>
          </w:p>
        </w:tc>
        <w:tc>
          <w:tcPr>
            <w:tcW w:w="1420" w:type="dxa"/>
            <w:tcBorders>
              <w:top w:val="nil"/>
              <w:left w:val="single" w:sz="4" w:space="0" w:color="auto"/>
              <w:bottom w:val="single" w:sz="4" w:space="0" w:color="409DAD"/>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15</w:t>
            </w:r>
          </w:p>
        </w:tc>
      </w:tr>
      <w:tr w:rsidR="00897013" w:rsidRPr="006946F7" w:rsidTr="00D04E30">
        <w:trPr>
          <w:trHeight w:val="477"/>
        </w:trPr>
        <w:tc>
          <w:tcPr>
            <w:tcW w:w="376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Загуби на вода (неинкасирано количество вода спрямо подаденото на вход на водоснабдителната система)</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49,75% към 31 декември 2014</w:t>
            </w:r>
            <w:r w:rsidRPr="006946F7">
              <w:rPr>
                <w:rFonts w:ascii="Times New Roman" w:hAnsi="Times New Roman"/>
                <w:lang w:val="en-US" w:eastAsia="bg-BG"/>
              </w:rPr>
              <w:t xml:space="preserve"> </w:t>
            </w:r>
            <w:r w:rsidRPr="006946F7">
              <w:rPr>
                <w:rFonts w:ascii="Times New Roman" w:hAnsi="Times New Roman"/>
                <w:lang w:eastAsia="bg-BG"/>
              </w:rPr>
              <w:t>г.</w:t>
            </w: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w:t>
            </w:r>
            <w:r w:rsidRPr="006946F7">
              <w:rPr>
                <w:rFonts w:ascii="Times New Roman" w:hAnsi="Times New Roman"/>
                <w:lang w:val="en-US" w:eastAsia="bg-BG"/>
              </w:rPr>
              <w:t xml:space="preserve"> </w:t>
            </w:r>
            <w:r w:rsidRPr="006946F7">
              <w:rPr>
                <w:rFonts w:ascii="Times New Roman" w:hAnsi="Times New Roman"/>
                <w:lang w:eastAsia="bg-BG"/>
              </w:rPr>
              <w:t>-</w:t>
            </w:r>
            <w:r w:rsidRPr="006946F7">
              <w:rPr>
                <w:rFonts w:ascii="Times New Roman" w:hAnsi="Times New Roman"/>
                <w:lang w:val="en-US" w:eastAsia="bg-BG"/>
              </w:rPr>
              <w:t xml:space="preserve"> </w:t>
            </w:r>
            <w:r w:rsidRPr="006946F7">
              <w:rPr>
                <w:rFonts w:ascii="Times New Roman" w:hAnsi="Times New Roman"/>
                <w:lang w:eastAsia="bg-BG"/>
              </w:rPr>
              <w:t>1%</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w:t>
            </w:r>
            <w:r w:rsidRPr="006946F7">
              <w:rPr>
                <w:rFonts w:ascii="Times New Roman" w:hAnsi="Times New Roman"/>
                <w:lang w:val="en-US" w:eastAsia="bg-BG"/>
              </w:rPr>
              <w:t xml:space="preserve"> </w:t>
            </w:r>
            <w:r w:rsidRPr="006946F7">
              <w:rPr>
                <w:rFonts w:ascii="Times New Roman" w:hAnsi="Times New Roman"/>
                <w:lang w:eastAsia="bg-BG"/>
              </w:rPr>
              <w:t>2,2%</w:t>
            </w:r>
          </w:p>
        </w:tc>
        <w:tc>
          <w:tcPr>
            <w:tcW w:w="1420" w:type="dxa"/>
            <w:tcBorders>
              <w:top w:val="nil"/>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50,95%</w:t>
            </w:r>
          </w:p>
        </w:tc>
      </w:tr>
    </w:tbl>
    <w:p w:rsidR="00071302" w:rsidRDefault="00071302" w:rsidP="00071302">
      <w:pPr>
        <w:pStyle w:val="ListParagraph"/>
        <w:keepNext/>
        <w:keepLines/>
        <w:spacing w:before="120" w:after="120"/>
        <w:ind w:left="363"/>
        <w:jc w:val="both"/>
        <w:rPr>
          <w:rFonts w:ascii="Times New Roman" w:hAnsi="Times New Roman"/>
          <w:b/>
          <w:u w:val="single"/>
        </w:rPr>
      </w:pPr>
    </w:p>
    <w:p w:rsidR="00897013" w:rsidRPr="006946F7" w:rsidRDefault="00897013" w:rsidP="00A813BD">
      <w:pPr>
        <w:pStyle w:val="ListParagraph"/>
        <w:keepNext/>
        <w:keepLines/>
        <w:numPr>
          <w:ilvl w:val="0"/>
          <w:numId w:val="13"/>
        </w:numPr>
        <w:spacing w:before="120" w:after="120"/>
        <w:ind w:left="284" w:firstLine="79"/>
        <w:jc w:val="both"/>
        <w:rPr>
          <w:rFonts w:ascii="Times New Roman" w:hAnsi="Times New Roman"/>
          <w:b/>
          <w:u w:val="single"/>
        </w:rPr>
      </w:pPr>
      <w:r w:rsidRPr="006946F7">
        <w:rPr>
          <w:rFonts w:ascii="Times New Roman" w:hAnsi="Times New Roman"/>
          <w:b/>
          <w:u w:val="single"/>
        </w:rPr>
        <w:t>Измерване на водните количества на ниво водоизточник</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10"/>
        <w:gridCol w:w="7229"/>
      </w:tblGrid>
      <w:tr w:rsidR="00897013" w:rsidRPr="006946F7" w:rsidTr="00D04E30">
        <w:trPr>
          <w:trHeight w:val="509"/>
        </w:trPr>
        <w:tc>
          <w:tcPr>
            <w:tcW w:w="2410" w:type="dxa"/>
            <w:vMerge w:val="restart"/>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7229" w:type="dxa"/>
            <w:vMerge w:val="restart"/>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Целево ниво</w:t>
            </w:r>
          </w:p>
        </w:tc>
      </w:tr>
      <w:tr w:rsidR="00897013" w:rsidRPr="006946F7" w:rsidTr="00D04E30">
        <w:trPr>
          <w:trHeight w:val="212"/>
        </w:trPr>
        <w:tc>
          <w:tcPr>
            <w:tcW w:w="2410"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c>
          <w:tcPr>
            <w:tcW w:w="7229"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r>
      <w:tr w:rsidR="00897013" w:rsidRPr="006946F7" w:rsidTr="00D04E30">
        <w:trPr>
          <w:trHeight w:val="604"/>
        </w:trPr>
        <w:tc>
          <w:tcPr>
            <w:tcW w:w="2410" w:type="dxa"/>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 измерени точки на водовземане</w:t>
            </w:r>
          </w:p>
        </w:tc>
        <w:tc>
          <w:tcPr>
            <w:tcW w:w="7229" w:type="dxa"/>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До края на 3-та година от договора да бъдат обхванати 100% от водоизточниците с дебит над 1 л/сек.. В рамките на периода на договора измервателните уреди следва да бъдат поддържани в изправност</w:t>
            </w:r>
          </w:p>
        </w:tc>
      </w:tr>
    </w:tbl>
    <w:p w:rsidR="00071302" w:rsidRDefault="00071302" w:rsidP="00071302">
      <w:pPr>
        <w:pStyle w:val="ListParagraph"/>
        <w:keepNext/>
        <w:keepLines/>
        <w:spacing w:after="120"/>
        <w:ind w:left="364"/>
        <w:jc w:val="both"/>
        <w:rPr>
          <w:rFonts w:ascii="Times New Roman" w:hAnsi="Times New Roman"/>
          <w:b/>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Ефективност на търговското измерване</w:t>
      </w:r>
    </w:p>
    <w:tbl>
      <w:tblPr>
        <w:tblW w:w="10099" w:type="dxa"/>
        <w:tblInd w:w="75" w:type="dxa"/>
        <w:tblCellMar>
          <w:left w:w="70" w:type="dxa"/>
          <w:right w:w="70" w:type="dxa"/>
        </w:tblCellMar>
        <w:tblLook w:val="00A0"/>
      </w:tblPr>
      <w:tblGrid>
        <w:gridCol w:w="5665"/>
        <w:gridCol w:w="1434"/>
        <w:gridCol w:w="1499"/>
        <w:gridCol w:w="1501"/>
      </w:tblGrid>
      <w:tr w:rsidR="00897013" w:rsidRPr="006946F7" w:rsidTr="00D04E30">
        <w:trPr>
          <w:trHeight w:val="429"/>
        </w:trPr>
        <w:tc>
          <w:tcPr>
            <w:tcW w:w="5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443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Целеви нива по години от договора</w:t>
            </w:r>
          </w:p>
        </w:tc>
      </w:tr>
      <w:tr w:rsidR="00897013" w:rsidRPr="006946F7" w:rsidTr="00D04E30">
        <w:trPr>
          <w:trHeight w:val="83"/>
        </w:trPr>
        <w:tc>
          <w:tcPr>
            <w:tcW w:w="5665"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4</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6</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8</w:t>
            </w:r>
          </w:p>
        </w:tc>
      </w:tr>
      <w:tr w:rsidR="00897013" w:rsidRPr="006946F7" w:rsidTr="00D04E30">
        <w:trPr>
          <w:trHeight w:val="420"/>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 от СВО-та включени в регистър</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100%</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r>
      <w:tr w:rsidR="00897013" w:rsidRPr="006946F7" w:rsidTr="00D04E30">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 от всички СВО-та оборудвани с водомери в срок на метрологична годност</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80%</w:t>
            </w:r>
          </w:p>
        </w:tc>
      </w:tr>
      <w:tr w:rsidR="00897013" w:rsidRPr="006946F7" w:rsidTr="00D04E30">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 xml:space="preserve">% от СВО-та с измерена консумация над 100 м3/месец,  оборудвани с водомери в срок на метрологична годност </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95%</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w:t>
            </w:r>
          </w:p>
        </w:tc>
      </w:tr>
    </w:tbl>
    <w:p w:rsidR="00071302" w:rsidRDefault="00071302" w:rsidP="00071302">
      <w:pPr>
        <w:pStyle w:val="ListParagraph"/>
        <w:keepNext/>
        <w:keepLines/>
        <w:spacing w:after="120"/>
        <w:ind w:left="364"/>
        <w:jc w:val="both"/>
        <w:rPr>
          <w:rFonts w:ascii="Times New Roman" w:hAnsi="Times New Roman"/>
          <w:b/>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Показател за оперативна ефективност – експлоатационни разход спрямо оперативни приходи</w:t>
      </w:r>
    </w:p>
    <w:tbl>
      <w:tblPr>
        <w:tblW w:w="9781" w:type="dxa"/>
        <w:tblInd w:w="70" w:type="dxa"/>
        <w:tblCellMar>
          <w:left w:w="70" w:type="dxa"/>
          <w:right w:w="70" w:type="dxa"/>
        </w:tblCellMar>
        <w:tblLook w:val="00A0"/>
      </w:tblPr>
      <w:tblGrid>
        <w:gridCol w:w="3816"/>
        <w:gridCol w:w="1996"/>
        <w:gridCol w:w="1363"/>
        <w:gridCol w:w="1293"/>
        <w:gridCol w:w="1313"/>
      </w:tblGrid>
      <w:tr w:rsidR="00897013" w:rsidRPr="006946F7" w:rsidTr="00D04E30">
        <w:trPr>
          <w:trHeight w:val="319"/>
        </w:trPr>
        <w:tc>
          <w:tcPr>
            <w:tcW w:w="3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Базова стойност (БС)</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Целеви нива по години от договора</w:t>
            </w:r>
          </w:p>
        </w:tc>
      </w:tr>
      <w:tr w:rsidR="00897013" w:rsidRPr="006946F7" w:rsidTr="00D04E30">
        <w:trPr>
          <w:trHeight w:val="253"/>
        </w:trPr>
        <w:tc>
          <w:tcPr>
            <w:tcW w:w="3816"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996"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5</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10</w:t>
            </w:r>
          </w:p>
        </w:tc>
        <w:tc>
          <w:tcPr>
            <w:tcW w:w="1313" w:type="dxa"/>
            <w:tcBorders>
              <w:top w:val="nil"/>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15</w:t>
            </w:r>
          </w:p>
        </w:tc>
      </w:tr>
      <w:tr w:rsidR="00897013" w:rsidRPr="006946F7" w:rsidTr="00D04E30">
        <w:trPr>
          <w:trHeight w:val="407"/>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Оперативен показател - % на експлоатационни разходи спрямо приходи от оперативна дейност</w:t>
            </w:r>
            <w:r w:rsidRPr="006946F7">
              <w:rPr>
                <w:rFonts w:ascii="Times New Roman" w:hAnsi="Times New Roman"/>
                <w:lang w:val="ru-RU" w:eastAsia="bg-BG"/>
              </w:rPr>
              <w:t xml:space="preserve">. </w:t>
            </w:r>
            <w:r w:rsidRPr="006946F7">
              <w:rPr>
                <w:rFonts w:ascii="Times New Roman" w:hAnsi="Times New Roman"/>
                <w:lang w:eastAsia="bg-BG"/>
              </w:rPr>
              <w:t>Експлоатационните разходи включват всички разходи с изключение на разходи за амортизации и обезценки и разходи за провизии.</w:t>
            </w:r>
          </w:p>
        </w:tc>
        <w:tc>
          <w:tcPr>
            <w:tcW w:w="1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94,80</w:t>
            </w:r>
            <w:r w:rsidRPr="006946F7">
              <w:rPr>
                <w:rFonts w:ascii="Times New Roman" w:hAnsi="Times New Roman"/>
                <w:lang w:val="en-US" w:eastAsia="bg-BG"/>
              </w:rPr>
              <w:t xml:space="preserve"> </w:t>
            </w:r>
            <w:r w:rsidRPr="006946F7">
              <w:rPr>
                <w:rFonts w:ascii="Times New Roman" w:hAnsi="Times New Roman"/>
                <w:lang w:eastAsia="bg-BG"/>
              </w:rPr>
              <w:t>% към 31 декември 2014 г.</w:t>
            </w: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- 2%</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- 4%</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88%</w:t>
            </w:r>
          </w:p>
        </w:tc>
      </w:tr>
    </w:tbl>
    <w:p w:rsidR="00897013" w:rsidRPr="006E191C" w:rsidRDefault="00897013" w:rsidP="00A813BD">
      <w:pPr>
        <w:pStyle w:val="ListParagraph"/>
        <w:keepNext/>
        <w:keepLines/>
        <w:spacing w:after="120"/>
        <w:ind w:left="0" w:firstLine="80"/>
        <w:jc w:val="both"/>
        <w:rPr>
          <w:rFonts w:ascii="Times New Roman" w:hAnsi="Times New Roman"/>
          <w:b/>
          <w:color w:val="FF0000"/>
          <w:sz w:val="12"/>
          <w:szCs w:val="12"/>
          <w:u w:val="single"/>
        </w:rPr>
      </w:pPr>
    </w:p>
    <w:p w:rsidR="00071302" w:rsidRDefault="00071302" w:rsidP="00071302">
      <w:pPr>
        <w:pStyle w:val="ListParagraph"/>
        <w:keepNext/>
        <w:keepLines/>
        <w:spacing w:after="120"/>
        <w:ind w:left="364"/>
        <w:jc w:val="both"/>
        <w:rPr>
          <w:rFonts w:ascii="Times New Roman" w:hAnsi="Times New Roman"/>
          <w:b/>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Ефективност обслужване на клиенти – срок за отговор на клиентски въпроси</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80"/>
        <w:gridCol w:w="6801"/>
      </w:tblGrid>
      <w:tr w:rsidR="00897013" w:rsidRPr="006946F7" w:rsidTr="00D04E30">
        <w:trPr>
          <w:trHeight w:val="509"/>
        </w:trPr>
        <w:tc>
          <w:tcPr>
            <w:tcW w:w="2980" w:type="dxa"/>
            <w:vMerge w:val="restart"/>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6801" w:type="dxa"/>
            <w:vMerge w:val="restart"/>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Целево ниво</w:t>
            </w:r>
          </w:p>
        </w:tc>
      </w:tr>
      <w:tr w:rsidR="00897013" w:rsidRPr="006946F7" w:rsidTr="00D04E30">
        <w:trPr>
          <w:trHeight w:val="212"/>
        </w:trPr>
        <w:tc>
          <w:tcPr>
            <w:tcW w:w="2980"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c>
          <w:tcPr>
            <w:tcW w:w="6801"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r>
      <w:tr w:rsidR="00897013" w:rsidRPr="006946F7" w:rsidTr="00D04E30">
        <w:trPr>
          <w:trHeight w:val="574"/>
        </w:trPr>
        <w:tc>
          <w:tcPr>
            <w:tcW w:w="2980" w:type="dxa"/>
            <w:vAlign w:val="center"/>
          </w:tcPr>
          <w:p w:rsidR="00897013" w:rsidRPr="006946F7" w:rsidRDefault="00897013" w:rsidP="00A813BD">
            <w:pPr>
              <w:spacing w:after="0"/>
              <w:ind w:firstLine="80"/>
              <w:jc w:val="both"/>
              <w:rPr>
                <w:rFonts w:ascii="Times New Roman" w:hAnsi="Times New Roman"/>
                <w:sz w:val="20"/>
                <w:szCs w:val="20"/>
                <w:lang w:eastAsia="bg-BG"/>
              </w:rPr>
            </w:pPr>
            <w:r w:rsidRPr="006946F7">
              <w:rPr>
                <w:rFonts w:ascii="Times New Roman" w:hAnsi="Times New Roman"/>
                <w:sz w:val="20"/>
                <w:szCs w:val="20"/>
                <w:lang w:eastAsia="bg-BG"/>
              </w:rPr>
              <w:t>Срок за отговор на постъпили въпроси от клиенти</w:t>
            </w:r>
          </w:p>
        </w:tc>
        <w:tc>
          <w:tcPr>
            <w:tcW w:w="6801" w:type="dxa"/>
            <w:shd w:val="clear" w:color="000000" w:fill="FFFFFF"/>
            <w:vAlign w:val="center"/>
          </w:tcPr>
          <w:p w:rsidR="00897013" w:rsidRPr="006946F7" w:rsidRDefault="00897013" w:rsidP="00A813BD">
            <w:pPr>
              <w:spacing w:after="0"/>
              <w:ind w:firstLine="80"/>
              <w:jc w:val="both"/>
              <w:rPr>
                <w:rFonts w:ascii="Times New Roman" w:hAnsi="Times New Roman"/>
                <w:sz w:val="20"/>
                <w:szCs w:val="20"/>
                <w:lang w:eastAsia="bg-BG"/>
              </w:rPr>
            </w:pPr>
            <w:r w:rsidRPr="006946F7">
              <w:rPr>
                <w:rFonts w:ascii="Times New Roman" w:hAnsi="Times New Roman"/>
                <w:sz w:val="20"/>
                <w:szCs w:val="20"/>
                <w:lang w:eastAsia="bg-BG"/>
              </w:rPr>
              <w:t>95% от въпросите и жалбите постъпили от клиенти (писмени, онлайн, телефонни) да получават отговор в рамките на 14 дни.</w:t>
            </w:r>
          </w:p>
        </w:tc>
      </w:tr>
    </w:tbl>
    <w:p w:rsidR="00897013" w:rsidRPr="006E191C" w:rsidRDefault="00897013" w:rsidP="00A813BD">
      <w:pPr>
        <w:pStyle w:val="ListParagraph"/>
        <w:keepNext/>
        <w:keepLines/>
        <w:spacing w:after="120"/>
        <w:jc w:val="both"/>
        <w:rPr>
          <w:rFonts w:ascii="Times New Roman" w:hAnsi="Times New Roman"/>
          <w:b/>
          <w:color w:val="FF0000"/>
          <w:u w:val="single"/>
        </w:rPr>
      </w:pPr>
    </w:p>
    <w:p w:rsidR="00071302" w:rsidRDefault="00071302" w:rsidP="00071302">
      <w:pPr>
        <w:pStyle w:val="ListParagraph"/>
        <w:keepNext/>
        <w:keepLines/>
        <w:spacing w:after="120"/>
        <w:ind w:left="364"/>
        <w:jc w:val="both"/>
        <w:rPr>
          <w:rFonts w:ascii="Times New Roman" w:hAnsi="Times New Roman"/>
          <w:b/>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Въвеждане на регистър на активите (неколичествен показател)</w:t>
      </w:r>
    </w:p>
    <w:tbl>
      <w:tblPr>
        <w:tblW w:w="9821" w:type="dxa"/>
        <w:tblCellMar>
          <w:left w:w="70" w:type="dxa"/>
          <w:right w:w="70" w:type="dxa"/>
        </w:tblCellMar>
        <w:tblLook w:val="00A0"/>
      </w:tblPr>
      <w:tblGrid>
        <w:gridCol w:w="4139"/>
        <w:gridCol w:w="5682"/>
      </w:tblGrid>
      <w:tr w:rsidR="00897013" w:rsidRPr="006946F7" w:rsidTr="00D04E30">
        <w:trPr>
          <w:trHeight w:val="509"/>
        </w:trPr>
        <w:tc>
          <w:tcPr>
            <w:tcW w:w="4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56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Срок за изпълнение</w:t>
            </w:r>
          </w:p>
        </w:tc>
      </w:tr>
      <w:tr w:rsidR="00897013" w:rsidRPr="006946F7" w:rsidTr="00D04E30">
        <w:trPr>
          <w:trHeight w:val="212"/>
        </w:trPr>
        <w:tc>
          <w:tcPr>
            <w:tcW w:w="413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b/>
                <w:bCs/>
                <w:sz w:val="16"/>
                <w:szCs w:val="16"/>
                <w:lang w:eastAsia="bg-BG"/>
              </w:rPr>
            </w:pPr>
          </w:p>
        </w:tc>
        <w:tc>
          <w:tcPr>
            <w:tcW w:w="5682"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b/>
                <w:bCs/>
                <w:sz w:val="16"/>
                <w:szCs w:val="16"/>
                <w:lang w:eastAsia="bg-BG"/>
              </w:rPr>
            </w:pP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Създаване на регистър на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Съгласно чл.8.2 от ДОПЪЛНИТЕЛНО СПОРАЗУМЕНИЕ №1 към Договор от 14.04.2016 г.</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Дефиниране на критични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 xml:space="preserve">Оценка на състоянието на критичните </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Оценка на състоянието на всички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bl>
    <w:p w:rsidR="00897013" w:rsidRPr="006E191C" w:rsidRDefault="00897013" w:rsidP="00A813BD">
      <w:pPr>
        <w:spacing w:after="120"/>
        <w:jc w:val="both"/>
        <w:rPr>
          <w:rFonts w:ascii="Times New Roman" w:hAnsi="Times New Roman"/>
          <w:color w:val="FF0000"/>
          <w:sz w:val="12"/>
          <w:szCs w:val="12"/>
        </w:rPr>
      </w:pPr>
    </w:p>
    <w:p w:rsidR="00897013" w:rsidRPr="006946F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97013" w:rsidRPr="006946F7">
        <w:rPr>
          <w:rFonts w:ascii="Times New Roman" w:hAnsi="Times New Roman"/>
          <w:sz w:val="24"/>
          <w:szCs w:val="24"/>
        </w:rPr>
        <w:t>Плануваните дейности и разходи в настоящия Бизнес план за дейностт</w:t>
      </w:r>
      <w:r w:rsidR="006946F7" w:rsidRPr="006946F7">
        <w:rPr>
          <w:rFonts w:ascii="Times New Roman" w:hAnsi="Times New Roman"/>
          <w:sz w:val="24"/>
          <w:szCs w:val="24"/>
        </w:rPr>
        <w:t>а на дружеството за периода 2022-2026</w:t>
      </w:r>
      <w:r w:rsidR="00897013" w:rsidRPr="006946F7">
        <w:rPr>
          <w:rFonts w:ascii="Times New Roman" w:hAnsi="Times New Roman"/>
          <w:sz w:val="24"/>
          <w:szCs w:val="24"/>
        </w:rPr>
        <w:t xml:space="preserve"> г. са съобразени със заложените изисквания за задължително ниво на инвестициите, срокове и целеви нива за постигане на показатели за качество, включени в договора с АВиК.</w:t>
      </w:r>
    </w:p>
    <w:p w:rsidR="001D1D6E" w:rsidRPr="00971E8A" w:rsidRDefault="001D1D6E" w:rsidP="00A813BD">
      <w:pPr>
        <w:jc w:val="both"/>
        <w:rPr>
          <w:rFonts w:ascii="Times New Roman" w:hAnsi="Times New Roman"/>
        </w:rPr>
      </w:pPr>
    </w:p>
    <w:p w:rsidR="006E191C" w:rsidRDefault="006E191C" w:rsidP="00A813BD">
      <w:pPr>
        <w:pStyle w:val="Heading1"/>
        <w:keepLines w:val="0"/>
        <w:jc w:val="both"/>
        <w:rPr>
          <w:rFonts w:ascii="Times New Roman" w:hAnsi="Times New Roman"/>
          <w:sz w:val="32"/>
          <w:szCs w:val="32"/>
          <w:u w:val="single"/>
          <w:lang w:val="en-US"/>
        </w:rPr>
        <w:sectPr w:rsidR="006E191C">
          <w:pgSz w:w="11906" w:h="16838"/>
          <w:pgMar w:top="1417" w:right="1417" w:bottom="1417" w:left="1417" w:header="708" w:footer="708" w:gutter="0"/>
          <w:cols w:space="708"/>
          <w:docGrid w:linePitch="360"/>
        </w:sectPr>
      </w:pPr>
      <w:bookmarkStart w:id="19" w:name="_Toc450131430"/>
      <w:bookmarkEnd w:id="2"/>
    </w:p>
    <w:p w:rsidR="00EE5280" w:rsidRPr="00971E8A" w:rsidRDefault="00EE5280" w:rsidP="00A813BD">
      <w:pPr>
        <w:pStyle w:val="Heading1"/>
        <w:keepLines w:val="0"/>
        <w:jc w:val="both"/>
        <w:rPr>
          <w:rFonts w:ascii="Times New Roman" w:hAnsi="Times New Roman"/>
          <w:sz w:val="32"/>
          <w:szCs w:val="32"/>
          <w:u w:val="single"/>
        </w:rPr>
      </w:pPr>
      <w:bookmarkStart w:id="20" w:name="_Toc110347845"/>
      <w:r w:rsidRPr="00971E8A">
        <w:rPr>
          <w:rFonts w:ascii="Times New Roman" w:hAnsi="Times New Roman"/>
          <w:sz w:val="32"/>
          <w:szCs w:val="32"/>
          <w:u w:val="single"/>
          <w:lang w:val="en-US"/>
        </w:rPr>
        <w:lastRenderedPageBreak/>
        <w:t xml:space="preserve">II. </w:t>
      </w:r>
      <w:r w:rsidRPr="00971E8A">
        <w:rPr>
          <w:rFonts w:ascii="Times New Roman" w:hAnsi="Times New Roman"/>
          <w:sz w:val="32"/>
          <w:szCs w:val="32"/>
          <w:u w:val="single"/>
        </w:rPr>
        <w:t>ТЕХНИЧЕСКА ЧАСТ</w:t>
      </w:r>
      <w:bookmarkEnd w:id="19"/>
      <w:bookmarkEnd w:id="20"/>
    </w:p>
    <w:p w:rsidR="00EE5280" w:rsidRPr="00971E8A" w:rsidRDefault="00EE5280" w:rsidP="00A813BD">
      <w:pPr>
        <w:keepNext/>
        <w:jc w:val="both"/>
        <w:rPr>
          <w:rFonts w:ascii="Times New Roman" w:hAnsi="Times New Roman"/>
        </w:rPr>
      </w:pPr>
    </w:p>
    <w:p w:rsidR="00EE5280" w:rsidRPr="00971E8A" w:rsidRDefault="00EE5280" w:rsidP="00A813BD">
      <w:pPr>
        <w:pStyle w:val="Heading2"/>
        <w:keepLines w:val="0"/>
        <w:numPr>
          <w:ilvl w:val="0"/>
          <w:numId w:val="2"/>
        </w:numPr>
        <w:ind w:left="709" w:hanging="425"/>
        <w:jc w:val="both"/>
        <w:rPr>
          <w:rFonts w:ascii="Times New Roman" w:hAnsi="Times New Roman"/>
          <w:sz w:val="28"/>
          <w:szCs w:val="28"/>
          <w:lang w:eastAsia="bg-BG"/>
        </w:rPr>
      </w:pPr>
      <w:bookmarkStart w:id="21" w:name="_Toc450131431"/>
      <w:bookmarkStart w:id="22" w:name="_Toc110347846"/>
      <w:r w:rsidRPr="00971E8A">
        <w:rPr>
          <w:rFonts w:ascii="Times New Roman" w:hAnsi="Times New Roman"/>
          <w:sz w:val="28"/>
          <w:szCs w:val="28"/>
          <w:lang w:eastAsia="bg-BG"/>
        </w:rPr>
        <w:t>ПРЕДЛОЖЕНИЕ ЗА ГОДИШНИТЕ ИНДИВИДУАЛНИ ЦЕЛЕВИ НИВА НА ПОКАЗАТЕЛИТЕ ЗА КАЧЕСТВО НА ВИК УСЛУГИТЕ</w:t>
      </w:r>
      <w:bookmarkEnd w:id="21"/>
      <w:r w:rsidRPr="00971E8A">
        <w:rPr>
          <w:rFonts w:ascii="Times New Roman" w:hAnsi="Times New Roman"/>
          <w:sz w:val="28"/>
          <w:szCs w:val="28"/>
          <w:lang w:eastAsia="bg-BG"/>
        </w:rPr>
        <w:t xml:space="preserve"> ПО СИСТЕМИ</w:t>
      </w:r>
      <w:bookmarkEnd w:id="22"/>
      <w:r w:rsidRPr="00971E8A">
        <w:rPr>
          <w:rFonts w:ascii="Times New Roman" w:hAnsi="Times New Roman"/>
          <w:sz w:val="28"/>
          <w:szCs w:val="28"/>
          <w:lang w:val="en-US" w:eastAsia="bg-BG"/>
        </w:rPr>
        <w:t xml:space="preserve"> </w:t>
      </w:r>
    </w:p>
    <w:p w:rsidR="00D04E30" w:rsidRPr="00971E8A" w:rsidRDefault="00D04E30" w:rsidP="00A813BD">
      <w:pPr>
        <w:jc w:val="both"/>
        <w:rPr>
          <w:rFonts w:ascii="Times New Roman" w:hAnsi="Times New Roman"/>
          <w:lang w:eastAsia="bg-BG"/>
        </w:rPr>
      </w:pPr>
      <w:r w:rsidRPr="00971E8A">
        <w:rPr>
          <w:rFonts w:ascii="Times New Roman" w:hAnsi="Times New Roman"/>
          <w:lang w:eastAsia="bg-BG"/>
        </w:rPr>
        <w:t xml:space="preserve">Нивата на показателите за </w:t>
      </w:r>
      <w:r w:rsidRPr="00971E8A">
        <w:rPr>
          <w:rFonts w:ascii="Times New Roman" w:hAnsi="Times New Roman"/>
        </w:rPr>
        <w:t>качество</w:t>
      </w:r>
      <w:r w:rsidRPr="00971E8A">
        <w:rPr>
          <w:rFonts w:ascii="Times New Roman" w:hAnsi="Times New Roman"/>
          <w:lang w:eastAsia="bg-BG"/>
        </w:rPr>
        <w:t xml:space="preserve"> за периода на бизнес план 20</w:t>
      </w:r>
      <w:r w:rsidR="00883AE6" w:rsidRPr="00971E8A">
        <w:rPr>
          <w:rFonts w:ascii="Times New Roman" w:hAnsi="Times New Roman"/>
          <w:lang w:eastAsia="bg-BG"/>
        </w:rPr>
        <w:t>22</w:t>
      </w:r>
      <w:r w:rsidRPr="00971E8A">
        <w:rPr>
          <w:rFonts w:ascii="Times New Roman" w:hAnsi="Times New Roman"/>
          <w:lang w:eastAsia="bg-BG"/>
        </w:rPr>
        <w:t>-202</w:t>
      </w:r>
      <w:r w:rsidR="00883AE6" w:rsidRPr="00971E8A">
        <w:rPr>
          <w:rFonts w:ascii="Times New Roman" w:hAnsi="Times New Roman"/>
          <w:lang w:eastAsia="bg-BG"/>
        </w:rPr>
        <w:t>6</w:t>
      </w:r>
      <w:r w:rsidRPr="00971E8A">
        <w:rPr>
          <w:rFonts w:ascii="Times New Roman" w:hAnsi="Times New Roman"/>
          <w:lang w:eastAsia="bg-BG"/>
        </w:rPr>
        <w:t xml:space="preserve"> г. се следните:</w:t>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7"/>
        <w:gridCol w:w="749"/>
        <w:gridCol w:w="3646"/>
        <w:gridCol w:w="1273"/>
        <w:gridCol w:w="857"/>
        <w:gridCol w:w="988"/>
        <w:gridCol w:w="992"/>
      </w:tblGrid>
      <w:tr w:rsidR="00BF05CC" w:rsidRPr="00971E8A" w:rsidTr="005312FF">
        <w:trPr>
          <w:trHeight w:val="780"/>
        </w:trPr>
        <w:tc>
          <w:tcPr>
            <w:tcW w:w="577" w:type="dxa"/>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w:t>
            </w:r>
          </w:p>
        </w:tc>
        <w:tc>
          <w:tcPr>
            <w:tcW w:w="749" w:type="dxa"/>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w:t>
            </w:r>
          </w:p>
        </w:tc>
        <w:tc>
          <w:tcPr>
            <w:tcW w:w="3646" w:type="dxa"/>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Параметър</w:t>
            </w:r>
          </w:p>
        </w:tc>
        <w:tc>
          <w:tcPr>
            <w:tcW w:w="1273" w:type="dxa"/>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Ед. мярка</w:t>
            </w:r>
          </w:p>
        </w:tc>
        <w:tc>
          <w:tcPr>
            <w:tcW w:w="857" w:type="dxa"/>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2026 г.</w:t>
            </w:r>
          </w:p>
        </w:tc>
        <w:tc>
          <w:tcPr>
            <w:tcW w:w="988" w:type="dxa"/>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Индивидуална цел за 2026 г.</w:t>
            </w:r>
          </w:p>
        </w:tc>
        <w:tc>
          <w:tcPr>
            <w:tcW w:w="992" w:type="dxa"/>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Дългосрочно ниво</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Ниво на покритие с водоснабдителни услуги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99.39%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99%</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питейната вода в големи зони на водоснабдяване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99.01%</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99%</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питейната вода в малки зони на водоснабдяване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98.00%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98%</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98%</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4</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ПК2в</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Мониторинг на качеството на питейната вода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100.00%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45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ПК3</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Непрекъснатост на водоснабдяването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5.486</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8</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6</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ПК4а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Общи загуби на вода във водоснабдителните системи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м</w:t>
            </w:r>
            <w:r w:rsidRPr="00971E8A">
              <w:rPr>
                <w:rFonts w:ascii="Times New Roman" w:eastAsia="Times New Roman" w:hAnsi="Times New Roman"/>
                <w:sz w:val="20"/>
                <w:szCs w:val="20"/>
                <w:vertAlign w:val="superscript"/>
                <w:lang w:eastAsia="bg-BG"/>
              </w:rPr>
              <w:t>3</w:t>
            </w:r>
            <w:r w:rsidRPr="00971E8A">
              <w:rPr>
                <w:rFonts w:ascii="Times New Roman" w:eastAsia="Times New Roman" w:hAnsi="Times New Roman"/>
                <w:sz w:val="20"/>
                <w:szCs w:val="20"/>
                <w:lang w:eastAsia="bg-BG"/>
              </w:rPr>
              <w:t>/км/ден</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6.35</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8.18</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15</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ПК4б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Общи загуби на вода във водоснабдителните системи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48.82%</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49.00%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49%</w:t>
            </w:r>
          </w:p>
        </w:tc>
      </w:tr>
      <w:tr w:rsidR="00672B34" w:rsidRPr="00971E8A" w:rsidTr="005312FF">
        <w:trPr>
          <w:trHeight w:val="45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ПК5</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Аварии по водопроводната мрежа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бр/100км/год</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98.97</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60</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ПК6</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Налягане във водоснабдителната система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57.02%</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56.74%</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ПК7а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Ниво на покритие с услуги по отвеждане на отпадъчни води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75.01%</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75%</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75%</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ПК7б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Ниво на покритие с услуги по пречистване на отпадъчни води</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52.84%</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75%</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75%</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ПК8</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отпадъчните води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97.96%</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93%</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93%</w:t>
            </w:r>
          </w:p>
        </w:tc>
      </w:tr>
      <w:tr w:rsidR="00672B34" w:rsidRPr="00971E8A" w:rsidTr="005312FF">
        <w:trPr>
          <w:trHeight w:val="45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13</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ПК9</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Аварии на канализационната мрежа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бр/100км/год</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139.45</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150.33</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120</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14</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ПК10</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Наводнения в имоти на трети лица, причинени от канализацията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бр/10000 потреб</w:t>
            </w:r>
          </w:p>
        </w:tc>
        <w:tc>
          <w:tcPr>
            <w:tcW w:w="857" w:type="dxa"/>
            <w:shd w:val="clear" w:color="000000" w:fill="CCFFFF"/>
            <w:noWrap/>
            <w:vAlign w:val="center"/>
            <w:hideMark/>
          </w:tcPr>
          <w:p w:rsidR="00672B34" w:rsidRPr="005312FF" w:rsidRDefault="00672B34" w:rsidP="00672B34">
            <w:pPr>
              <w:spacing w:after="0"/>
              <w:jc w:val="center"/>
              <w:rPr>
                <w:rFonts w:ascii="Times New Roman" w:hAnsi="Times New Roman"/>
                <w:sz w:val="20"/>
                <w:szCs w:val="20"/>
              </w:rPr>
            </w:pPr>
            <w:r w:rsidRPr="005312FF">
              <w:rPr>
                <w:rFonts w:ascii="Times New Roman" w:hAnsi="Times New Roman"/>
                <w:sz w:val="20"/>
                <w:szCs w:val="20"/>
              </w:rPr>
              <w:t>0.136</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0.5</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0.5</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15</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Енергийна ефективност за дейността по  доставяне на вода на потребителите</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кВч/м</w:t>
            </w:r>
            <w:r w:rsidRPr="00971E8A">
              <w:rPr>
                <w:rFonts w:ascii="Times New Roman" w:eastAsia="Times New Roman" w:hAnsi="Times New Roman"/>
                <w:sz w:val="20"/>
                <w:szCs w:val="20"/>
                <w:vertAlign w:val="superscript"/>
                <w:lang w:eastAsia="bg-BG"/>
              </w:rPr>
              <w:t>3</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1.879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1.897</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0.45</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16</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Енергийна ефективност за дейността по пречистване на отпадъчни води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кВч/м</w:t>
            </w:r>
            <w:r w:rsidRPr="00971E8A">
              <w:rPr>
                <w:rFonts w:ascii="Times New Roman" w:eastAsia="Times New Roman" w:hAnsi="Times New Roman"/>
                <w:sz w:val="20"/>
                <w:szCs w:val="20"/>
                <w:vertAlign w:val="superscript"/>
                <w:lang w:eastAsia="bg-BG"/>
              </w:rPr>
              <w:t>3</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0.209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0.221</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0.25</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17</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ПК11в</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Оползотворяване на утайките от ПСОВ</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100.00%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ПК11г</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Рехабилитация на водопроводната мрежа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0.16%</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0.54%</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1.25%</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ПК11д</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Активен контрол на течовете</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1.25%</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1.25%</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1.25%</w:t>
            </w:r>
          </w:p>
        </w:tc>
      </w:tr>
      <w:tr w:rsidR="00672B34" w:rsidRPr="00971E8A" w:rsidTr="005312FF">
        <w:trPr>
          <w:trHeight w:val="538"/>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20</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Ефективност на разходите за услугата доставяне на вода на потребителите</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1.05</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21</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разходите за услугата отвеждане на отпадъчни води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lastRenderedPageBreak/>
              <w:t>22</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ПК12в</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разходите за услугата пречистване на отпадъчни води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1.04</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23</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ПК12г</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Събираемост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93.69%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92.00%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95%</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24</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ПК12д</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привеждане на водомерите в годност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14.79%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20%</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25</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ПК12е</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изграждане на водомерното стопанство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81.54%</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81.51%</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90%</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26</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ПК13</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Срок за отговор на писмени жалби на потребителите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100.00%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27</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ПК14а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Присъединяване към водоснабдителната система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100.00%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30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28</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ПК14б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Присъединяване към канализационната система</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100.00%</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100.00%</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672B34" w:rsidRPr="00971E8A" w:rsidTr="005312FF">
        <w:trPr>
          <w:trHeight w:val="510"/>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29</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ПК15а</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Ефективност на персонала за услугата доставяне на вода на потребителите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 СВО</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5.23</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5.35</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4</w:t>
            </w:r>
          </w:p>
        </w:tc>
      </w:tr>
      <w:tr w:rsidR="00672B34" w:rsidRPr="00971E8A" w:rsidTr="005312FF">
        <w:trPr>
          <w:trHeight w:val="525"/>
        </w:trPr>
        <w:tc>
          <w:tcPr>
            <w:tcW w:w="577"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30</w:t>
            </w:r>
          </w:p>
        </w:tc>
        <w:tc>
          <w:tcPr>
            <w:tcW w:w="749" w:type="dxa"/>
            <w:shd w:val="clear" w:color="auto" w:fill="auto"/>
            <w:noWrap/>
            <w:vAlign w:val="center"/>
            <w:hideMark/>
          </w:tcPr>
          <w:p w:rsidR="00672B34" w:rsidRPr="00971E8A" w:rsidRDefault="00672B34" w:rsidP="00672B34">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ПК15б</w:t>
            </w:r>
          </w:p>
        </w:tc>
        <w:tc>
          <w:tcPr>
            <w:tcW w:w="3646"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Ефективност на персонала за услугите отвеждане и пречистване </w:t>
            </w:r>
          </w:p>
        </w:tc>
        <w:tc>
          <w:tcPr>
            <w:tcW w:w="1273" w:type="dxa"/>
            <w:shd w:val="clear" w:color="auto" w:fill="auto"/>
            <w:vAlign w:val="center"/>
            <w:hideMark/>
          </w:tcPr>
          <w:p w:rsidR="00672B34" w:rsidRPr="00971E8A" w:rsidRDefault="00672B34" w:rsidP="00672B34">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 СКО</w:t>
            </w:r>
          </w:p>
        </w:tc>
        <w:tc>
          <w:tcPr>
            <w:tcW w:w="857" w:type="dxa"/>
            <w:shd w:val="clear" w:color="000000" w:fill="CCFFFF"/>
            <w:noWrap/>
            <w:vAlign w:val="center"/>
            <w:hideMark/>
          </w:tcPr>
          <w:p w:rsidR="00672B34" w:rsidRPr="00672B34" w:rsidRDefault="00672B34" w:rsidP="00672B34">
            <w:pPr>
              <w:spacing w:after="0"/>
              <w:jc w:val="center"/>
              <w:rPr>
                <w:rFonts w:ascii="Times New Roman" w:hAnsi="Times New Roman"/>
                <w:sz w:val="20"/>
                <w:szCs w:val="20"/>
              </w:rPr>
            </w:pPr>
            <w:r w:rsidRPr="00672B34">
              <w:rPr>
                <w:rFonts w:ascii="Times New Roman" w:hAnsi="Times New Roman"/>
                <w:sz w:val="20"/>
                <w:szCs w:val="20"/>
              </w:rPr>
              <w:t>4.89</w:t>
            </w:r>
          </w:p>
        </w:tc>
        <w:tc>
          <w:tcPr>
            <w:tcW w:w="988" w:type="dxa"/>
            <w:shd w:val="clear" w:color="000000" w:fill="FFFFCC"/>
            <w:vAlign w:val="center"/>
            <w:hideMark/>
          </w:tcPr>
          <w:p w:rsidR="00672B34" w:rsidRPr="00971E8A" w:rsidRDefault="00672B34" w:rsidP="00672B34">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5.02</w:t>
            </w:r>
          </w:p>
        </w:tc>
        <w:tc>
          <w:tcPr>
            <w:tcW w:w="992" w:type="dxa"/>
            <w:shd w:val="clear" w:color="000000" w:fill="DBE5F1"/>
            <w:noWrap/>
            <w:vAlign w:val="center"/>
            <w:hideMark/>
          </w:tcPr>
          <w:p w:rsidR="00672B34" w:rsidRPr="00971E8A" w:rsidRDefault="00672B34" w:rsidP="00672B34">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3</w:t>
            </w:r>
          </w:p>
        </w:tc>
      </w:tr>
    </w:tbl>
    <w:p w:rsidR="003D388B" w:rsidRDefault="003D388B" w:rsidP="00672B34">
      <w:pPr>
        <w:spacing w:after="0" w:line="240" w:lineRule="auto"/>
        <w:ind w:firstLine="567"/>
        <w:jc w:val="both"/>
        <w:rPr>
          <w:rFonts w:ascii="Times New Roman" w:hAnsi="Times New Roman"/>
          <w:sz w:val="24"/>
          <w:szCs w:val="24"/>
        </w:rPr>
      </w:pPr>
    </w:p>
    <w:p w:rsidR="003D388B" w:rsidRPr="00046C76" w:rsidRDefault="0092490E" w:rsidP="003D388B">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3D388B" w:rsidRPr="00254DBD">
        <w:rPr>
          <w:rFonts w:ascii="Times New Roman" w:hAnsi="Times New Roman"/>
          <w:sz w:val="24"/>
          <w:szCs w:val="24"/>
        </w:rPr>
        <w:t>Прогнозите, използвани за изчисляване на променливите и показателите за качество, са съобразени с индивидуалните цели поставени от КЕВР и Договора за стопанисване, поддържане и експлоатация на ВиК системите и съоръженията и предоставяне на водоснабдителни и канализационни услуги с Асоциация по ВиК – Хасково. Пълна информация за прогнозните нива на показателите е налична в Справка № 3 – Показатели за качество на предоставяните ВиК услуги, която е неразделна част от този документ.</w:t>
      </w:r>
      <w:r w:rsidR="00316EA2">
        <w:rPr>
          <w:rFonts w:ascii="Times New Roman" w:hAnsi="Times New Roman"/>
          <w:sz w:val="24"/>
          <w:szCs w:val="24"/>
          <w:lang w:val="en-US"/>
        </w:rPr>
        <w:t xml:space="preserve"> </w:t>
      </w:r>
      <w:r w:rsidR="00316EA2">
        <w:rPr>
          <w:rFonts w:ascii="Times New Roman" w:hAnsi="Times New Roman"/>
          <w:sz w:val="24"/>
          <w:szCs w:val="24"/>
        </w:rPr>
        <w:t>Както е видно от представената информация, прогнозите на дружеството са свързани с постигане на индивидуалните цели поставени от КЕВР</w:t>
      </w:r>
      <w:r w:rsidR="009E30C3">
        <w:rPr>
          <w:rFonts w:ascii="Times New Roman" w:hAnsi="Times New Roman"/>
          <w:sz w:val="24"/>
          <w:szCs w:val="24"/>
        </w:rPr>
        <w:t>.</w:t>
      </w:r>
      <w:r w:rsidR="00316EA2">
        <w:rPr>
          <w:rFonts w:ascii="Times New Roman" w:hAnsi="Times New Roman"/>
          <w:sz w:val="24"/>
          <w:szCs w:val="24"/>
        </w:rPr>
        <w:t xml:space="preserve"> Изключение са няколко показателя, като най-съществено е непостигането на съответствие с ПК 7б - </w:t>
      </w:r>
      <w:r w:rsidR="00316EA2" w:rsidRPr="00316EA2">
        <w:rPr>
          <w:rFonts w:ascii="Times New Roman" w:hAnsi="Times New Roman"/>
          <w:sz w:val="24"/>
          <w:szCs w:val="24"/>
        </w:rPr>
        <w:t>Ниво на покритие с услуги по пречистване на отпадъчни води</w:t>
      </w:r>
      <w:r w:rsidR="00316EA2">
        <w:rPr>
          <w:rFonts w:ascii="Times New Roman" w:hAnsi="Times New Roman"/>
          <w:sz w:val="24"/>
          <w:szCs w:val="24"/>
        </w:rPr>
        <w:t>. Към момента на изготвяне на БП 2022-2026 г., ВиК Хасково все още не разполага с детайли за предвидено изграждане на канализационни и пречиствателни съоръжения, които ще бъдат част от предстоящия РПИП за обособената територия обслужвана от дружеството</w:t>
      </w:r>
      <w:r w:rsidR="00634D24">
        <w:rPr>
          <w:rFonts w:ascii="Times New Roman" w:hAnsi="Times New Roman"/>
          <w:sz w:val="24"/>
          <w:szCs w:val="24"/>
        </w:rPr>
        <w:t>. Тъй като инвестициите в подобни съоръжения не са по възможностите на оператора, не са предвидени такива в инвестиционната програма. От друга страна забавянето на консолидирането на територията поради различни фактори извън контрола на ВиК Хасково, доведоха до забавянето на изготвяне на РПИП и последващи строителни действия. Това е основната причина дружеството да не планира през периода на БП 2022-2026</w:t>
      </w:r>
      <w:r w:rsidR="00DE0D8B">
        <w:rPr>
          <w:rFonts w:ascii="Times New Roman" w:hAnsi="Times New Roman"/>
          <w:sz w:val="24"/>
          <w:szCs w:val="24"/>
        </w:rPr>
        <w:t xml:space="preserve"> г.</w:t>
      </w:r>
      <w:r w:rsidR="00634D24">
        <w:rPr>
          <w:rFonts w:ascii="Times New Roman" w:hAnsi="Times New Roman"/>
          <w:sz w:val="24"/>
          <w:szCs w:val="24"/>
        </w:rPr>
        <w:t xml:space="preserve"> нови такиви мощности. </w:t>
      </w:r>
    </w:p>
    <w:p w:rsidR="00FA7F73" w:rsidRPr="00D10C9C"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34D24" w:rsidRPr="00D10C9C">
        <w:rPr>
          <w:rFonts w:ascii="Times New Roman" w:hAnsi="Times New Roman"/>
          <w:sz w:val="24"/>
          <w:szCs w:val="24"/>
        </w:rPr>
        <w:t xml:space="preserve">Във връзка с показателите за ефективност, дружеството е планирало следните </w:t>
      </w:r>
      <w:r w:rsidR="005312FF">
        <w:rPr>
          <w:rFonts w:ascii="Times New Roman" w:hAnsi="Times New Roman"/>
          <w:sz w:val="24"/>
          <w:szCs w:val="24"/>
        </w:rPr>
        <w:t>стойности</w:t>
      </w:r>
      <w:r w:rsidR="00FA7F73" w:rsidRPr="00D10C9C">
        <w:rPr>
          <w:rFonts w:ascii="Times New Roman" w:hAnsi="Times New Roman"/>
          <w:sz w:val="24"/>
          <w:szCs w:val="24"/>
        </w:rPr>
        <w:t>:</w:t>
      </w:r>
    </w:p>
    <w:p w:rsidR="00FA7F73" w:rsidRPr="00236430"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236430">
        <w:rPr>
          <w:rFonts w:ascii="Times New Roman" w:hAnsi="Times New Roman"/>
          <w:b/>
          <w:sz w:val="24"/>
          <w:szCs w:val="24"/>
        </w:rPr>
        <w:t>ПК 2а – Качество на питейната вода в големи зони на водоснабдяване.</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236430">
        <w:rPr>
          <w:rFonts w:ascii="Times New Roman" w:hAnsi="Times New Roman"/>
          <w:sz w:val="24"/>
          <w:szCs w:val="24"/>
        </w:rPr>
        <w:t>По отчетни дан</w:t>
      </w:r>
      <w:r w:rsidR="00953273" w:rsidRPr="00236430">
        <w:rPr>
          <w:rFonts w:ascii="Times New Roman" w:hAnsi="Times New Roman"/>
          <w:sz w:val="24"/>
          <w:szCs w:val="24"/>
        </w:rPr>
        <w:t>ни нивото на показателя към 2020 г. е 97,77</w:t>
      </w:r>
      <w:r w:rsidR="00FA7F73" w:rsidRPr="00236430">
        <w:rPr>
          <w:rFonts w:ascii="Times New Roman" w:hAnsi="Times New Roman"/>
          <w:sz w:val="24"/>
          <w:szCs w:val="24"/>
        </w:rPr>
        <w:t>%.  В края на регулаторния период е планирано постигане на ниво на показателя в размер на 9</w:t>
      </w:r>
      <w:r w:rsidR="00953273" w:rsidRPr="00236430">
        <w:rPr>
          <w:rFonts w:ascii="Times New Roman" w:hAnsi="Times New Roman"/>
          <w:sz w:val="24"/>
          <w:szCs w:val="24"/>
        </w:rPr>
        <w:t>9</w:t>
      </w:r>
      <w:r w:rsidR="00953273" w:rsidRPr="00236430">
        <w:rPr>
          <w:rFonts w:ascii="Times New Roman" w:hAnsi="Times New Roman"/>
          <w:sz w:val="24"/>
          <w:szCs w:val="24"/>
          <w:lang w:val="en-US"/>
        </w:rPr>
        <w:t>.</w:t>
      </w:r>
      <w:r w:rsidR="00953273" w:rsidRPr="00236430">
        <w:rPr>
          <w:rFonts w:ascii="Times New Roman" w:hAnsi="Times New Roman"/>
          <w:sz w:val="24"/>
          <w:szCs w:val="24"/>
        </w:rPr>
        <w:t>0</w:t>
      </w:r>
      <w:r w:rsidR="00FA7F73" w:rsidRPr="00236430">
        <w:rPr>
          <w:rFonts w:ascii="Times New Roman" w:hAnsi="Times New Roman"/>
          <w:sz w:val="24"/>
          <w:szCs w:val="24"/>
          <w:lang w:val="en-US"/>
        </w:rPr>
        <w:t>1</w:t>
      </w:r>
      <w:r w:rsidR="00FA7F73" w:rsidRPr="00236430">
        <w:rPr>
          <w:rFonts w:ascii="Times New Roman" w:hAnsi="Times New Roman"/>
          <w:sz w:val="24"/>
          <w:szCs w:val="24"/>
        </w:rPr>
        <w:t>%. Поставен</w:t>
      </w:r>
      <w:r w:rsidR="00236430">
        <w:rPr>
          <w:rFonts w:ascii="Times New Roman" w:hAnsi="Times New Roman"/>
          <w:sz w:val="24"/>
          <w:szCs w:val="24"/>
        </w:rPr>
        <w:t>а индивидуална цел от КЕВР е 99</w:t>
      </w:r>
      <w:r w:rsidR="00FA7F73" w:rsidRPr="00236430">
        <w:rPr>
          <w:rFonts w:ascii="Times New Roman" w:hAnsi="Times New Roman"/>
          <w:sz w:val="24"/>
          <w:szCs w:val="24"/>
        </w:rPr>
        <w:t xml:space="preserve">%, </w:t>
      </w:r>
      <w:r w:rsidR="005A5432" w:rsidRPr="00236430">
        <w:rPr>
          <w:rFonts w:ascii="Times New Roman" w:hAnsi="Times New Roman"/>
          <w:sz w:val="24"/>
          <w:szCs w:val="24"/>
        </w:rPr>
        <w:t xml:space="preserve">а също и дългосрочното ниво </w:t>
      </w:r>
      <w:r w:rsidR="00FA7F73" w:rsidRPr="00236430">
        <w:rPr>
          <w:rFonts w:ascii="Times New Roman" w:hAnsi="Times New Roman"/>
          <w:sz w:val="24"/>
          <w:szCs w:val="24"/>
        </w:rPr>
        <w:t>за сектора е 99%. Добиваната сурова вода от някои от водоизточници</w:t>
      </w:r>
      <w:r w:rsidR="005312FF">
        <w:rPr>
          <w:rFonts w:ascii="Times New Roman" w:hAnsi="Times New Roman"/>
          <w:sz w:val="24"/>
          <w:szCs w:val="24"/>
        </w:rPr>
        <w:t xml:space="preserve">те, експлоатирани от дружеството, </w:t>
      </w:r>
      <w:r w:rsidR="00FA7F73" w:rsidRPr="00236430">
        <w:rPr>
          <w:rFonts w:ascii="Times New Roman" w:hAnsi="Times New Roman"/>
          <w:sz w:val="24"/>
          <w:szCs w:val="24"/>
        </w:rPr>
        <w:t>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w:t>
      </w:r>
      <w:r w:rsidR="00634D24">
        <w:rPr>
          <w:rFonts w:ascii="Times New Roman" w:hAnsi="Times New Roman"/>
          <w:sz w:val="24"/>
          <w:szCs w:val="24"/>
        </w:rPr>
        <w:t xml:space="preserve"> В 2020/2021 г. бяха взети мерки от страна на държавата и в основни проблемни области, този проблем беше редуциран до приети нормативни нива.</w:t>
      </w:r>
    </w:p>
    <w:p w:rsidR="00FA7F73" w:rsidRPr="00236430"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lastRenderedPageBreak/>
        <w:tab/>
      </w:r>
      <w:r w:rsidR="00E3183E" w:rsidRPr="00236430">
        <w:rPr>
          <w:rFonts w:ascii="Times New Roman" w:hAnsi="Times New Roman"/>
          <w:b/>
          <w:sz w:val="24"/>
          <w:szCs w:val="24"/>
        </w:rPr>
        <w:t>ПК 6</w:t>
      </w:r>
      <w:r w:rsidR="00FA7F73" w:rsidRPr="00236430">
        <w:rPr>
          <w:rFonts w:ascii="Times New Roman" w:hAnsi="Times New Roman"/>
          <w:b/>
          <w:sz w:val="24"/>
          <w:szCs w:val="24"/>
        </w:rPr>
        <w:t xml:space="preserve"> – Налягане във водоснабдителната система </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3183E" w:rsidRPr="00236430">
        <w:rPr>
          <w:rFonts w:ascii="Times New Roman" w:hAnsi="Times New Roman"/>
          <w:sz w:val="24"/>
          <w:szCs w:val="24"/>
        </w:rPr>
        <w:t>Това е</w:t>
      </w:r>
      <w:r w:rsidR="00FA7F73" w:rsidRPr="00236430">
        <w:rPr>
          <w:rFonts w:ascii="Times New Roman" w:hAnsi="Times New Roman"/>
          <w:sz w:val="24"/>
          <w:szCs w:val="24"/>
        </w:rPr>
        <w:t xml:space="preserve"> показател, който се основава на добрите практики за намаляване на авариите и загубите на вода във водоснабдителните системи. Неговото изпълнение е свързано със зониране на мрежата, големи инвестиции и добра организация на работа. Поставена индивидуална цел от КЕВР</w:t>
      </w:r>
      <w:r w:rsidR="00236430">
        <w:rPr>
          <w:rFonts w:ascii="Times New Roman" w:hAnsi="Times New Roman"/>
          <w:sz w:val="24"/>
          <w:szCs w:val="24"/>
        </w:rPr>
        <w:t xml:space="preserve"> към края на 2026 г.</w:t>
      </w:r>
      <w:r w:rsidR="00FA7F73" w:rsidRPr="00236430">
        <w:rPr>
          <w:rFonts w:ascii="Times New Roman" w:hAnsi="Times New Roman"/>
          <w:sz w:val="24"/>
          <w:szCs w:val="24"/>
        </w:rPr>
        <w:t xml:space="preserve"> е </w:t>
      </w:r>
      <w:r w:rsidR="006239C3">
        <w:rPr>
          <w:rFonts w:ascii="Times New Roman" w:hAnsi="Times New Roman"/>
          <w:sz w:val="24"/>
          <w:szCs w:val="24"/>
          <w:lang w:val="en-US"/>
        </w:rPr>
        <w:t xml:space="preserve">57.02 </w:t>
      </w:r>
      <w:r w:rsidR="00236430" w:rsidRPr="00236430">
        <w:rPr>
          <w:rFonts w:ascii="Times New Roman" w:hAnsi="Times New Roman"/>
          <w:sz w:val="24"/>
          <w:szCs w:val="24"/>
        </w:rPr>
        <w:t>%, а дългосрочното ниво</w:t>
      </w:r>
      <w:r w:rsidR="00FA7F73" w:rsidRPr="00236430">
        <w:rPr>
          <w:rFonts w:ascii="Times New Roman" w:hAnsi="Times New Roman"/>
          <w:sz w:val="24"/>
          <w:szCs w:val="24"/>
        </w:rPr>
        <w:t xml:space="preserve"> за сектора е 100%. </w:t>
      </w:r>
    </w:p>
    <w:p w:rsidR="00FA7F73" w:rsidRPr="00EF785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EF785B">
        <w:rPr>
          <w:rFonts w:ascii="Times New Roman" w:hAnsi="Times New Roman"/>
          <w:sz w:val="24"/>
          <w:szCs w:val="24"/>
        </w:rPr>
        <w:t>През годините досега Дружеството не разполага с необходимата експертиза и средства, за да работи системно в изграждането на водомерни зони. Бизнес планът предвижда от 20</w:t>
      </w:r>
      <w:r w:rsidR="00EF785B" w:rsidRPr="00EF785B">
        <w:rPr>
          <w:rFonts w:ascii="Times New Roman" w:hAnsi="Times New Roman"/>
          <w:sz w:val="24"/>
          <w:szCs w:val="24"/>
        </w:rPr>
        <w:t>22</w:t>
      </w:r>
      <w:r w:rsidR="00FA7F73" w:rsidRPr="00EF785B">
        <w:rPr>
          <w:rFonts w:ascii="Times New Roman" w:hAnsi="Times New Roman"/>
          <w:sz w:val="24"/>
          <w:szCs w:val="24"/>
        </w:rPr>
        <w:t xml:space="preserve"> г. да започне изграждането на водомерни зони, като в края на регулаторния период предвиждаме </w:t>
      </w:r>
      <w:r w:rsidR="005312FF">
        <w:rPr>
          <w:rFonts w:ascii="Times New Roman" w:hAnsi="Times New Roman"/>
          <w:sz w:val="24"/>
          <w:szCs w:val="24"/>
        </w:rPr>
        <w:t>д</w:t>
      </w:r>
      <w:r w:rsidR="00FA7F73" w:rsidRPr="00EF785B">
        <w:rPr>
          <w:rFonts w:ascii="Times New Roman" w:hAnsi="Times New Roman"/>
          <w:sz w:val="24"/>
          <w:szCs w:val="24"/>
        </w:rPr>
        <w:t>остигане на този показател до 5</w:t>
      </w:r>
      <w:r w:rsidR="00EF785B" w:rsidRPr="00EF785B">
        <w:rPr>
          <w:rFonts w:ascii="Times New Roman" w:hAnsi="Times New Roman"/>
          <w:sz w:val="24"/>
          <w:szCs w:val="24"/>
        </w:rPr>
        <w:t>7</w:t>
      </w:r>
      <w:r w:rsidR="00FA7F73" w:rsidRPr="00EF785B">
        <w:rPr>
          <w:rFonts w:ascii="Times New Roman" w:hAnsi="Times New Roman"/>
          <w:sz w:val="24"/>
          <w:szCs w:val="24"/>
        </w:rPr>
        <w:t>,</w:t>
      </w:r>
      <w:r w:rsidR="00EF785B" w:rsidRPr="00EF785B">
        <w:rPr>
          <w:rFonts w:ascii="Times New Roman" w:hAnsi="Times New Roman"/>
          <w:sz w:val="24"/>
          <w:szCs w:val="24"/>
        </w:rPr>
        <w:t>02</w:t>
      </w:r>
      <w:r w:rsidR="00FA7F73" w:rsidRPr="00EF785B">
        <w:rPr>
          <w:rFonts w:ascii="Times New Roman" w:hAnsi="Times New Roman"/>
          <w:sz w:val="24"/>
          <w:szCs w:val="24"/>
        </w:rPr>
        <w:t>%</w:t>
      </w:r>
      <w:r w:rsidR="00EF785B" w:rsidRPr="00EF785B">
        <w:rPr>
          <w:rFonts w:ascii="Times New Roman" w:hAnsi="Times New Roman"/>
          <w:sz w:val="24"/>
          <w:szCs w:val="24"/>
        </w:rPr>
        <w:t>, което води до постигане на поставената индивидуална цел</w:t>
      </w:r>
      <w:r w:rsidR="00FA7F73" w:rsidRPr="00EF785B">
        <w:rPr>
          <w:rFonts w:ascii="Times New Roman" w:hAnsi="Times New Roman"/>
          <w:sz w:val="24"/>
          <w:szCs w:val="24"/>
        </w:rPr>
        <w:t xml:space="preserve">. </w:t>
      </w:r>
      <w:r w:rsidR="00EF785B" w:rsidRPr="00EF785B">
        <w:rPr>
          <w:rFonts w:ascii="Times New Roman" w:hAnsi="Times New Roman"/>
          <w:sz w:val="24"/>
          <w:szCs w:val="24"/>
        </w:rPr>
        <w:t>Дългосрочното ниво за сектора обаче, към настоящият момент е нереалистично за дружеството.</w:t>
      </w:r>
    </w:p>
    <w:p w:rsidR="00FA7F73" w:rsidRPr="00630225"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630225">
        <w:rPr>
          <w:rFonts w:ascii="Times New Roman" w:hAnsi="Times New Roman"/>
          <w:b/>
          <w:sz w:val="24"/>
          <w:szCs w:val="24"/>
        </w:rPr>
        <w:t>ПК 11г – Рехабилитация на водопроводната мрежа</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236430">
        <w:rPr>
          <w:rFonts w:ascii="Times New Roman" w:hAnsi="Times New Roman"/>
          <w:sz w:val="24"/>
          <w:szCs w:val="24"/>
        </w:rPr>
        <w:t>Това е една от основните дейности за всеки ВиК оператор. Желателно е рехабилитацията да бъде проактивна, а не реактивна каквато е масовата практика в България. За да се премине към проактивна рехабилитация на водопроводната мрежа са необходими финансови средства и програми, които да прогнозират рисковите точки. Дългосрочното ниво</w:t>
      </w:r>
      <w:r w:rsidR="00236430" w:rsidRPr="00236430">
        <w:rPr>
          <w:rFonts w:ascii="Times New Roman" w:hAnsi="Times New Roman"/>
          <w:sz w:val="24"/>
          <w:szCs w:val="24"/>
        </w:rPr>
        <w:t xml:space="preserve"> за сектора</w:t>
      </w:r>
      <w:r w:rsidR="00FA7F73" w:rsidRPr="00236430">
        <w:rPr>
          <w:rFonts w:ascii="Times New Roman" w:hAnsi="Times New Roman"/>
          <w:sz w:val="24"/>
          <w:szCs w:val="24"/>
        </w:rPr>
        <w:t>, заложено от КЕВР е за рехабилитация на 1,25% от мрежата годишно. Индивидуалната цел за „Водоснабдяване и канализация“ ЕООД, гр. Хасково 0,</w:t>
      </w:r>
      <w:r w:rsidR="00236430" w:rsidRPr="00236430">
        <w:rPr>
          <w:rFonts w:ascii="Times New Roman" w:hAnsi="Times New Roman"/>
          <w:sz w:val="24"/>
          <w:szCs w:val="24"/>
        </w:rPr>
        <w:t>54</w:t>
      </w:r>
      <w:r w:rsidR="00FA7F73" w:rsidRPr="00236430">
        <w:rPr>
          <w:rFonts w:ascii="Times New Roman" w:hAnsi="Times New Roman"/>
          <w:sz w:val="24"/>
          <w:szCs w:val="24"/>
        </w:rPr>
        <w:t>% в края на 202</w:t>
      </w:r>
      <w:r w:rsidR="00236430" w:rsidRPr="00236430">
        <w:rPr>
          <w:rFonts w:ascii="Times New Roman" w:hAnsi="Times New Roman"/>
          <w:sz w:val="24"/>
          <w:szCs w:val="24"/>
        </w:rPr>
        <w:t>6</w:t>
      </w:r>
      <w:r w:rsidR="00FA7F73" w:rsidRPr="00236430">
        <w:rPr>
          <w:rFonts w:ascii="Times New Roman" w:hAnsi="Times New Roman"/>
          <w:sz w:val="24"/>
          <w:szCs w:val="24"/>
        </w:rPr>
        <w:t xml:space="preserve"> г.</w:t>
      </w:r>
    </w:p>
    <w:p w:rsidR="00FA7F73" w:rsidRPr="00630225"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630225">
        <w:rPr>
          <w:rFonts w:ascii="Times New Roman" w:hAnsi="Times New Roman"/>
          <w:sz w:val="24"/>
          <w:szCs w:val="24"/>
        </w:rPr>
        <w:t>При заложените инвестиции за рехабилитация на довеждащи водопроводи и подмяна на участъци над 10 м. по</w:t>
      </w:r>
      <w:r w:rsidR="00630225" w:rsidRPr="00630225">
        <w:rPr>
          <w:rFonts w:ascii="Times New Roman" w:hAnsi="Times New Roman"/>
          <w:sz w:val="24"/>
          <w:szCs w:val="24"/>
        </w:rPr>
        <w:t xml:space="preserve"> вътрешната водопроводна мрежа д</w:t>
      </w:r>
      <w:r w:rsidR="00FA7F73" w:rsidRPr="00630225">
        <w:rPr>
          <w:rFonts w:ascii="Times New Roman" w:hAnsi="Times New Roman"/>
          <w:sz w:val="24"/>
          <w:szCs w:val="24"/>
        </w:rPr>
        <w:t>ружеството предвижда като минимум рехабилитация на 0,</w:t>
      </w:r>
      <w:r w:rsidR="00964A51">
        <w:rPr>
          <w:rFonts w:ascii="Times New Roman" w:hAnsi="Times New Roman"/>
          <w:sz w:val="24"/>
          <w:szCs w:val="24"/>
        </w:rPr>
        <w:t>16</w:t>
      </w:r>
      <w:r w:rsidR="00FA7F73" w:rsidRPr="00630225">
        <w:rPr>
          <w:rFonts w:ascii="Times New Roman" w:hAnsi="Times New Roman"/>
          <w:sz w:val="24"/>
          <w:szCs w:val="24"/>
        </w:rPr>
        <w:t>% от водопроводната мрежа в края на 202</w:t>
      </w:r>
      <w:r w:rsidR="00630225" w:rsidRPr="00630225">
        <w:rPr>
          <w:rFonts w:ascii="Times New Roman" w:hAnsi="Times New Roman"/>
          <w:sz w:val="24"/>
          <w:szCs w:val="24"/>
        </w:rPr>
        <w:t xml:space="preserve">6 </w:t>
      </w:r>
      <w:r w:rsidR="00FA7F73" w:rsidRPr="00630225">
        <w:rPr>
          <w:rFonts w:ascii="Times New Roman" w:hAnsi="Times New Roman"/>
          <w:sz w:val="24"/>
          <w:szCs w:val="24"/>
        </w:rPr>
        <w:t xml:space="preserve">г. С въвеждане на ГИС ще се уточни точната дължина на мрежата, ще се локализират проблемните участъци с най-чести аварии. </w:t>
      </w:r>
      <w:r w:rsidR="00630225" w:rsidRPr="00630225">
        <w:rPr>
          <w:rFonts w:ascii="Times New Roman" w:hAnsi="Times New Roman"/>
          <w:sz w:val="24"/>
          <w:szCs w:val="24"/>
        </w:rPr>
        <w:t>Чрез полаганите уси</w:t>
      </w:r>
      <w:r w:rsidR="00FA7F73" w:rsidRPr="00630225">
        <w:rPr>
          <w:rFonts w:ascii="Times New Roman" w:hAnsi="Times New Roman"/>
          <w:sz w:val="24"/>
          <w:szCs w:val="24"/>
        </w:rPr>
        <w:t>лия за оптимизация на работата и разходите за рехабилитация,</w:t>
      </w:r>
      <w:r w:rsidR="00630225" w:rsidRPr="00630225">
        <w:rPr>
          <w:rFonts w:ascii="Times New Roman" w:hAnsi="Times New Roman"/>
          <w:sz w:val="24"/>
          <w:szCs w:val="24"/>
        </w:rPr>
        <w:t xml:space="preserve"> дружеството предвижда</w:t>
      </w:r>
      <w:r w:rsidR="00FA7F73" w:rsidRPr="00630225">
        <w:rPr>
          <w:rFonts w:ascii="Times New Roman" w:hAnsi="Times New Roman"/>
          <w:sz w:val="24"/>
          <w:szCs w:val="24"/>
        </w:rPr>
        <w:t xml:space="preserve"> </w:t>
      </w:r>
      <w:r w:rsidR="00630225" w:rsidRPr="00630225">
        <w:rPr>
          <w:rFonts w:ascii="Times New Roman" w:hAnsi="Times New Roman"/>
          <w:sz w:val="24"/>
          <w:szCs w:val="24"/>
        </w:rPr>
        <w:t xml:space="preserve">нивата показател ПК11г, </w:t>
      </w:r>
      <w:r w:rsidR="00FA7F73" w:rsidRPr="00630225">
        <w:rPr>
          <w:rFonts w:ascii="Times New Roman" w:hAnsi="Times New Roman"/>
          <w:sz w:val="24"/>
          <w:szCs w:val="24"/>
        </w:rPr>
        <w:t>в края на 202</w:t>
      </w:r>
      <w:r w:rsidR="00630225" w:rsidRPr="00630225">
        <w:rPr>
          <w:rFonts w:ascii="Times New Roman" w:hAnsi="Times New Roman"/>
          <w:sz w:val="24"/>
          <w:szCs w:val="24"/>
        </w:rPr>
        <w:t>6</w:t>
      </w:r>
      <w:r w:rsidR="00FA7F73" w:rsidRPr="00630225">
        <w:rPr>
          <w:rFonts w:ascii="Times New Roman" w:hAnsi="Times New Roman"/>
          <w:sz w:val="24"/>
          <w:szCs w:val="24"/>
        </w:rPr>
        <w:t xml:space="preserve"> г. </w:t>
      </w:r>
      <w:r w:rsidR="00630225" w:rsidRPr="00630225">
        <w:rPr>
          <w:rFonts w:ascii="Times New Roman" w:hAnsi="Times New Roman"/>
          <w:sz w:val="24"/>
          <w:szCs w:val="24"/>
        </w:rPr>
        <w:t>да бъдат 0,</w:t>
      </w:r>
      <w:r w:rsidR="00964A51">
        <w:rPr>
          <w:rFonts w:ascii="Times New Roman" w:hAnsi="Times New Roman"/>
          <w:sz w:val="24"/>
          <w:szCs w:val="24"/>
        </w:rPr>
        <w:t>16</w:t>
      </w:r>
      <w:r w:rsidR="00630225" w:rsidRPr="00630225">
        <w:rPr>
          <w:rFonts w:ascii="Times New Roman" w:hAnsi="Times New Roman"/>
          <w:sz w:val="24"/>
          <w:szCs w:val="24"/>
        </w:rPr>
        <w:t xml:space="preserve">%, което е </w:t>
      </w:r>
      <w:r w:rsidR="00964A51">
        <w:rPr>
          <w:rFonts w:ascii="Times New Roman" w:hAnsi="Times New Roman"/>
          <w:sz w:val="24"/>
          <w:szCs w:val="24"/>
        </w:rPr>
        <w:t>по-малко</w:t>
      </w:r>
      <w:r w:rsidR="00964A51" w:rsidRPr="00630225">
        <w:rPr>
          <w:rFonts w:ascii="Times New Roman" w:hAnsi="Times New Roman"/>
          <w:sz w:val="24"/>
          <w:szCs w:val="24"/>
        </w:rPr>
        <w:t xml:space="preserve"> </w:t>
      </w:r>
      <w:r w:rsidR="00630225" w:rsidRPr="00630225">
        <w:rPr>
          <w:rFonts w:ascii="Times New Roman" w:hAnsi="Times New Roman"/>
          <w:sz w:val="24"/>
          <w:szCs w:val="24"/>
        </w:rPr>
        <w:t>от поставената от КЕВР цел.</w:t>
      </w:r>
      <w:r w:rsidR="00FA7F73" w:rsidRPr="00630225">
        <w:rPr>
          <w:rFonts w:ascii="Times New Roman" w:hAnsi="Times New Roman"/>
          <w:sz w:val="24"/>
          <w:szCs w:val="24"/>
        </w:rPr>
        <w:t xml:space="preserve"> </w:t>
      </w:r>
    </w:p>
    <w:p w:rsidR="008C604A" w:rsidRPr="00D67CD8" w:rsidRDefault="00832CCC" w:rsidP="00450FC3">
      <w:pPr>
        <w:spacing w:after="120" w:line="240" w:lineRule="auto"/>
        <w:ind w:firstLine="708"/>
        <w:jc w:val="both"/>
        <w:rPr>
          <w:rFonts w:ascii="Times New Roman" w:eastAsia="Times New Roman" w:hAnsi="Times New Roman"/>
          <w:sz w:val="20"/>
          <w:szCs w:val="20"/>
          <w:lang w:eastAsia="bg-BG"/>
        </w:rPr>
      </w:pPr>
      <w:r w:rsidRPr="00D67CD8">
        <w:rPr>
          <w:rFonts w:ascii="Times New Roman" w:hAnsi="Times New Roman"/>
          <w:b/>
          <w:sz w:val="24"/>
          <w:szCs w:val="24"/>
        </w:rPr>
        <w:t xml:space="preserve">ПК 12а – </w:t>
      </w:r>
      <w:r w:rsidRPr="00D67CD8">
        <w:rPr>
          <w:rFonts w:ascii="Times New Roman" w:eastAsia="Times New Roman" w:hAnsi="Times New Roman"/>
          <w:sz w:val="24"/>
          <w:szCs w:val="24"/>
          <w:lang w:eastAsia="bg-BG"/>
        </w:rPr>
        <w:t>Ефективност на разходите за услугата доставяне на вода на потребителите</w:t>
      </w:r>
    </w:p>
    <w:p w:rsidR="00340129" w:rsidRPr="00D67CD8" w:rsidRDefault="00DF4045" w:rsidP="00450FC3">
      <w:pPr>
        <w:spacing w:after="120" w:line="240" w:lineRule="auto"/>
        <w:jc w:val="both"/>
        <w:rPr>
          <w:rFonts w:ascii="Times New Roman" w:hAnsi="Times New Roman"/>
          <w:sz w:val="24"/>
          <w:szCs w:val="24"/>
        </w:rPr>
      </w:pPr>
      <w:r w:rsidRPr="00D67CD8">
        <w:rPr>
          <w:rFonts w:ascii="Times New Roman" w:hAnsi="Times New Roman"/>
          <w:sz w:val="24"/>
          <w:szCs w:val="24"/>
        </w:rPr>
        <w:tab/>
      </w:r>
      <w:r w:rsidR="00A7078C" w:rsidRPr="00D67CD8">
        <w:rPr>
          <w:rFonts w:ascii="Times New Roman" w:hAnsi="Times New Roman"/>
          <w:sz w:val="24"/>
          <w:szCs w:val="24"/>
        </w:rPr>
        <w:t xml:space="preserve"> 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w:t>
      </w:r>
      <w:r w:rsidR="00340129" w:rsidRPr="00D67CD8">
        <w:rPr>
          <w:rFonts w:ascii="Times New Roman" w:hAnsi="Times New Roman"/>
          <w:sz w:val="24"/>
          <w:szCs w:val="24"/>
        </w:rPr>
        <w:t xml:space="preserve">за услугата доставяне на вода в съотношение 1,1. </w:t>
      </w:r>
    </w:p>
    <w:p w:rsidR="00832CCC" w:rsidRPr="00D67CD8" w:rsidRDefault="00832CCC" w:rsidP="00450FC3">
      <w:pPr>
        <w:spacing w:after="120" w:line="240" w:lineRule="auto"/>
        <w:ind w:firstLine="708"/>
        <w:jc w:val="both"/>
        <w:rPr>
          <w:rFonts w:ascii="Times New Roman" w:eastAsia="Times New Roman" w:hAnsi="Times New Roman"/>
          <w:sz w:val="24"/>
          <w:szCs w:val="24"/>
          <w:lang w:eastAsia="bg-BG"/>
        </w:rPr>
      </w:pPr>
      <w:r w:rsidRPr="00D67CD8">
        <w:rPr>
          <w:rFonts w:ascii="Times New Roman" w:hAnsi="Times New Roman"/>
          <w:b/>
          <w:sz w:val="24"/>
          <w:szCs w:val="24"/>
        </w:rPr>
        <w:t>ПК 12б -</w:t>
      </w:r>
      <w:r w:rsidR="00040955" w:rsidRPr="00D67CD8">
        <w:rPr>
          <w:rFonts w:ascii="Times New Roman" w:hAnsi="Times New Roman"/>
          <w:b/>
          <w:sz w:val="24"/>
          <w:szCs w:val="24"/>
        </w:rPr>
        <w:t xml:space="preserve"> </w:t>
      </w:r>
      <w:r w:rsidR="00040955" w:rsidRPr="00D67CD8">
        <w:rPr>
          <w:rFonts w:ascii="Times New Roman" w:eastAsia="Times New Roman" w:hAnsi="Times New Roman"/>
          <w:sz w:val="24"/>
          <w:szCs w:val="24"/>
          <w:lang w:eastAsia="bg-BG"/>
        </w:rPr>
        <w:t>Ефективност на разходите за услугата отвеждане на отпадъчни води</w:t>
      </w:r>
    </w:p>
    <w:p w:rsidR="00E667AB" w:rsidRPr="00D67CD8" w:rsidRDefault="00E667AB" w:rsidP="00450FC3">
      <w:pPr>
        <w:spacing w:after="120" w:line="240" w:lineRule="auto"/>
        <w:ind w:firstLine="708"/>
        <w:jc w:val="both"/>
        <w:rPr>
          <w:rFonts w:ascii="Times New Roman" w:hAnsi="Times New Roman"/>
          <w:b/>
          <w:sz w:val="24"/>
          <w:szCs w:val="24"/>
        </w:rPr>
      </w:pPr>
      <w:r w:rsidRPr="00D67CD8">
        <w:rPr>
          <w:rFonts w:ascii="Times New Roman" w:hAnsi="Times New Roman"/>
          <w:sz w:val="24"/>
          <w:szCs w:val="24"/>
        </w:rPr>
        <w:t>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отвеждане на отпадъчни води в съотношение 1,1.</w:t>
      </w:r>
    </w:p>
    <w:p w:rsidR="005951E3" w:rsidRPr="00D67CD8" w:rsidRDefault="005951E3" w:rsidP="00450FC3">
      <w:pPr>
        <w:spacing w:after="120" w:line="240" w:lineRule="auto"/>
        <w:ind w:firstLine="708"/>
        <w:jc w:val="both"/>
        <w:rPr>
          <w:rFonts w:ascii="Times New Roman" w:hAnsi="Times New Roman"/>
          <w:sz w:val="24"/>
          <w:szCs w:val="24"/>
        </w:rPr>
      </w:pPr>
      <w:r w:rsidRPr="00D67CD8">
        <w:rPr>
          <w:rFonts w:ascii="Times New Roman" w:hAnsi="Times New Roman"/>
          <w:b/>
          <w:sz w:val="24"/>
          <w:szCs w:val="24"/>
        </w:rPr>
        <w:t>ПК 12в</w:t>
      </w:r>
      <w:r w:rsidRPr="00D67CD8">
        <w:rPr>
          <w:rFonts w:ascii="Times New Roman" w:hAnsi="Times New Roman"/>
          <w:sz w:val="24"/>
          <w:szCs w:val="24"/>
        </w:rPr>
        <w:t xml:space="preserve"> - Ефективност на разходите за услугата пречистване на отпадъчни води</w:t>
      </w:r>
    </w:p>
    <w:p w:rsidR="008C604A" w:rsidRPr="00D67CD8" w:rsidRDefault="005951E3" w:rsidP="00450FC3">
      <w:pPr>
        <w:spacing w:after="120" w:line="240" w:lineRule="auto"/>
        <w:ind w:firstLine="708"/>
        <w:jc w:val="both"/>
        <w:rPr>
          <w:rFonts w:ascii="Times New Roman" w:hAnsi="Times New Roman"/>
          <w:sz w:val="24"/>
          <w:szCs w:val="24"/>
        </w:rPr>
      </w:pPr>
      <w:r w:rsidRPr="00D67CD8">
        <w:rPr>
          <w:rFonts w:ascii="Times New Roman" w:hAnsi="Times New Roman"/>
          <w:sz w:val="24"/>
          <w:szCs w:val="24"/>
        </w:rPr>
        <w:t xml:space="preserve">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пречистване на отпадъчни води в съотношение 1,1.  </w:t>
      </w:r>
    </w:p>
    <w:p w:rsidR="00FA7F73" w:rsidRPr="00C74DF6" w:rsidRDefault="00FA7F73" w:rsidP="00450FC3">
      <w:pPr>
        <w:spacing w:after="120"/>
        <w:ind w:firstLine="708"/>
        <w:jc w:val="both"/>
        <w:rPr>
          <w:rFonts w:ascii="Times New Roman" w:hAnsi="Times New Roman"/>
          <w:b/>
          <w:sz w:val="24"/>
          <w:szCs w:val="24"/>
        </w:rPr>
      </w:pPr>
      <w:r w:rsidRPr="00C74DF6">
        <w:rPr>
          <w:rFonts w:ascii="Times New Roman" w:hAnsi="Times New Roman"/>
          <w:b/>
          <w:sz w:val="24"/>
          <w:szCs w:val="24"/>
        </w:rPr>
        <w:t>ПК 12г – Събираемост</w:t>
      </w:r>
    </w:p>
    <w:p w:rsidR="00FA7F73" w:rsidRPr="00C74DF6"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C74DF6">
        <w:rPr>
          <w:rFonts w:ascii="Times New Roman" w:hAnsi="Times New Roman"/>
          <w:sz w:val="24"/>
          <w:szCs w:val="24"/>
        </w:rPr>
        <w:t>В новият регулаторен период, индивидуалната цел</w:t>
      </w:r>
      <w:r w:rsidR="00D67CD8">
        <w:rPr>
          <w:rFonts w:ascii="Times New Roman" w:hAnsi="Times New Roman"/>
          <w:sz w:val="24"/>
          <w:szCs w:val="24"/>
        </w:rPr>
        <w:t>,</w:t>
      </w:r>
      <w:r w:rsidR="00FA7F73" w:rsidRPr="00C74DF6">
        <w:rPr>
          <w:rFonts w:ascii="Times New Roman" w:hAnsi="Times New Roman"/>
          <w:sz w:val="24"/>
          <w:szCs w:val="24"/>
        </w:rPr>
        <w:t xml:space="preserve"> поставена пред Дружеството е </w:t>
      </w:r>
      <w:r w:rsidR="00236430" w:rsidRPr="00C74DF6">
        <w:rPr>
          <w:rFonts w:ascii="Times New Roman" w:hAnsi="Times New Roman"/>
          <w:sz w:val="24"/>
          <w:szCs w:val="24"/>
        </w:rPr>
        <w:t>92%, а</w:t>
      </w:r>
      <w:r w:rsidR="00FA7F73" w:rsidRPr="00C74DF6">
        <w:rPr>
          <w:rFonts w:ascii="Times New Roman" w:hAnsi="Times New Roman"/>
          <w:sz w:val="24"/>
          <w:szCs w:val="24"/>
        </w:rPr>
        <w:t xml:space="preserve"> е планирано достигане на </w:t>
      </w:r>
      <w:r w:rsidR="00964A51">
        <w:rPr>
          <w:rFonts w:ascii="Times New Roman" w:hAnsi="Times New Roman"/>
          <w:sz w:val="24"/>
          <w:szCs w:val="24"/>
        </w:rPr>
        <w:t>93,</w:t>
      </w:r>
      <w:r w:rsidR="00BB0A52">
        <w:rPr>
          <w:rFonts w:ascii="Times New Roman" w:hAnsi="Times New Roman"/>
          <w:sz w:val="24"/>
          <w:szCs w:val="24"/>
          <w:lang w:val="en-US"/>
        </w:rPr>
        <w:t>69</w:t>
      </w:r>
      <w:r w:rsidR="00FA7F73" w:rsidRPr="00C74DF6">
        <w:rPr>
          <w:rFonts w:ascii="Times New Roman" w:hAnsi="Times New Roman"/>
          <w:sz w:val="24"/>
          <w:szCs w:val="24"/>
        </w:rPr>
        <w:t xml:space="preserve">% в края на регулаторния период. </w:t>
      </w:r>
      <w:r w:rsidR="00236430" w:rsidRPr="00C74DF6">
        <w:rPr>
          <w:rFonts w:ascii="Times New Roman" w:hAnsi="Times New Roman"/>
          <w:sz w:val="24"/>
          <w:szCs w:val="24"/>
        </w:rPr>
        <w:t xml:space="preserve">Дългосрочното ниво за сектора е 95%. В изотвения бизнес план е предвидено постигане </w:t>
      </w:r>
      <w:r w:rsidR="00236430" w:rsidRPr="00C74DF6">
        <w:rPr>
          <w:rFonts w:ascii="Times New Roman" w:hAnsi="Times New Roman"/>
          <w:sz w:val="24"/>
          <w:szCs w:val="24"/>
        </w:rPr>
        <w:lastRenderedPageBreak/>
        <w:t>на така поставената индивидуална цел, чрез прилагането на различни механизми за увеличаване на</w:t>
      </w:r>
      <w:r w:rsidR="00E266E2">
        <w:rPr>
          <w:rFonts w:ascii="Times New Roman" w:hAnsi="Times New Roman"/>
          <w:sz w:val="24"/>
          <w:szCs w:val="24"/>
          <w:lang w:val="en-US"/>
        </w:rPr>
        <w:t xml:space="preserve"> </w:t>
      </w:r>
      <w:r w:rsidR="00236430" w:rsidRPr="00C74DF6">
        <w:rPr>
          <w:rFonts w:ascii="Times New Roman" w:hAnsi="Times New Roman"/>
          <w:sz w:val="24"/>
          <w:szCs w:val="24"/>
        </w:rPr>
        <w:t>събираемостта</w:t>
      </w:r>
      <w:r w:rsidR="00236430" w:rsidRPr="00383B41">
        <w:rPr>
          <w:rFonts w:ascii="Times New Roman" w:hAnsi="Times New Roman"/>
          <w:sz w:val="24"/>
          <w:szCs w:val="24"/>
        </w:rPr>
        <w:t xml:space="preserve">, описани </w:t>
      </w:r>
      <w:r w:rsidR="00383B41" w:rsidRPr="00383B41">
        <w:rPr>
          <w:rFonts w:ascii="Times New Roman" w:hAnsi="Times New Roman"/>
          <w:sz w:val="24"/>
          <w:szCs w:val="24"/>
        </w:rPr>
        <w:t>по-нататък в т. 5.9</w:t>
      </w:r>
      <w:r w:rsidR="00236430" w:rsidRPr="00383B41">
        <w:rPr>
          <w:rFonts w:ascii="Times New Roman" w:hAnsi="Times New Roman"/>
          <w:sz w:val="24"/>
          <w:szCs w:val="24"/>
        </w:rPr>
        <w:t xml:space="preserve">. </w:t>
      </w:r>
      <w:r w:rsidR="00C74DF6" w:rsidRPr="00383B41">
        <w:rPr>
          <w:rFonts w:ascii="Times New Roman" w:hAnsi="Times New Roman"/>
          <w:sz w:val="24"/>
          <w:szCs w:val="24"/>
        </w:rPr>
        <w:t>Все</w:t>
      </w:r>
      <w:r w:rsidR="00C74DF6" w:rsidRPr="00C74DF6">
        <w:rPr>
          <w:rFonts w:ascii="Times New Roman" w:hAnsi="Times New Roman"/>
          <w:sz w:val="24"/>
          <w:szCs w:val="24"/>
        </w:rPr>
        <w:t xml:space="preserve"> пак има известни опасения, че в</w:t>
      </w:r>
      <w:r w:rsidR="00FA7F73" w:rsidRPr="00C74DF6">
        <w:rPr>
          <w:rFonts w:ascii="Times New Roman" w:hAnsi="Times New Roman"/>
          <w:sz w:val="24"/>
          <w:szCs w:val="24"/>
        </w:rPr>
        <w:t xml:space="preserve"> началната година на бизнес плана (20</w:t>
      </w:r>
      <w:r w:rsidR="00236430" w:rsidRPr="00C74DF6">
        <w:rPr>
          <w:rFonts w:ascii="Times New Roman" w:hAnsi="Times New Roman"/>
          <w:sz w:val="24"/>
          <w:szCs w:val="24"/>
        </w:rPr>
        <w:t>22</w:t>
      </w:r>
      <w:r w:rsidR="00FA7F73" w:rsidRPr="00C74DF6">
        <w:rPr>
          <w:rFonts w:ascii="Times New Roman" w:hAnsi="Times New Roman"/>
          <w:sz w:val="24"/>
          <w:szCs w:val="24"/>
        </w:rPr>
        <w:t xml:space="preserve"> г.) </w:t>
      </w:r>
      <w:r w:rsidR="00C74DF6" w:rsidRPr="00C74DF6">
        <w:rPr>
          <w:rFonts w:ascii="Times New Roman" w:hAnsi="Times New Roman"/>
          <w:sz w:val="24"/>
          <w:szCs w:val="24"/>
        </w:rPr>
        <w:t xml:space="preserve">може да има спад в </w:t>
      </w:r>
      <w:r w:rsidR="00FA7F73" w:rsidRPr="00C74DF6">
        <w:rPr>
          <w:rFonts w:ascii="Times New Roman" w:hAnsi="Times New Roman"/>
          <w:sz w:val="24"/>
          <w:szCs w:val="24"/>
        </w:rPr>
        <w:t xml:space="preserve"> прогнозиран</w:t>
      </w:r>
      <w:r w:rsidR="00C74DF6" w:rsidRPr="00C74DF6">
        <w:rPr>
          <w:rFonts w:ascii="Times New Roman" w:hAnsi="Times New Roman"/>
          <w:sz w:val="24"/>
          <w:szCs w:val="24"/>
        </w:rPr>
        <w:t>ата</w:t>
      </w:r>
      <w:r w:rsidR="00FA7F73" w:rsidRPr="00C74DF6">
        <w:rPr>
          <w:rFonts w:ascii="Times New Roman" w:hAnsi="Times New Roman"/>
          <w:sz w:val="24"/>
          <w:szCs w:val="24"/>
        </w:rPr>
        <w:t xml:space="preserve"> </w:t>
      </w:r>
      <w:r w:rsidR="00C74DF6" w:rsidRPr="00C74DF6">
        <w:rPr>
          <w:rFonts w:ascii="Times New Roman" w:hAnsi="Times New Roman"/>
          <w:sz w:val="24"/>
          <w:szCs w:val="24"/>
        </w:rPr>
        <w:t xml:space="preserve">събираемост, поради факта, че с присъединяването на територията на община Димитровград, може да се наблюдава отлив от плащане,  базиран </w:t>
      </w:r>
      <w:r w:rsidR="00FA7F73" w:rsidRPr="00C74DF6">
        <w:rPr>
          <w:rFonts w:ascii="Times New Roman" w:hAnsi="Times New Roman"/>
          <w:sz w:val="24"/>
          <w:szCs w:val="24"/>
        </w:rPr>
        <w:t xml:space="preserve">основно на ефекта от </w:t>
      </w:r>
      <w:r w:rsidR="00C74DF6" w:rsidRPr="00C74DF6">
        <w:rPr>
          <w:rFonts w:ascii="Times New Roman" w:hAnsi="Times New Roman"/>
          <w:sz w:val="24"/>
          <w:szCs w:val="24"/>
        </w:rPr>
        <w:t>значителното увеличение на</w:t>
      </w:r>
      <w:r w:rsidR="00FA7F73" w:rsidRPr="00C74DF6">
        <w:rPr>
          <w:rFonts w:ascii="Times New Roman" w:hAnsi="Times New Roman"/>
          <w:sz w:val="24"/>
          <w:szCs w:val="24"/>
        </w:rPr>
        <w:t xml:space="preserve"> комплексната цена на предоставяните услуги</w:t>
      </w:r>
      <w:r w:rsidR="00C74DF6" w:rsidRPr="00C74DF6">
        <w:rPr>
          <w:rFonts w:ascii="Times New Roman" w:hAnsi="Times New Roman"/>
          <w:sz w:val="24"/>
          <w:szCs w:val="24"/>
        </w:rPr>
        <w:t xml:space="preserve"> на тази територия.</w:t>
      </w:r>
      <w:r w:rsidR="00FA7F73" w:rsidRPr="00C74DF6">
        <w:rPr>
          <w:rFonts w:ascii="Times New Roman" w:hAnsi="Times New Roman"/>
          <w:sz w:val="24"/>
          <w:szCs w:val="24"/>
        </w:rPr>
        <w:t xml:space="preserve"> </w:t>
      </w:r>
    </w:p>
    <w:p w:rsidR="00FA7F73" w:rsidRPr="00630225" w:rsidRDefault="00630225"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630225">
        <w:rPr>
          <w:rFonts w:ascii="Times New Roman" w:hAnsi="Times New Roman"/>
          <w:b/>
          <w:sz w:val="24"/>
          <w:szCs w:val="24"/>
        </w:rPr>
        <w:t xml:space="preserve">ПК 12е - Ефективност на изграждане на водомерното стопанство </w:t>
      </w:r>
    </w:p>
    <w:p w:rsidR="00FA7F73" w:rsidRDefault="00383B41" w:rsidP="00630225">
      <w:pPr>
        <w:spacing w:line="240" w:lineRule="auto"/>
        <w:jc w:val="both"/>
        <w:rPr>
          <w:rFonts w:ascii="Times New Roman" w:hAnsi="Times New Roman"/>
          <w:sz w:val="24"/>
          <w:szCs w:val="24"/>
        </w:rPr>
      </w:pPr>
      <w:r w:rsidRPr="00630225">
        <w:rPr>
          <w:rFonts w:ascii="Times New Roman" w:hAnsi="Times New Roman"/>
          <w:sz w:val="24"/>
          <w:szCs w:val="24"/>
        </w:rPr>
        <w:tab/>
      </w:r>
      <w:r w:rsidR="00FA7F73" w:rsidRPr="00630225">
        <w:rPr>
          <w:rFonts w:ascii="Times New Roman" w:hAnsi="Times New Roman"/>
          <w:sz w:val="24"/>
          <w:szCs w:val="24"/>
        </w:rPr>
        <w:t>Индивидуалната цел определена от КЕВР към края на 202</w:t>
      </w:r>
      <w:r w:rsidRPr="00630225">
        <w:rPr>
          <w:rFonts w:ascii="Times New Roman" w:hAnsi="Times New Roman"/>
          <w:sz w:val="24"/>
          <w:szCs w:val="24"/>
        </w:rPr>
        <w:t>6</w:t>
      </w:r>
      <w:r w:rsidR="00FA7F73" w:rsidRPr="00630225">
        <w:rPr>
          <w:rFonts w:ascii="Times New Roman" w:hAnsi="Times New Roman"/>
          <w:sz w:val="24"/>
          <w:szCs w:val="24"/>
        </w:rPr>
        <w:t xml:space="preserve"> г. е </w:t>
      </w:r>
      <w:r w:rsidRPr="00630225">
        <w:rPr>
          <w:rFonts w:ascii="Times New Roman" w:hAnsi="Times New Roman"/>
          <w:sz w:val="24"/>
          <w:szCs w:val="24"/>
        </w:rPr>
        <w:t>81,</w:t>
      </w:r>
      <w:r w:rsidR="00964A51" w:rsidRPr="00630225">
        <w:rPr>
          <w:rFonts w:ascii="Times New Roman" w:hAnsi="Times New Roman"/>
          <w:sz w:val="24"/>
          <w:szCs w:val="24"/>
        </w:rPr>
        <w:t>5</w:t>
      </w:r>
      <w:r w:rsidR="006239C3">
        <w:rPr>
          <w:rFonts w:ascii="Times New Roman" w:hAnsi="Times New Roman"/>
          <w:sz w:val="24"/>
          <w:szCs w:val="24"/>
          <w:lang w:val="en-US"/>
        </w:rPr>
        <w:t>4</w:t>
      </w:r>
      <w:r w:rsidR="00FA7F73" w:rsidRPr="00630225">
        <w:rPr>
          <w:rFonts w:ascii="Times New Roman" w:hAnsi="Times New Roman"/>
          <w:sz w:val="24"/>
          <w:szCs w:val="24"/>
        </w:rPr>
        <w:t xml:space="preserve">%. </w:t>
      </w:r>
      <w:r w:rsidR="00630225" w:rsidRPr="00630225">
        <w:rPr>
          <w:rFonts w:ascii="Times New Roman" w:hAnsi="Times New Roman"/>
          <w:sz w:val="24"/>
          <w:szCs w:val="24"/>
        </w:rPr>
        <w:t>Дългосрочното ниво за сектора е 90%</w:t>
      </w:r>
      <w:r w:rsidR="00C47291">
        <w:rPr>
          <w:rFonts w:ascii="Times New Roman" w:hAnsi="Times New Roman"/>
          <w:sz w:val="24"/>
          <w:szCs w:val="24"/>
        </w:rPr>
        <w:t>.</w:t>
      </w:r>
      <w:r w:rsidR="00630225" w:rsidRPr="00630225">
        <w:rPr>
          <w:rFonts w:ascii="Times New Roman" w:hAnsi="Times New Roman"/>
          <w:sz w:val="24"/>
          <w:szCs w:val="24"/>
        </w:rPr>
        <w:t xml:space="preserve"> </w:t>
      </w:r>
      <w:r w:rsidR="00FA7F73" w:rsidRPr="00630225">
        <w:rPr>
          <w:rFonts w:ascii="Times New Roman" w:hAnsi="Times New Roman"/>
          <w:sz w:val="24"/>
          <w:szCs w:val="24"/>
        </w:rPr>
        <w:t>Състоянието на водомерите, които са преминали метрологична годност към края на отчетната 20</w:t>
      </w:r>
      <w:r w:rsidR="00630225" w:rsidRPr="00630225">
        <w:rPr>
          <w:rFonts w:ascii="Times New Roman" w:hAnsi="Times New Roman"/>
          <w:sz w:val="24"/>
          <w:szCs w:val="24"/>
        </w:rPr>
        <w:t>20</w:t>
      </w:r>
      <w:r w:rsidR="00FA7F73" w:rsidRPr="00630225">
        <w:rPr>
          <w:rFonts w:ascii="Times New Roman" w:hAnsi="Times New Roman"/>
          <w:sz w:val="24"/>
          <w:szCs w:val="24"/>
        </w:rPr>
        <w:t xml:space="preserve"> г., е незадоволително</w:t>
      </w:r>
      <w:r w:rsidR="00630225" w:rsidRPr="00630225">
        <w:rPr>
          <w:rFonts w:ascii="Times New Roman" w:hAnsi="Times New Roman"/>
          <w:sz w:val="24"/>
          <w:szCs w:val="24"/>
        </w:rPr>
        <w:t xml:space="preserve"> (</w:t>
      </w:r>
      <w:r w:rsidR="003C62B3">
        <w:rPr>
          <w:rFonts w:ascii="Times New Roman" w:hAnsi="Times New Roman"/>
          <w:sz w:val="24"/>
          <w:szCs w:val="24"/>
        </w:rPr>
        <w:t>45,26</w:t>
      </w:r>
      <w:r w:rsidR="00630225" w:rsidRPr="00630225">
        <w:rPr>
          <w:rFonts w:ascii="Times New Roman" w:hAnsi="Times New Roman"/>
          <w:sz w:val="24"/>
          <w:szCs w:val="24"/>
        </w:rPr>
        <w:t>%)</w:t>
      </w:r>
      <w:r w:rsidR="00FA7F73" w:rsidRPr="00630225">
        <w:rPr>
          <w:rFonts w:ascii="Times New Roman" w:hAnsi="Times New Roman"/>
          <w:sz w:val="24"/>
          <w:szCs w:val="24"/>
        </w:rPr>
        <w:t xml:space="preserve">. В периода на бизнес плана, </w:t>
      </w:r>
      <w:r w:rsidR="00630225" w:rsidRPr="00630225">
        <w:rPr>
          <w:rFonts w:ascii="Times New Roman" w:hAnsi="Times New Roman"/>
          <w:sz w:val="24"/>
          <w:szCs w:val="24"/>
        </w:rPr>
        <w:t>д</w:t>
      </w:r>
      <w:r w:rsidR="00FA7F73" w:rsidRPr="00630225">
        <w:rPr>
          <w:rFonts w:ascii="Times New Roman" w:hAnsi="Times New Roman"/>
          <w:sz w:val="24"/>
          <w:szCs w:val="24"/>
        </w:rPr>
        <w:t>ружеството планира увеличаване на броя на тестваните и в резултат</w:t>
      </w:r>
      <w:r w:rsidR="00D67CD8">
        <w:rPr>
          <w:rFonts w:ascii="Times New Roman" w:hAnsi="Times New Roman"/>
          <w:sz w:val="24"/>
          <w:szCs w:val="24"/>
        </w:rPr>
        <w:t xml:space="preserve"> на това</w:t>
      </w:r>
      <w:r w:rsidR="00FA7F73" w:rsidRPr="00630225">
        <w:rPr>
          <w:rFonts w:ascii="Times New Roman" w:hAnsi="Times New Roman"/>
          <w:sz w:val="24"/>
          <w:szCs w:val="24"/>
        </w:rPr>
        <w:t xml:space="preserve"> подменени или ремонтирани приходни водомери. В резултат на тези мерки се очаква показателят да достигне </w:t>
      </w:r>
      <w:r w:rsidR="00630225" w:rsidRPr="00630225">
        <w:rPr>
          <w:rFonts w:ascii="Times New Roman" w:hAnsi="Times New Roman"/>
          <w:sz w:val="24"/>
          <w:szCs w:val="24"/>
        </w:rPr>
        <w:t>81,54</w:t>
      </w:r>
      <w:r w:rsidR="00FA7F73" w:rsidRPr="00630225">
        <w:rPr>
          <w:rFonts w:ascii="Times New Roman" w:hAnsi="Times New Roman"/>
          <w:sz w:val="24"/>
          <w:szCs w:val="24"/>
        </w:rPr>
        <w:t>% към края на 202</w:t>
      </w:r>
      <w:r w:rsidR="00630225" w:rsidRPr="00630225">
        <w:rPr>
          <w:rFonts w:ascii="Times New Roman" w:hAnsi="Times New Roman"/>
          <w:sz w:val="24"/>
          <w:szCs w:val="24"/>
        </w:rPr>
        <w:t xml:space="preserve">6 г. и </w:t>
      </w:r>
      <w:r w:rsidR="00FA7F73" w:rsidRPr="00630225">
        <w:rPr>
          <w:rFonts w:ascii="Times New Roman" w:hAnsi="Times New Roman"/>
          <w:sz w:val="24"/>
          <w:szCs w:val="24"/>
        </w:rPr>
        <w:t xml:space="preserve">индивидуалната цел да бъде </w:t>
      </w:r>
      <w:r w:rsidR="00C47291">
        <w:rPr>
          <w:rFonts w:ascii="Times New Roman" w:hAnsi="Times New Roman"/>
          <w:sz w:val="24"/>
          <w:szCs w:val="24"/>
        </w:rPr>
        <w:t>изпълнена</w:t>
      </w:r>
      <w:r w:rsidR="00C47291" w:rsidRPr="00630225">
        <w:rPr>
          <w:rFonts w:ascii="Times New Roman" w:hAnsi="Times New Roman"/>
          <w:sz w:val="24"/>
          <w:szCs w:val="24"/>
        </w:rPr>
        <w:t xml:space="preserve"> </w:t>
      </w:r>
      <w:r w:rsidR="00FA7F73" w:rsidRPr="00630225">
        <w:rPr>
          <w:rFonts w:ascii="Times New Roman" w:hAnsi="Times New Roman"/>
          <w:sz w:val="24"/>
          <w:szCs w:val="24"/>
        </w:rPr>
        <w:t xml:space="preserve">до края на регулаторния период. </w:t>
      </w:r>
    </w:p>
    <w:p w:rsidR="004B7DAC" w:rsidRPr="00630225" w:rsidRDefault="004B7DAC" w:rsidP="00630225">
      <w:pPr>
        <w:spacing w:line="240" w:lineRule="auto"/>
        <w:jc w:val="both"/>
        <w:rPr>
          <w:rFonts w:ascii="Times New Roman" w:hAnsi="Times New Roman"/>
          <w:sz w:val="24"/>
          <w:szCs w:val="24"/>
        </w:rPr>
      </w:pPr>
    </w:p>
    <w:p w:rsidR="00EE5280" w:rsidRPr="00971E8A" w:rsidRDefault="00EE5280" w:rsidP="00A813BD">
      <w:pPr>
        <w:pStyle w:val="Heading2"/>
        <w:keepLines w:val="0"/>
        <w:numPr>
          <w:ilvl w:val="0"/>
          <w:numId w:val="2"/>
        </w:numPr>
        <w:ind w:left="709" w:hanging="425"/>
        <w:jc w:val="both"/>
        <w:rPr>
          <w:rFonts w:ascii="Times New Roman" w:hAnsi="Times New Roman"/>
          <w:sz w:val="28"/>
          <w:szCs w:val="28"/>
          <w:lang w:eastAsia="bg-BG"/>
        </w:rPr>
      </w:pPr>
      <w:bookmarkStart w:id="23" w:name="_Toc450131432"/>
      <w:bookmarkStart w:id="24" w:name="_Toc110347847"/>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ДОСТАВЯНЕ НА ВОДА НА ПОТРЕБИТЕЛИТЕ</w:t>
      </w:r>
      <w:bookmarkEnd w:id="23"/>
      <w:bookmarkEnd w:id="24"/>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5" w:name="_Toc450131433"/>
      <w:r w:rsidRPr="00971E8A">
        <w:rPr>
          <w:rFonts w:ascii="Times New Roman" w:eastAsia="Calibri" w:hAnsi="Times New Roman"/>
        </w:rPr>
        <w:t>АНАЛИЗ НА НИВОТО НА ПОКРИТИЕ С ВОДОСНАБДИТЕЛНИ УСЛУГИ</w:t>
      </w:r>
      <w:bookmarkEnd w:id="25"/>
    </w:p>
    <w:p w:rsidR="007F3F78" w:rsidRPr="00971E8A" w:rsidRDefault="0092490E" w:rsidP="00A813BD">
      <w:pPr>
        <w:ind w:firstLine="284"/>
        <w:jc w:val="both"/>
        <w:rPr>
          <w:rFonts w:ascii="Times New Roman" w:hAnsi="Times New Roman"/>
          <w:sz w:val="24"/>
          <w:szCs w:val="24"/>
        </w:rPr>
      </w:pPr>
      <w:r>
        <w:rPr>
          <w:rFonts w:ascii="Times New Roman" w:hAnsi="Times New Roman"/>
          <w:sz w:val="24"/>
          <w:szCs w:val="24"/>
        </w:rPr>
        <w:tab/>
      </w:r>
      <w:r w:rsidR="007F3F78" w:rsidRPr="00971E8A">
        <w:rPr>
          <w:rFonts w:ascii="Times New Roman" w:hAnsi="Times New Roman"/>
          <w:sz w:val="24"/>
          <w:szCs w:val="24"/>
        </w:rPr>
        <w:t>Съгласно отчетните данни за 20</w:t>
      </w:r>
      <w:r w:rsidR="00947A20" w:rsidRPr="00971E8A">
        <w:rPr>
          <w:rFonts w:ascii="Times New Roman" w:hAnsi="Times New Roman"/>
          <w:sz w:val="24"/>
          <w:szCs w:val="24"/>
        </w:rPr>
        <w:t>20</w:t>
      </w:r>
      <w:r w:rsidR="007F3F78" w:rsidRPr="00971E8A">
        <w:rPr>
          <w:rFonts w:ascii="Times New Roman" w:hAnsi="Times New Roman"/>
          <w:sz w:val="24"/>
          <w:szCs w:val="24"/>
        </w:rPr>
        <w:t xml:space="preserve"> г., както и прогнозите за годините на бизнес плана нивото на покритие е в стойности, които надвишават 99%, с което се изпълнява</w:t>
      </w:r>
      <w:r w:rsidR="00CB0A23">
        <w:rPr>
          <w:rFonts w:ascii="Times New Roman" w:hAnsi="Times New Roman"/>
          <w:sz w:val="24"/>
          <w:szCs w:val="24"/>
          <w:lang w:val="en-US"/>
        </w:rPr>
        <w:t xml:space="preserve"> </w:t>
      </w:r>
      <w:r w:rsidR="00CB0A23">
        <w:rPr>
          <w:rFonts w:ascii="Times New Roman" w:hAnsi="Times New Roman"/>
          <w:sz w:val="24"/>
          <w:szCs w:val="24"/>
        </w:rPr>
        <w:t xml:space="preserve">както поставената индивидуална цел, така и </w:t>
      </w:r>
      <w:r w:rsidR="007F3F78" w:rsidRPr="00971E8A">
        <w:rPr>
          <w:rFonts w:ascii="Times New Roman" w:hAnsi="Times New Roman"/>
          <w:sz w:val="24"/>
          <w:szCs w:val="24"/>
        </w:rPr>
        <w:t>дългосрочн</w:t>
      </w:r>
      <w:r w:rsidR="00CB0A23">
        <w:rPr>
          <w:rFonts w:ascii="Times New Roman" w:hAnsi="Times New Roman"/>
          <w:sz w:val="24"/>
          <w:szCs w:val="24"/>
        </w:rPr>
        <w:t xml:space="preserve">ото ниво </w:t>
      </w:r>
      <w:r w:rsidR="007F3F78" w:rsidRPr="00971E8A">
        <w:rPr>
          <w:rFonts w:ascii="Times New Roman" w:hAnsi="Times New Roman"/>
          <w:sz w:val="24"/>
          <w:szCs w:val="24"/>
        </w:rPr>
        <w:t>за сектора:</w:t>
      </w:r>
    </w:p>
    <w:tbl>
      <w:tblPr>
        <w:tblW w:w="0" w:type="auto"/>
        <w:tblInd w:w="60" w:type="dxa"/>
        <w:tblCellMar>
          <w:left w:w="70" w:type="dxa"/>
          <w:right w:w="70" w:type="dxa"/>
        </w:tblCellMar>
        <w:tblLook w:val="04A0"/>
      </w:tblPr>
      <w:tblGrid>
        <w:gridCol w:w="301"/>
        <w:gridCol w:w="461"/>
        <w:gridCol w:w="1519"/>
        <w:gridCol w:w="624"/>
        <w:gridCol w:w="634"/>
        <w:gridCol w:w="634"/>
        <w:gridCol w:w="634"/>
        <w:gridCol w:w="634"/>
        <w:gridCol w:w="634"/>
        <w:gridCol w:w="634"/>
        <w:gridCol w:w="1314"/>
        <w:gridCol w:w="1129"/>
      </w:tblGrid>
      <w:tr w:rsidR="00947A20" w:rsidRPr="00971E8A" w:rsidTr="007F33AC">
        <w:trPr>
          <w:trHeight w:val="548"/>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F313A9" w:rsidRPr="00971E8A" w:rsidTr="007F33A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3A9" w:rsidRPr="00C47291" w:rsidRDefault="00F313A9" w:rsidP="00F313A9">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w:t>
            </w:r>
          </w:p>
        </w:tc>
        <w:tc>
          <w:tcPr>
            <w:tcW w:w="0" w:type="auto"/>
            <w:tcBorders>
              <w:top w:val="nil"/>
              <w:left w:val="nil"/>
              <w:bottom w:val="single" w:sz="4" w:space="0" w:color="auto"/>
              <w:right w:val="single" w:sz="4" w:space="0" w:color="auto"/>
            </w:tcBorders>
            <w:shd w:val="clear" w:color="auto" w:fill="auto"/>
            <w:noWrap/>
            <w:vAlign w:val="center"/>
            <w:hideMark/>
          </w:tcPr>
          <w:p w:rsidR="00F313A9" w:rsidRPr="00C47291" w:rsidRDefault="00F313A9" w:rsidP="00F313A9">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w:t>
            </w:r>
          </w:p>
        </w:tc>
        <w:tc>
          <w:tcPr>
            <w:tcW w:w="0" w:type="auto"/>
            <w:tcBorders>
              <w:top w:val="nil"/>
              <w:left w:val="nil"/>
              <w:bottom w:val="single" w:sz="4" w:space="0" w:color="auto"/>
              <w:right w:val="single" w:sz="4" w:space="0" w:color="auto"/>
            </w:tcBorders>
            <w:shd w:val="clear" w:color="auto" w:fill="auto"/>
            <w:vAlign w:val="center"/>
            <w:hideMark/>
          </w:tcPr>
          <w:p w:rsidR="00F313A9" w:rsidRPr="00C47291" w:rsidRDefault="00F313A9" w:rsidP="00F313A9">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водоснабдителни услуги</w:t>
            </w:r>
          </w:p>
        </w:tc>
        <w:tc>
          <w:tcPr>
            <w:tcW w:w="0" w:type="auto"/>
            <w:tcBorders>
              <w:top w:val="nil"/>
              <w:left w:val="nil"/>
              <w:bottom w:val="single" w:sz="4" w:space="0" w:color="auto"/>
              <w:right w:val="single" w:sz="4" w:space="0" w:color="auto"/>
            </w:tcBorders>
            <w:shd w:val="clear" w:color="auto" w:fill="auto"/>
            <w:vAlign w:val="center"/>
            <w:hideMark/>
          </w:tcPr>
          <w:p w:rsidR="00F313A9" w:rsidRPr="00C47291" w:rsidRDefault="00F313A9" w:rsidP="00F313A9">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line="240" w:lineRule="auto"/>
              <w:jc w:val="center"/>
              <w:rPr>
                <w:rFonts w:ascii="Times New Roman" w:hAnsi="Times New Roman"/>
                <w:sz w:val="16"/>
                <w:szCs w:val="16"/>
                <w:lang w:eastAsia="bg-BG"/>
              </w:rPr>
            </w:pPr>
            <w:r w:rsidRPr="00F313A9">
              <w:rPr>
                <w:rFonts w:ascii="Times New Roman" w:hAnsi="Times New Roman"/>
                <w:sz w:val="16"/>
                <w:szCs w:val="16"/>
              </w:rPr>
              <w:t>99.25%</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jc w:val="center"/>
              <w:rPr>
                <w:rFonts w:ascii="Times New Roman" w:hAnsi="Times New Roman"/>
                <w:sz w:val="16"/>
                <w:szCs w:val="16"/>
              </w:rPr>
            </w:pPr>
            <w:r w:rsidRPr="00F313A9">
              <w:rPr>
                <w:rFonts w:ascii="Times New Roman" w:hAnsi="Times New Roman"/>
                <w:sz w:val="16"/>
                <w:szCs w:val="16"/>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jc w:val="center"/>
              <w:rPr>
                <w:rFonts w:ascii="Times New Roman" w:hAnsi="Times New Roman"/>
                <w:sz w:val="16"/>
                <w:szCs w:val="16"/>
              </w:rPr>
            </w:pPr>
            <w:r w:rsidRPr="00F313A9">
              <w:rPr>
                <w:rFonts w:ascii="Times New Roman" w:hAnsi="Times New Roman"/>
                <w:sz w:val="16"/>
                <w:szCs w:val="16"/>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jc w:val="center"/>
              <w:rPr>
                <w:rFonts w:ascii="Times New Roman" w:hAnsi="Times New Roman"/>
                <w:sz w:val="16"/>
                <w:szCs w:val="16"/>
              </w:rPr>
            </w:pPr>
            <w:r w:rsidRPr="00F313A9">
              <w:rPr>
                <w:rFonts w:ascii="Times New Roman" w:hAnsi="Times New Roman"/>
                <w:sz w:val="16"/>
                <w:szCs w:val="16"/>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jc w:val="center"/>
              <w:rPr>
                <w:rFonts w:ascii="Times New Roman" w:hAnsi="Times New Roman"/>
                <w:sz w:val="16"/>
                <w:szCs w:val="16"/>
              </w:rPr>
            </w:pPr>
            <w:r w:rsidRPr="00F313A9">
              <w:rPr>
                <w:rFonts w:ascii="Times New Roman" w:hAnsi="Times New Roman"/>
                <w:sz w:val="16"/>
                <w:szCs w:val="16"/>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F313A9" w:rsidRPr="00F313A9" w:rsidRDefault="00F313A9" w:rsidP="00F313A9">
            <w:pPr>
              <w:spacing w:after="0"/>
              <w:jc w:val="center"/>
              <w:rPr>
                <w:rFonts w:ascii="Times New Roman" w:hAnsi="Times New Roman"/>
                <w:sz w:val="16"/>
                <w:szCs w:val="16"/>
              </w:rPr>
            </w:pPr>
            <w:r w:rsidRPr="00F313A9">
              <w:rPr>
                <w:rFonts w:ascii="Times New Roman" w:hAnsi="Times New Roman"/>
                <w:sz w:val="16"/>
                <w:szCs w:val="16"/>
              </w:rPr>
              <w:t>99.39%</w:t>
            </w:r>
          </w:p>
        </w:tc>
        <w:tc>
          <w:tcPr>
            <w:tcW w:w="0" w:type="auto"/>
            <w:tcBorders>
              <w:top w:val="nil"/>
              <w:left w:val="nil"/>
              <w:bottom w:val="single" w:sz="4" w:space="0" w:color="auto"/>
              <w:right w:val="single" w:sz="4" w:space="0" w:color="auto"/>
            </w:tcBorders>
            <w:shd w:val="clear" w:color="000000" w:fill="FFFFCC"/>
            <w:vAlign w:val="center"/>
            <w:hideMark/>
          </w:tcPr>
          <w:p w:rsidR="00F313A9" w:rsidRPr="00C47291" w:rsidRDefault="00F313A9" w:rsidP="00F313A9">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w:t>
            </w:r>
          </w:p>
        </w:tc>
        <w:tc>
          <w:tcPr>
            <w:tcW w:w="0" w:type="auto"/>
            <w:tcBorders>
              <w:top w:val="nil"/>
              <w:left w:val="nil"/>
              <w:bottom w:val="single" w:sz="4" w:space="0" w:color="auto"/>
              <w:right w:val="single" w:sz="4" w:space="0" w:color="auto"/>
            </w:tcBorders>
            <w:shd w:val="clear" w:color="000000" w:fill="DBE5F1"/>
            <w:noWrap/>
            <w:vAlign w:val="center"/>
            <w:hideMark/>
          </w:tcPr>
          <w:p w:rsidR="00F313A9" w:rsidRPr="00C47291" w:rsidRDefault="00F313A9" w:rsidP="00F313A9">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rsidR="007F3F78" w:rsidRPr="00971E8A" w:rsidRDefault="007F3F78" w:rsidP="00A813BD">
      <w:pPr>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26" w:name="_Toc450131434"/>
      <w:r w:rsidRPr="00971E8A">
        <w:rPr>
          <w:rFonts w:ascii="Times New Roman" w:eastAsia="Calibri" w:hAnsi="Times New Roman"/>
        </w:rPr>
        <w:t>АНАЛИЗ НА КАЧЕСТВОТО НА ПИТЕЙНАТА ВОДА В ГОЛЕМИ ЗОНИ НА ВОДОСНАБДЯВАНЕ</w:t>
      </w:r>
      <w:bookmarkEnd w:id="26"/>
    </w:p>
    <w:p w:rsidR="00343F17" w:rsidRPr="004B2781" w:rsidRDefault="0092490E" w:rsidP="00D67CD8">
      <w:pPr>
        <w:spacing w:line="240" w:lineRule="auto"/>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Големите зони на водоснабдяване, които се обслужват от „Водоснабдяване и канализация" ЕООД, гр. Хасково са 5.</w:t>
      </w:r>
    </w:p>
    <w:p w:rsidR="00343F17" w:rsidRPr="004B2781" w:rsidRDefault="0092490E" w:rsidP="00D67CD8">
      <w:pPr>
        <w:spacing w:line="240" w:lineRule="auto"/>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 xml:space="preserve">През </w:t>
      </w:r>
      <w:r w:rsidR="00AD712A" w:rsidRPr="004B2781">
        <w:rPr>
          <w:rFonts w:ascii="Times New Roman" w:hAnsi="Times New Roman"/>
          <w:sz w:val="24"/>
          <w:szCs w:val="24"/>
        </w:rPr>
        <w:t>20</w:t>
      </w:r>
      <w:r w:rsidR="00AD712A" w:rsidRPr="004B2781">
        <w:rPr>
          <w:rFonts w:ascii="Times New Roman" w:hAnsi="Times New Roman"/>
          <w:sz w:val="24"/>
          <w:szCs w:val="24"/>
          <w:lang w:val="en-US"/>
        </w:rPr>
        <w:t>2</w:t>
      </w:r>
      <w:r w:rsidR="00AD712A">
        <w:rPr>
          <w:rFonts w:ascii="Times New Roman" w:hAnsi="Times New Roman"/>
          <w:sz w:val="24"/>
          <w:szCs w:val="24"/>
        </w:rPr>
        <w:t>2</w:t>
      </w:r>
      <w:r w:rsidR="00AD712A" w:rsidRPr="004B2781">
        <w:rPr>
          <w:rFonts w:ascii="Times New Roman" w:hAnsi="Times New Roman"/>
          <w:sz w:val="24"/>
          <w:szCs w:val="24"/>
        </w:rPr>
        <w:t xml:space="preserve"> </w:t>
      </w:r>
      <w:r w:rsidR="00343F17" w:rsidRPr="004B2781">
        <w:rPr>
          <w:rFonts w:ascii="Times New Roman" w:hAnsi="Times New Roman"/>
          <w:sz w:val="24"/>
          <w:szCs w:val="24"/>
        </w:rPr>
        <w:t>год. предстои присъединяване на нови територии – общ</w:t>
      </w:r>
      <w:r w:rsidR="00E266E2">
        <w:rPr>
          <w:rFonts w:ascii="Times New Roman" w:hAnsi="Times New Roman"/>
          <w:sz w:val="24"/>
          <w:szCs w:val="24"/>
        </w:rPr>
        <w:t>ина</w:t>
      </w:r>
      <w:r w:rsidR="00E266E2" w:rsidRPr="004B2781">
        <w:rPr>
          <w:rFonts w:ascii="Times New Roman" w:hAnsi="Times New Roman"/>
          <w:sz w:val="24"/>
          <w:szCs w:val="24"/>
        </w:rPr>
        <w:t xml:space="preserve"> </w:t>
      </w:r>
      <w:r w:rsidR="00343F17" w:rsidRPr="004B2781">
        <w:rPr>
          <w:rFonts w:ascii="Times New Roman" w:hAnsi="Times New Roman"/>
          <w:sz w:val="24"/>
          <w:szCs w:val="24"/>
        </w:rPr>
        <w:t xml:space="preserve">Димитровград. </w:t>
      </w:r>
    </w:p>
    <w:p w:rsidR="00343F17" w:rsidRPr="004B2781" w:rsidRDefault="0092490E" w:rsidP="00D67CD8">
      <w:pPr>
        <w:spacing w:line="240" w:lineRule="auto"/>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След консолидирането на територията, броят на големите зони на водоснабдяване, които се обслужват от „Водоснабдяване и канализация" ЕООД, гр. Хасково ще стане 8.</w:t>
      </w:r>
    </w:p>
    <w:p w:rsidR="00343F17" w:rsidRDefault="0092490E" w:rsidP="00D67CD8">
      <w:pPr>
        <w:spacing w:line="240" w:lineRule="auto"/>
        <w:ind w:firstLine="284"/>
        <w:jc w:val="both"/>
        <w:rPr>
          <w:rFonts w:ascii="Times New Roman" w:hAnsi="Times New Roman"/>
          <w:sz w:val="24"/>
          <w:szCs w:val="24"/>
        </w:rPr>
      </w:pPr>
      <w:r>
        <w:rPr>
          <w:rFonts w:ascii="Times New Roman" w:hAnsi="Times New Roman"/>
          <w:sz w:val="24"/>
          <w:szCs w:val="24"/>
        </w:rPr>
        <w:tab/>
      </w:r>
      <w:r w:rsidR="00343F17" w:rsidRPr="006E191C">
        <w:rPr>
          <w:rFonts w:ascii="Times New Roman" w:hAnsi="Times New Roman"/>
          <w:sz w:val="24"/>
          <w:szCs w:val="24"/>
        </w:rPr>
        <w:t>В годините на бизнес плана се планират да бъдат постигнати следните стойности на показателя за качество:</w:t>
      </w:r>
    </w:p>
    <w:p w:rsidR="00D67CD8" w:rsidRPr="006E191C" w:rsidRDefault="00D67CD8" w:rsidP="00D67CD8">
      <w:pPr>
        <w:spacing w:line="240" w:lineRule="auto"/>
        <w:ind w:firstLine="284"/>
        <w:jc w:val="both"/>
        <w:rPr>
          <w:rFonts w:ascii="Times New Roman" w:hAnsi="Times New Roman"/>
          <w:sz w:val="24"/>
          <w:szCs w:val="24"/>
        </w:rPr>
      </w:pP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343F17" w:rsidRPr="00971E8A" w:rsidTr="00343F17">
        <w:trPr>
          <w:trHeight w:val="483"/>
        </w:trPr>
        <w:tc>
          <w:tcPr>
            <w:tcW w:w="12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lastRenderedPageBreak/>
              <w:t>№</w:t>
            </w:r>
          </w:p>
        </w:tc>
        <w:tc>
          <w:tcPr>
            <w:tcW w:w="292" w:type="pct"/>
            <w:tcBorders>
              <w:top w:val="single" w:sz="4" w:space="0" w:color="auto"/>
              <w:left w:val="nil"/>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716" w:type="pct"/>
            <w:tcBorders>
              <w:top w:val="single" w:sz="4" w:space="0" w:color="auto"/>
              <w:left w:val="nil"/>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53"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7"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2"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343F17" w:rsidRPr="00971E8A" w:rsidTr="00343F17">
        <w:trPr>
          <w:trHeight w:val="510"/>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2</w:t>
            </w:r>
          </w:p>
        </w:tc>
        <w:tc>
          <w:tcPr>
            <w:tcW w:w="292" w:type="pct"/>
            <w:tcBorders>
              <w:top w:val="nil"/>
              <w:left w:val="nil"/>
              <w:bottom w:val="single" w:sz="4" w:space="0" w:color="auto"/>
              <w:right w:val="single" w:sz="4" w:space="0" w:color="auto"/>
            </w:tcBorders>
            <w:shd w:val="clear" w:color="auto" w:fill="auto"/>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ПК2а</w:t>
            </w:r>
          </w:p>
        </w:tc>
        <w:tc>
          <w:tcPr>
            <w:tcW w:w="1716" w:type="pct"/>
            <w:tcBorders>
              <w:top w:val="nil"/>
              <w:left w:val="nil"/>
              <w:bottom w:val="single" w:sz="4" w:space="0" w:color="auto"/>
              <w:right w:val="single" w:sz="4" w:space="0" w:color="auto"/>
            </w:tcBorders>
            <w:shd w:val="clear" w:color="auto" w:fill="auto"/>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големи зони на водоснабдяване</w:t>
            </w:r>
          </w:p>
        </w:tc>
        <w:tc>
          <w:tcPr>
            <w:tcW w:w="253" w:type="pct"/>
            <w:tcBorders>
              <w:top w:val="nil"/>
              <w:left w:val="nil"/>
              <w:bottom w:val="single" w:sz="4" w:space="0" w:color="auto"/>
              <w:right w:val="single" w:sz="4" w:space="0" w:color="auto"/>
            </w:tcBorders>
            <w:shd w:val="clear" w:color="auto" w:fill="auto"/>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97.77%</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97.84%</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98.19%</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98.46%</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98.72%</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99.01%</w:t>
            </w:r>
          </w:p>
        </w:tc>
        <w:tc>
          <w:tcPr>
            <w:tcW w:w="527" w:type="pct"/>
            <w:tcBorders>
              <w:top w:val="nil"/>
              <w:left w:val="nil"/>
              <w:bottom w:val="single" w:sz="4" w:space="0" w:color="auto"/>
              <w:right w:val="single" w:sz="4" w:space="0" w:color="auto"/>
            </w:tcBorders>
            <w:shd w:val="clear" w:color="000000" w:fill="FFFFCC"/>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w:t>
            </w:r>
          </w:p>
        </w:tc>
        <w:tc>
          <w:tcPr>
            <w:tcW w:w="472" w:type="pct"/>
            <w:tcBorders>
              <w:top w:val="nil"/>
              <w:left w:val="nil"/>
              <w:bottom w:val="single" w:sz="4" w:space="0" w:color="auto"/>
              <w:right w:val="single" w:sz="4" w:space="0" w:color="auto"/>
            </w:tcBorders>
            <w:shd w:val="clear" w:color="000000" w:fill="DBE5F1"/>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rsidR="00343F17" w:rsidRPr="00971E8A" w:rsidRDefault="00343F17" w:rsidP="00343F17">
      <w:pPr>
        <w:spacing w:after="0"/>
        <w:ind w:firstLine="284"/>
        <w:jc w:val="both"/>
        <w:rPr>
          <w:rFonts w:ascii="Times New Roman" w:hAnsi="Times New Roman"/>
          <w:sz w:val="24"/>
          <w:szCs w:val="24"/>
        </w:rPr>
      </w:pPr>
    </w:p>
    <w:p w:rsidR="00343F17"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 xml:space="preserve">Както бе отбелязано по-рано в документа, към края на регулаторния период се очаква достигане на показателя в размер на 99,01%. </w:t>
      </w:r>
    </w:p>
    <w:p w:rsidR="00343F17" w:rsidRPr="00B4387D" w:rsidRDefault="0092490E" w:rsidP="00343F17">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43F17" w:rsidRPr="00B4387D">
        <w:rPr>
          <w:rFonts w:ascii="Times New Roman" w:eastAsia="Times New Roman" w:hAnsi="Times New Roman"/>
          <w:sz w:val="24"/>
          <w:szCs w:val="24"/>
        </w:rPr>
        <w:t>В отчетната 2020 г.</w:t>
      </w:r>
      <w:r w:rsidR="00C47291">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в акредитирани лаборатории и вътрешен контрол са направени 6</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143 анализа, като 6</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006 отговарят на нормативните изисквания. Най-голям процент на нестандартни проби през годината се дължи на показателя с индикаторно значение - манган. В много населени места стойностите на показателя надвишават многократно изискванията по нормативните документи. </w:t>
      </w:r>
      <w:r w:rsidR="00E266E2">
        <w:rPr>
          <w:rFonts w:ascii="Times New Roman" w:eastAsia="Times New Roman" w:hAnsi="Times New Roman"/>
          <w:sz w:val="24"/>
          <w:szCs w:val="24"/>
        </w:rPr>
        <w:t>Например във</w:t>
      </w:r>
      <w:r w:rsidR="00343F17" w:rsidRPr="00B4387D">
        <w:rPr>
          <w:rFonts w:ascii="Times New Roman" w:eastAsia="Times New Roman" w:hAnsi="Times New Roman"/>
          <w:sz w:val="24"/>
          <w:szCs w:val="24"/>
        </w:rPr>
        <w:t xml:space="preserve"> ВЗ Свиленград</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 няма друга възможност за включване на нови водоизточници за захранване на населението с вода отговаряща на изискванията. Единственото трайно решение е изграждане на пречиствателна обезманганителна станция. Изборът на технология за пречистване на водата следва да се извърши чрез предварителни инвестиционни проучвания, които да завършат със Задание за проектиране на ПСПВ и да се приемат от компетентен експертен съвет</w:t>
      </w:r>
      <w:r w:rsidR="00E266E2">
        <w:rPr>
          <w:rFonts w:ascii="Times New Roman" w:eastAsia="Times New Roman" w:hAnsi="Times New Roman"/>
          <w:sz w:val="24"/>
          <w:szCs w:val="24"/>
        </w:rPr>
        <w:t>.</w:t>
      </w:r>
    </w:p>
    <w:p w:rsidR="00343F17" w:rsidRPr="00B4387D" w:rsidRDefault="0092490E" w:rsidP="00343F17">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43F17" w:rsidRPr="00B4387D">
        <w:rPr>
          <w:rFonts w:ascii="Times New Roman" w:eastAsia="Times New Roman" w:hAnsi="Times New Roman"/>
          <w:sz w:val="24"/>
          <w:szCs w:val="24"/>
        </w:rPr>
        <w:t>Мониторингът на показатели от периодичният мониторинг по Наредба № 9/2001</w:t>
      </w:r>
      <w:r w:rsidR="00C47291">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г. се възлагат на специализирани лаборатории като броя на пробите е съобразен спрямо изискванията на нормативните документи. За 2020 г. са изработени </w:t>
      </w:r>
      <w:r w:rsidR="00343F17" w:rsidRPr="00B4387D">
        <w:rPr>
          <w:rFonts w:ascii="Times New Roman" w:eastAsia="Times New Roman" w:hAnsi="Times New Roman"/>
          <w:color w:val="000000"/>
          <w:sz w:val="24"/>
          <w:szCs w:val="24"/>
        </w:rPr>
        <w:t>100</w:t>
      </w:r>
      <w:r w:rsidR="00343F17" w:rsidRPr="00B4387D">
        <w:rPr>
          <w:rFonts w:ascii="Times New Roman" w:eastAsia="Times New Roman" w:hAnsi="Times New Roman"/>
          <w:color w:val="FF0000"/>
          <w:sz w:val="24"/>
          <w:szCs w:val="24"/>
        </w:rPr>
        <w:t xml:space="preserve"> </w:t>
      </w:r>
      <w:r w:rsidR="00343F17" w:rsidRPr="00B4387D">
        <w:rPr>
          <w:rFonts w:ascii="Times New Roman" w:eastAsia="Times New Roman" w:hAnsi="Times New Roman"/>
          <w:sz w:val="24"/>
          <w:szCs w:val="24"/>
        </w:rPr>
        <w:t xml:space="preserve">броя проби във външни лаборатории. </w:t>
      </w:r>
    </w:p>
    <w:p w:rsidR="00343F17" w:rsidRPr="00B4387D" w:rsidRDefault="00343F17" w:rsidP="00AC479B">
      <w:pPr>
        <w:spacing w:after="120" w:line="240" w:lineRule="auto"/>
        <w:ind w:firstLine="708"/>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Пробите за изследване на радиологичните, физико–химични и микробиологични  показатели се изследват в акредитирани лаборатории Юрофинс хос тестинг България гр.София, Диагностика 7 </w:t>
      </w:r>
      <w:r w:rsidR="00D67CD8">
        <w:rPr>
          <w:rFonts w:ascii="Times New Roman" w:eastAsia="Times New Roman" w:hAnsi="Times New Roman"/>
          <w:sz w:val="24"/>
          <w:szCs w:val="24"/>
        </w:rPr>
        <w:t xml:space="preserve">гр. </w:t>
      </w:r>
      <w:r w:rsidRPr="00B4387D">
        <w:rPr>
          <w:rFonts w:ascii="Times New Roman" w:eastAsia="Times New Roman" w:hAnsi="Times New Roman"/>
          <w:sz w:val="24"/>
          <w:szCs w:val="24"/>
        </w:rPr>
        <w:t xml:space="preserve">Ловеч, СЖС България </w:t>
      </w:r>
      <w:r w:rsidR="00D67CD8">
        <w:rPr>
          <w:rFonts w:ascii="Times New Roman" w:eastAsia="Times New Roman" w:hAnsi="Times New Roman"/>
          <w:sz w:val="24"/>
          <w:szCs w:val="24"/>
        </w:rPr>
        <w:t xml:space="preserve">гр. </w:t>
      </w:r>
      <w:r w:rsidRPr="00B4387D">
        <w:rPr>
          <w:rFonts w:ascii="Times New Roman" w:eastAsia="Times New Roman" w:hAnsi="Times New Roman"/>
          <w:sz w:val="24"/>
          <w:szCs w:val="24"/>
        </w:rPr>
        <w:t xml:space="preserve">Варна. По предписание на РЗИ </w:t>
      </w:r>
      <w:r w:rsidR="00D67CD8">
        <w:rPr>
          <w:rFonts w:ascii="Times New Roman" w:eastAsia="Times New Roman" w:hAnsi="Times New Roman"/>
          <w:sz w:val="24"/>
          <w:szCs w:val="24"/>
        </w:rPr>
        <w:t xml:space="preserve">в </w:t>
      </w:r>
      <w:r w:rsidRPr="00B4387D">
        <w:rPr>
          <w:rFonts w:ascii="Times New Roman" w:eastAsia="Times New Roman" w:hAnsi="Times New Roman"/>
          <w:sz w:val="24"/>
          <w:szCs w:val="24"/>
        </w:rPr>
        <w:t>9 пункта на</w:t>
      </w:r>
      <w:r w:rsidR="00D67CD8">
        <w:rPr>
          <w:rFonts w:ascii="Times New Roman" w:eastAsia="Times New Roman" w:hAnsi="Times New Roman"/>
          <w:sz w:val="24"/>
          <w:szCs w:val="24"/>
        </w:rPr>
        <w:t xml:space="preserve"> територията</w:t>
      </w:r>
      <w:r w:rsidRPr="00B4387D">
        <w:rPr>
          <w:rFonts w:ascii="Times New Roman" w:eastAsia="Times New Roman" w:hAnsi="Times New Roman"/>
          <w:sz w:val="24"/>
          <w:szCs w:val="24"/>
        </w:rPr>
        <w:t xml:space="preserve"> гр.</w:t>
      </w:r>
      <w:r w:rsidR="00C47291">
        <w:rPr>
          <w:rFonts w:ascii="Times New Roman" w:eastAsia="Times New Roman" w:hAnsi="Times New Roman"/>
          <w:sz w:val="24"/>
          <w:szCs w:val="24"/>
        </w:rPr>
        <w:t xml:space="preserve"> </w:t>
      </w:r>
      <w:r w:rsidRPr="00B4387D">
        <w:rPr>
          <w:rFonts w:ascii="Times New Roman" w:eastAsia="Times New Roman" w:hAnsi="Times New Roman"/>
          <w:sz w:val="24"/>
          <w:szCs w:val="24"/>
        </w:rPr>
        <w:t>Хасково и гр.</w:t>
      </w:r>
      <w:r w:rsidR="00D67CD8">
        <w:rPr>
          <w:rFonts w:ascii="Times New Roman" w:eastAsia="Times New Roman" w:hAnsi="Times New Roman"/>
          <w:sz w:val="24"/>
          <w:szCs w:val="24"/>
        </w:rPr>
        <w:t xml:space="preserve"> </w:t>
      </w:r>
      <w:r w:rsidRPr="00B4387D">
        <w:rPr>
          <w:rFonts w:ascii="Times New Roman" w:eastAsia="Times New Roman" w:hAnsi="Times New Roman"/>
          <w:sz w:val="24"/>
          <w:szCs w:val="24"/>
        </w:rPr>
        <w:t>Харманли се следи съдържанието на естествен уран на всяко тримесечие.</w:t>
      </w:r>
    </w:p>
    <w:p w:rsidR="00343F17" w:rsidRPr="00B4387D" w:rsidRDefault="00343F17" w:rsidP="00343F17">
      <w:pPr>
        <w:spacing w:after="120" w:line="240" w:lineRule="auto"/>
        <w:jc w:val="both"/>
        <w:rPr>
          <w:rFonts w:ascii="Times New Roman" w:eastAsia="Times New Roman" w:hAnsi="Times New Roman"/>
          <w:sz w:val="24"/>
          <w:szCs w:val="24"/>
        </w:rPr>
      </w:pPr>
      <w:r w:rsidRPr="00B4387D">
        <w:rPr>
          <w:rFonts w:ascii="Times New Roman" w:eastAsia="Times New Roman" w:hAnsi="Times New Roman"/>
          <w:sz w:val="24"/>
          <w:szCs w:val="24"/>
        </w:rPr>
        <w:tab/>
        <w:t>Дезинфекция на суровата вода се извършва чрез използването на натриев хипохлорит. На всички помпени станции има монтирани дозаторни помпи за хлорни реагенти. Извършва се ежедневен контрол като процента на стандартност по отношение на микробиологичните показатели е 99,93%.</w:t>
      </w:r>
    </w:p>
    <w:p w:rsidR="00555E01" w:rsidRPr="006E191C" w:rsidRDefault="00555E01" w:rsidP="00A813BD">
      <w:pPr>
        <w:ind w:firstLine="284"/>
        <w:jc w:val="both"/>
        <w:rPr>
          <w:rFonts w:ascii="Times New Roman" w:hAnsi="Times New Roman"/>
          <w:color w:val="FF0000"/>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27" w:name="_Toc450131435"/>
      <w:r w:rsidRPr="00971E8A">
        <w:rPr>
          <w:rFonts w:ascii="Times New Roman" w:eastAsia="Calibri" w:hAnsi="Times New Roman"/>
        </w:rPr>
        <w:t>АНАЛИЗ НА КАЧЕСТВОТО НА ПИТЕЙНАТА ВОДА В МАЛКИ ЗОНИ НА ВОДОСНАБДЯВАНЕ</w:t>
      </w:r>
      <w:bookmarkEnd w:id="27"/>
    </w:p>
    <w:p w:rsidR="003B1133" w:rsidRDefault="003B1133" w:rsidP="00A813BD">
      <w:pPr>
        <w:spacing w:after="120" w:line="240" w:lineRule="auto"/>
        <w:ind w:firstLine="567"/>
        <w:jc w:val="both"/>
        <w:rPr>
          <w:rFonts w:ascii="Times New Roman" w:hAnsi="Times New Roman"/>
          <w:sz w:val="24"/>
          <w:szCs w:val="24"/>
          <w:lang w:val="en-US"/>
        </w:rPr>
      </w:pPr>
    </w:p>
    <w:p w:rsidR="003B1133" w:rsidRPr="004B2781" w:rsidRDefault="0092490E" w:rsidP="003B113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B1133" w:rsidRPr="004B2781">
        <w:rPr>
          <w:rFonts w:ascii="Times New Roman" w:hAnsi="Times New Roman"/>
          <w:sz w:val="24"/>
          <w:szCs w:val="24"/>
        </w:rPr>
        <w:t>Малките зони за водоснабдяване в територията обслужвана от „Водоснабдяване и канализация" ЕООД, гр.</w:t>
      </w:r>
      <w:r w:rsidR="00C47291">
        <w:rPr>
          <w:rFonts w:ascii="Times New Roman" w:hAnsi="Times New Roman"/>
          <w:sz w:val="24"/>
          <w:szCs w:val="24"/>
        </w:rPr>
        <w:t xml:space="preserve"> </w:t>
      </w:r>
      <w:r w:rsidR="003B1133" w:rsidRPr="004B2781">
        <w:rPr>
          <w:rFonts w:ascii="Times New Roman" w:hAnsi="Times New Roman"/>
          <w:sz w:val="24"/>
          <w:szCs w:val="24"/>
        </w:rPr>
        <w:t>Хасково са 99.</w:t>
      </w:r>
    </w:p>
    <w:p w:rsidR="003B1133" w:rsidRPr="004B2781" w:rsidRDefault="0092490E" w:rsidP="003B113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B1133" w:rsidRPr="004B2781">
        <w:rPr>
          <w:rFonts w:ascii="Times New Roman" w:hAnsi="Times New Roman"/>
          <w:sz w:val="24"/>
          <w:szCs w:val="24"/>
        </w:rPr>
        <w:t>След пресъединяване през 202</w:t>
      </w:r>
      <w:r w:rsidR="008F5C47">
        <w:rPr>
          <w:rFonts w:ascii="Times New Roman" w:hAnsi="Times New Roman"/>
          <w:sz w:val="24"/>
          <w:szCs w:val="24"/>
        </w:rPr>
        <w:t>2</w:t>
      </w:r>
      <w:r w:rsidR="003B1133" w:rsidRPr="004B2781">
        <w:rPr>
          <w:rFonts w:ascii="Times New Roman" w:hAnsi="Times New Roman"/>
          <w:sz w:val="24"/>
          <w:szCs w:val="24"/>
        </w:rPr>
        <w:t xml:space="preserve"> год. общ</w:t>
      </w:r>
      <w:r w:rsidR="00935049">
        <w:rPr>
          <w:rFonts w:ascii="Times New Roman" w:hAnsi="Times New Roman"/>
          <w:sz w:val="24"/>
          <w:szCs w:val="24"/>
        </w:rPr>
        <w:t xml:space="preserve">ина </w:t>
      </w:r>
      <w:r w:rsidR="003B1133" w:rsidRPr="004B2781">
        <w:rPr>
          <w:rFonts w:ascii="Times New Roman" w:hAnsi="Times New Roman"/>
          <w:sz w:val="24"/>
          <w:szCs w:val="24"/>
        </w:rPr>
        <w:t>Димитровград, общия брой на малките зони на водоснабдяване, които се обслужват от „Водоснабдяване и канализация" ЕООД, гр. Хасково стават 112.</w:t>
      </w:r>
    </w:p>
    <w:p w:rsidR="003B1133" w:rsidRPr="00971E8A" w:rsidRDefault="0092490E" w:rsidP="003B1133">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3B1133" w:rsidRPr="00971E8A">
        <w:rPr>
          <w:rFonts w:ascii="Times New Roman" w:hAnsi="Times New Roman"/>
          <w:sz w:val="24"/>
          <w:szCs w:val="24"/>
        </w:rPr>
        <w:t>По отношение на показател за качество ПК 2б</w:t>
      </w:r>
      <w:r w:rsidR="003B1133" w:rsidRPr="00971E8A">
        <w:rPr>
          <w:rFonts w:ascii="Times New Roman" w:hAnsi="Times New Roman"/>
          <w:sz w:val="24"/>
          <w:szCs w:val="24"/>
          <w:lang w:val="en-US"/>
        </w:rPr>
        <w:t xml:space="preserve"> – </w:t>
      </w:r>
      <w:r w:rsidR="003B1133" w:rsidRPr="00971E8A">
        <w:rPr>
          <w:rFonts w:ascii="Times New Roman" w:hAnsi="Times New Roman"/>
          <w:sz w:val="24"/>
          <w:szCs w:val="24"/>
        </w:rPr>
        <w:t>качество на питейната вода в малки зони на водоснабдяване се предвижда стойността към края на периода на бизнес плана да е 98,00% при определена от КЕВР индивидулна цел 98%:</w:t>
      </w:r>
    </w:p>
    <w:p w:rsidR="003B1133" w:rsidRPr="00971E8A" w:rsidRDefault="003B1133" w:rsidP="003B1133">
      <w:pPr>
        <w:spacing w:after="120" w:line="240" w:lineRule="auto"/>
        <w:ind w:firstLine="567"/>
        <w:jc w:val="both"/>
        <w:rPr>
          <w:rFonts w:ascii="Times New Roman" w:hAnsi="Times New Roman"/>
          <w:sz w:val="24"/>
          <w:szCs w:val="24"/>
          <w:lang w:val="en-US"/>
        </w:rPr>
      </w:pP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3B1133" w:rsidRPr="00971E8A" w:rsidTr="008D0361">
        <w:trPr>
          <w:trHeight w:val="382"/>
        </w:trPr>
        <w:tc>
          <w:tcPr>
            <w:tcW w:w="12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lastRenderedPageBreak/>
              <w:t>№</w:t>
            </w:r>
          </w:p>
        </w:tc>
        <w:tc>
          <w:tcPr>
            <w:tcW w:w="292" w:type="pct"/>
            <w:tcBorders>
              <w:top w:val="single" w:sz="4" w:space="0" w:color="auto"/>
              <w:left w:val="nil"/>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716" w:type="pct"/>
            <w:tcBorders>
              <w:top w:val="single" w:sz="4" w:space="0" w:color="auto"/>
              <w:left w:val="nil"/>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53"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7"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2"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3B1133" w:rsidRPr="00971E8A" w:rsidTr="008D0361">
        <w:trPr>
          <w:trHeight w:val="510"/>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3</w:t>
            </w:r>
          </w:p>
        </w:tc>
        <w:tc>
          <w:tcPr>
            <w:tcW w:w="292" w:type="pct"/>
            <w:tcBorders>
              <w:top w:val="nil"/>
              <w:left w:val="nil"/>
              <w:bottom w:val="single" w:sz="4" w:space="0" w:color="auto"/>
              <w:right w:val="single" w:sz="4" w:space="0" w:color="auto"/>
            </w:tcBorders>
            <w:shd w:val="clear" w:color="auto" w:fill="auto"/>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ПК2б</w:t>
            </w:r>
          </w:p>
        </w:tc>
        <w:tc>
          <w:tcPr>
            <w:tcW w:w="1716" w:type="pct"/>
            <w:tcBorders>
              <w:top w:val="nil"/>
              <w:left w:val="nil"/>
              <w:bottom w:val="single" w:sz="4" w:space="0" w:color="auto"/>
              <w:right w:val="single" w:sz="4" w:space="0" w:color="auto"/>
            </w:tcBorders>
            <w:shd w:val="clear" w:color="auto" w:fill="auto"/>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малки зони на водоснабдяване</w:t>
            </w:r>
          </w:p>
        </w:tc>
        <w:tc>
          <w:tcPr>
            <w:tcW w:w="253" w:type="pct"/>
            <w:tcBorders>
              <w:top w:val="nil"/>
              <w:left w:val="nil"/>
              <w:bottom w:val="single" w:sz="4" w:space="0" w:color="auto"/>
              <w:right w:val="single" w:sz="4" w:space="0" w:color="auto"/>
            </w:tcBorders>
            <w:shd w:val="clear" w:color="auto" w:fill="auto"/>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96.25%</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96.28%</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96.71%</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97.14%</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97.57%</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98.00%</w:t>
            </w:r>
          </w:p>
        </w:tc>
        <w:tc>
          <w:tcPr>
            <w:tcW w:w="527" w:type="pct"/>
            <w:tcBorders>
              <w:top w:val="nil"/>
              <w:left w:val="nil"/>
              <w:bottom w:val="single" w:sz="4" w:space="0" w:color="auto"/>
              <w:right w:val="single" w:sz="4" w:space="0" w:color="auto"/>
            </w:tcBorders>
            <w:shd w:val="clear" w:color="000000" w:fill="FFFFCC"/>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w:t>
            </w:r>
          </w:p>
        </w:tc>
        <w:tc>
          <w:tcPr>
            <w:tcW w:w="472" w:type="pct"/>
            <w:tcBorders>
              <w:top w:val="nil"/>
              <w:left w:val="nil"/>
              <w:bottom w:val="single" w:sz="4" w:space="0" w:color="auto"/>
              <w:right w:val="single" w:sz="4" w:space="0" w:color="auto"/>
            </w:tcBorders>
            <w:shd w:val="clear" w:color="000000" w:fill="DBE5F1"/>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98%</w:t>
            </w:r>
          </w:p>
        </w:tc>
      </w:tr>
    </w:tbl>
    <w:p w:rsidR="003B1133" w:rsidRDefault="003B1133" w:rsidP="003B1133">
      <w:pPr>
        <w:spacing w:after="120" w:line="240" w:lineRule="auto"/>
        <w:jc w:val="both"/>
        <w:rPr>
          <w:rFonts w:ascii="Times New Roman" w:hAnsi="Times New Roman"/>
          <w:sz w:val="24"/>
          <w:szCs w:val="24"/>
        </w:rPr>
      </w:pPr>
    </w:p>
    <w:p w:rsidR="003B1133" w:rsidRPr="00B4387D" w:rsidRDefault="0092490E" w:rsidP="003B113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 xml:space="preserve">През 2020 г. бяха извършени 15 628 направени анализа, от които 15 042 отговарят на нормативните изисквания. Както в големите така и в малките водоснабдителни зони най-голям процент на нестандартни проби през годината се дължи на показателя манган. В много населени места стойностите на показателя надвишават изискванията по нормативните документи. </w:t>
      </w:r>
      <w:r w:rsidR="00E26BE5">
        <w:rPr>
          <w:rFonts w:ascii="Times New Roman" w:eastAsia="Times New Roman" w:hAnsi="Times New Roman"/>
          <w:sz w:val="24"/>
          <w:szCs w:val="24"/>
        </w:rPr>
        <w:t xml:space="preserve">Зоните с по-голям брой обслужвано население са </w:t>
      </w:r>
      <w:r w:rsidR="003B1133" w:rsidRPr="00B4387D">
        <w:rPr>
          <w:rFonts w:ascii="Times New Roman" w:eastAsia="Times New Roman" w:hAnsi="Times New Roman"/>
          <w:sz w:val="24"/>
          <w:szCs w:val="24"/>
        </w:rPr>
        <w:t xml:space="preserve">Симеоновград, група Българин, група Брягово, с. Николово. В районите няма друга възможност за включване на нови водоизточници за захранване на населението с вода отговаряща на изискванията. Единственото трайно решение е изграждане на Пречиствателни обезманганителни станции. </w:t>
      </w:r>
    </w:p>
    <w:p w:rsidR="003B1133" w:rsidRPr="00B4387D" w:rsidRDefault="0092490E" w:rsidP="00CB0A2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CB0A23">
        <w:rPr>
          <w:rFonts w:ascii="Times New Roman" w:eastAsia="Times New Roman" w:hAnsi="Times New Roman"/>
          <w:sz w:val="24"/>
          <w:szCs w:val="24"/>
        </w:rPr>
        <w:t xml:space="preserve">"ВиК" ЕООД гр. Хасково очаква в най-скоро време да започнат </w:t>
      </w:r>
      <w:r w:rsidR="003B1133" w:rsidRPr="00B4387D">
        <w:rPr>
          <w:rFonts w:ascii="Times New Roman" w:eastAsia="Times New Roman" w:hAnsi="Times New Roman"/>
          <w:sz w:val="24"/>
          <w:szCs w:val="24"/>
        </w:rPr>
        <w:t xml:space="preserve">прединвестиционни проучвания за подобряване на ВиК инфраструктурата на </w:t>
      </w:r>
      <w:r w:rsidR="00D67CD8">
        <w:rPr>
          <w:rFonts w:ascii="Times New Roman" w:eastAsia="Times New Roman" w:hAnsi="Times New Roman"/>
          <w:sz w:val="24"/>
          <w:szCs w:val="24"/>
        </w:rPr>
        <w:t>о</w:t>
      </w:r>
      <w:r w:rsidR="003B1133" w:rsidRPr="00B4387D">
        <w:rPr>
          <w:rFonts w:ascii="Times New Roman" w:eastAsia="Times New Roman" w:hAnsi="Times New Roman"/>
          <w:sz w:val="24"/>
          <w:szCs w:val="24"/>
        </w:rPr>
        <w:t>бласт Хасково, в които ще бъде включено изграждане на пречиствателно съоръжение на ВЗ Българин.</w:t>
      </w:r>
      <w:r w:rsidR="003B1133" w:rsidRPr="00B4387D">
        <w:rPr>
          <w:rFonts w:ascii="Times New Roman" w:eastAsia="Times New Roman" w:hAnsi="Times New Roman"/>
          <w:sz w:val="24"/>
          <w:szCs w:val="24"/>
        </w:rPr>
        <w:tab/>
      </w:r>
    </w:p>
    <w:p w:rsidR="003B1133" w:rsidRPr="00B4387D" w:rsidRDefault="003B1133" w:rsidP="003B1133">
      <w:pPr>
        <w:spacing w:after="120" w:line="240" w:lineRule="auto"/>
        <w:ind w:firstLine="567"/>
        <w:jc w:val="both"/>
        <w:rPr>
          <w:rFonts w:ascii="Times New Roman" w:eastAsia="Times New Roman" w:hAnsi="Times New Roman"/>
          <w:sz w:val="24"/>
          <w:szCs w:val="24"/>
        </w:rPr>
      </w:pPr>
      <w:r w:rsidRPr="00B4387D">
        <w:rPr>
          <w:rFonts w:ascii="Times New Roman" w:eastAsia="Times New Roman" w:hAnsi="Times New Roman"/>
          <w:sz w:val="24"/>
          <w:szCs w:val="24"/>
        </w:rPr>
        <w:tab/>
        <w:t>Нестандартни проби има и по отношение на показателите:</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Фосфати - ВЗ Българин, ВЗ Брягово, ВЗ Корен, ВЗ Сусам ПС,ЗВ Симеоновград, ЗВ Ябълково, ЗВ Княжево, ЗВ Светлина</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Желязо - ВЗ Брягово, ВЗ Николово, ВЗ Странджево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Нитрати - ВЗ Свирково,  ВЗ Сусам, ВЗ Нова Надежда, ЗВ Дуганово, ЗВ Присадец, ЗВ Светлина ,ЗВ Срем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Амоняк - ВЗ Брягово,  ВЗ Българин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Мътност - ВЗ Брягово, ВЗ Николово,ВЗ Странджево, ВЗ Българин</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Флуориди - ВЗ Българин</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Нитрити  – ВЗ Българин, ВЗ Брягово</w:t>
      </w:r>
    </w:p>
    <w:p w:rsidR="003B1133" w:rsidRPr="00B4387D" w:rsidRDefault="0092490E" w:rsidP="003B113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 xml:space="preserve">За останалите ВЗ с отклонения по показателите фосфати, желязо, нитрати, нитрити, амоняк и мътност и флуориди няма техническа възможност за смесване на водата с други водоизточници. Няма предвидени средства и финансиране за проектиране и изграждане на пречиствателни съоръжения.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tab/>
      </w:r>
      <w:r w:rsidR="003B1133" w:rsidRPr="00B4387D">
        <w:rPr>
          <w:rFonts w:ascii="Times New Roman" w:hAnsi="Times New Roman"/>
          <w:sz w:val="24"/>
          <w:szCs w:val="24"/>
        </w:rPr>
        <w:t>От 28 ноември 2015</w:t>
      </w:r>
      <w:r w:rsidR="00C47291">
        <w:rPr>
          <w:rFonts w:ascii="Times New Roman" w:hAnsi="Times New Roman"/>
          <w:sz w:val="24"/>
          <w:szCs w:val="24"/>
        </w:rPr>
        <w:t xml:space="preserve"> </w:t>
      </w:r>
      <w:r w:rsidR="003B1133" w:rsidRPr="00B4387D">
        <w:rPr>
          <w:rFonts w:ascii="Times New Roman" w:hAnsi="Times New Roman"/>
          <w:sz w:val="24"/>
          <w:szCs w:val="24"/>
        </w:rPr>
        <w:t>г. измененията на Наредба №</w:t>
      </w:r>
      <w:r>
        <w:rPr>
          <w:rFonts w:ascii="Times New Roman" w:hAnsi="Times New Roman"/>
          <w:sz w:val="24"/>
          <w:szCs w:val="24"/>
        </w:rPr>
        <w:t xml:space="preserve"> </w:t>
      </w:r>
      <w:r w:rsidR="003B1133" w:rsidRPr="00B4387D">
        <w:rPr>
          <w:rFonts w:ascii="Times New Roman" w:hAnsi="Times New Roman"/>
          <w:sz w:val="24"/>
          <w:szCs w:val="24"/>
        </w:rPr>
        <w:t xml:space="preserve">9 за показател естествен уран е предпоставка установените стойности да попаднат </w:t>
      </w:r>
      <w:r w:rsidR="00E26BE5">
        <w:rPr>
          <w:rFonts w:ascii="Times New Roman" w:hAnsi="Times New Roman"/>
          <w:sz w:val="24"/>
          <w:szCs w:val="24"/>
        </w:rPr>
        <w:t>над</w:t>
      </w:r>
      <w:r w:rsidR="00E26BE5" w:rsidRPr="00B4387D">
        <w:rPr>
          <w:rFonts w:ascii="Times New Roman" w:hAnsi="Times New Roman"/>
          <w:sz w:val="24"/>
          <w:szCs w:val="24"/>
        </w:rPr>
        <w:t xml:space="preserve"> </w:t>
      </w:r>
      <w:r w:rsidR="003B1133" w:rsidRPr="00B4387D">
        <w:rPr>
          <w:rFonts w:ascii="Times New Roman" w:hAnsi="Times New Roman"/>
          <w:sz w:val="24"/>
          <w:szCs w:val="24"/>
        </w:rPr>
        <w:t>пределно допустимата стойност на много населени места. Завишени стойности на естествен уран има в селата Динево, Свирково, Бориславци и Малки воден. Това наложи доставяне на питейна вода с водоноски и минерална вода за с.</w:t>
      </w:r>
      <w:r w:rsidR="00C47291">
        <w:rPr>
          <w:rFonts w:ascii="Times New Roman" w:hAnsi="Times New Roman"/>
          <w:sz w:val="24"/>
          <w:szCs w:val="24"/>
        </w:rPr>
        <w:t xml:space="preserve"> </w:t>
      </w:r>
      <w:r w:rsidR="003B1133" w:rsidRPr="00B4387D">
        <w:rPr>
          <w:rFonts w:ascii="Times New Roman" w:hAnsi="Times New Roman"/>
          <w:sz w:val="24"/>
          <w:szCs w:val="24"/>
        </w:rPr>
        <w:t>Малки воден. След вземане на допълнителни проби и показани резултати при потребителя съответстващи на Наредба</w:t>
      </w:r>
      <w:r>
        <w:rPr>
          <w:rFonts w:ascii="Times New Roman" w:hAnsi="Times New Roman"/>
          <w:sz w:val="24"/>
          <w:szCs w:val="24"/>
        </w:rPr>
        <w:t xml:space="preserve"> </w:t>
      </w:r>
      <w:r w:rsidR="003B1133" w:rsidRPr="00B4387D">
        <w:rPr>
          <w:rFonts w:ascii="Times New Roman" w:hAnsi="Times New Roman"/>
          <w:sz w:val="24"/>
          <w:szCs w:val="24"/>
        </w:rPr>
        <w:t>№</w:t>
      </w:r>
      <w:r>
        <w:rPr>
          <w:rFonts w:ascii="Times New Roman" w:hAnsi="Times New Roman"/>
          <w:sz w:val="24"/>
          <w:szCs w:val="24"/>
        </w:rPr>
        <w:t xml:space="preserve"> </w:t>
      </w:r>
      <w:r w:rsidR="003B1133" w:rsidRPr="00B4387D">
        <w:rPr>
          <w:rFonts w:ascii="Times New Roman" w:hAnsi="Times New Roman"/>
          <w:sz w:val="24"/>
          <w:szCs w:val="24"/>
        </w:rPr>
        <w:t>9/2001</w:t>
      </w:r>
      <w:r>
        <w:rPr>
          <w:rFonts w:ascii="Times New Roman" w:hAnsi="Times New Roman"/>
          <w:sz w:val="24"/>
          <w:szCs w:val="24"/>
        </w:rPr>
        <w:t xml:space="preserve"> </w:t>
      </w:r>
      <w:r w:rsidR="003B1133" w:rsidRPr="00B4387D">
        <w:rPr>
          <w:rFonts w:ascii="Times New Roman" w:hAnsi="Times New Roman"/>
          <w:sz w:val="24"/>
          <w:szCs w:val="24"/>
        </w:rPr>
        <w:t xml:space="preserve">г. се спира доставянето на минерална вода за жителите на с. Малки воден.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tab/>
      </w:r>
      <w:r w:rsidR="003B1133" w:rsidRPr="00B4387D">
        <w:rPr>
          <w:rFonts w:ascii="Times New Roman" w:hAnsi="Times New Roman"/>
          <w:sz w:val="24"/>
          <w:szCs w:val="24"/>
        </w:rPr>
        <w:t xml:space="preserve">По предписание на РЗИ гр. Хасково  всяко тримесечие се вземат проби от селата Свирково, Бориславци, Малки воден по показател естествен уран. От селата Брягово и Динево се пробонабира на шестмесечие по показател радон </w:t>
      </w:r>
      <w:r w:rsidR="00D67CD8">
        <w:rPr>
          <w:rFonts w:ascii="Times New Roman" w:hAnsi="Times New Roman"/>
          <w:sz w:val="24"/>
          <w:szCs w:val="24"/>
        </w:rPr>
        <w:t xml:space="preserve">пак </w:t>
      </w:r>
      <w:r w:rsidR="003B1133" w:rsidRPr="00B4387D">
        <w:rPr>
          <w:rFonts w:ascii="Times New Roman" w:hAnsi="Times New Roman"/>
          <w:sz w:val="24"/>
          <w:szCs w:val="24"/>
        </w:rPr>
        <w:t xml:space="preserve">по предписание на РЗИ.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lastRenderedPageBreak/>
        <w:tab/>
      </w:r>
      <w:r w:rsidR="003B1133" w:rsidRPr="00B4387D">
        <w:rPr>
          <w:rFonts w:ascii="Times New Roman" w:hAnsi="Times New Roman"/>
          <w:sz w:val="24"/>
          <w:szCs w:val="24"/>
        </w:rPr>
        <w:t xml:space="preserve">При изследване на радиологичните  показатели от 424 </w:t>
      </w:r>
      <w:r>
        <w:rPr>
          <w:rFonts w:ascii="Times New Roman" w:hAnsi="Times New Roman"/>
          <w:sz w:val="24"/>
          <w:szCs w:val="24"/>
        </w:rPr>
        <w:t>проби</w:t>
      </w:r>
      <w:r w:rsidR="003B1133" w:rsidRPr="00B4387D">
        <w:rPr>
          <w:rFonts w:ascii="Times New Roman" w:hAnsi="Times New Roman"/>
          <w:sz w:val="24"/>
          <w:szCs w:val="24"/>
        </w:rPr>
        <w:t>, 382 отговарят на Наредба №</w:t>
      </w:r>
      <w:r>
        <w:rPr>
          <w:rFonts w:ascii="Times New Roman" w:hAnsi="Times New Roman"/>
          <w:sz w:val="24"/>
          <w:szCs w:val="24"/>
        </w:rPr>
        <w:t xml:space="preserve"> </w:t>
      </w:r>
      <w:r w:rsidR="003B1133" w:rsidRPr="00B4387D">
        <w:rPr>
          <w:rFonts w:ascii="Times New Roman" w:hAnsi="Times New Roman"/>
          <w:sz w:val="24"/>
          <w:szCs w:val="24"/>
        </w:rPr>
        <w:t>9 от 2001</w:t>
      </w:r>
      <w:r>
        <w:rPr>
          <w:rFonts w:ascii="Times New Roman" w:hAnsi="Times New Roman"/>
          <w:sz w:val="24"/>
          <w:szCs w:val="24"/>
        </w:rPr>
        <w:t xml:space="preserve"> </w:t>
      </w:r>
      <w:r w:rsidR="003B1133" w:rsidRPr="00B4387D">
        <w:rPr>
          <w:rFonts w:ascii="Times New Roman" w:hAnsi="Times New Roman"/>
          <w:sz w:val="24"/>
          <w:szCs w:val="24"/>
        </w:rPr>
        <w:t>г. Пробите с отклонения са с</w:t>
      </w:r>
      <w:r>
        <w:rPr>
          <w:rFonts w:ascii="Times New Roman" w:hAnsi="Times New Roman"/>
          <w:sz w:val="24"/>
          <w:szCs w:val="24"/>
        </w:rPr>
        <w:t>ъс</w:t>
      </w:r>
      <w:r w:rsidR="003B1133" w:rsidRPr="00B4387D">
        <w:rPr>
          <w:rFonts w:ascii="Times New Roman" w:hAnsi="Times New Roman"/>
          <w:sz w:val="24"/>
          <w:szCs w:val="24"/>
        </w:rPr>
        <w:t xml:space="preserve"> завишена алфа активност, като допълнително се разработват радионуклиди и се изчислява индикативна доза.</w:t>
      </w:r>
    </w:p>
    <w:p w:rsidR="003B1133" w:rsidRPr="00B4387D" w:rsidRDefault="0092490E" w:rsidP="0092490E">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Дезинфекция на суровата вода се извършва чрез използването на хлорни реагенти – натриев хипохлорит и хлорен диоксид. На всички населени места има монтирани  дозаторни помпи за хлорни реагенти. Извършва се ежедневен контрол като е постигната стандартност  по отношение на микробиологичните показатели в размер на 99,20%.</w:t>
      </w:r>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8" w:name="_Toc450131436"/>
      <w:r w:rsidRPr="00971E8A">
        <w:rPr>
          <w:rFonts w:ascii="Times New Roman" w:eastAsia="Calibri" w:hAnsi="Times New Roman"/>
        </w:rPr>
        <w:t>МОНИТОРИНГ НА КАЧЕСТВОТО НА ПИТЕЙНАТА ВОДА</w:t>
      </w:r>
      <w:bookmarkEnd w:id="28"/>
    </w:p>
    <w:p w:rsidR="00AB369C" w:rsidRPr="00971E8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B369C" w:rsidRPr="00971E8A">
        <w:rPr>
          <w:rFonts w:ascii="Times New Roman" w:hAnsi="Times New Roman"/>
          <w:sz w:val="24"/>
          <w:szCs w:val="24"/>
        </w:rPr>
        <w:t>Стойностите на ПК2в – Мониторинг на качеството на питейната вода за периода на бизнес плана са в размер на 100% за всяка от годините.</w:t>
      </w:r>
    </w:p>
    <w:tbl>
      <w:tblPr>
        <w:tblW w:w="5000" w:type="pct"/>
        <w:tblCellMar>
          <w:left w:w="70" w:type="dxa"/>
          <w:right w:w="70" w:type="dxa"/>
        </w:tblCellMar>
        <w:tblLook w:val="04A0"/>
      </w:tblPr>
      <w:tblGrid>
        <w:gridCol w:w="301"/>
        <w:gridCol w:w="547"/>
        <w:gridCol w:w="1182"/>
        <w:gridCol w:w="597"/>
        <w:gridCol w:w="714"/>
        <w:gridCol w:w="714"/>
        <w:gridCol w:w="714"/>
        <w:gridCol w:w="714"/>
        <w:gridCol w:w="714"/>
        <w:gridCol w:w="714"/>
        <w:gridCol w:w="1212"/>
        <w:gridCol w:w="1089"/>
      </w:tblGrid>
      <w:tr w:rsidR="00AB369C" w:rsidRPr="00971E8A" w:rsidTr="00555944">
        <w:trPr>
          <w:trHeight w:val="390"/>
        </w:trPr>
        <w:tc>
          <w:tcPr>
            <w:tcW w:w="116"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80" w:type="pct"/>
            <w:tcBorders>
              <w:top w:val="single" w:sz="4" w:space="0" w:color="auto"/>
              <w:left w:val="nil"/>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646" w:type="pct"/>
            <w:tcBorders>
              <w:top w:val="single" w:sz="4" w:space="0" w:color="auto"/>
              <w:left w:val="nil"/>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4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05"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5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AB369C" w:rsidRPr="00971E8A" w:rsidTr="00AB369C">
        <w:trPr>
          <w:trHeight w:val="300"/>
        </w:trPr>
        <w:tc>
          <w:tcPr>
            <w:tcW w:w="116" w:type="pct"/>
            <w:tcBorders>
              <w:top w:val="nil"/>
              <w:left w:val="single" w:sz="4" w:space="0" w:color="auto"/>
              <w:bottom w:val="single" w:sz="4" w:space="0" w:color="auto"/>
              <w:right w:val="single" w:sz="4" w:space="0" w:color="auto"/>
            </w:tcBorders>
            <w:shd w:val="clear" w:color="auto" w:fill="auto"/>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w:t>
            </w:r>
          </w:p>
        </w:tc>
        <w:tc>
          <w:tcPr>
            <w:tcW w:w="280" w:type="pct"/>
            <w:tcBorders>
              <w:top w:val="nil"/>
              <w:left w:val="nil"/>
              <w:bottom w:val="single" w:sz="4" w:space="0" w:color="auto"/>
              <w:right w:val="single" w:sz="4" w:space="0" w:color="auto"/>
            </w:tcBorders>
            <w:shd w:val="clear" w:color="auto" w:fill="auto"/>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ПК2в</w:t>
            </w:r>
          </w:p>
        </w:tc>
        <w:tc>
          <w:tcPr>
            <w:tcW w:w="1646" w:type="pct"/>
            <w:tcBorders>
              <w:top w:val="nil"/>
              <w:left w:val="nil"/>
              <w:bottom w:val="single" w:sz="4" w:space="0" w:color="auto"/>
              <w:right w:val="single" w:sz="4" w:space="0" w:color="auto"/>
            </w:tcBorders>
            <w:shd w:val="clear" w:color="auto" w:fill="auto"/>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Мониторинг на качеството на питейната вода</w:t>
            </w:r>
          </w:p>
        </w:tc>
        <w:tc>
          <w:tcPr>
            <w:tcW w:w="243" w:type="pct"/>
            <w:tcBorders>
              <w:top w:val="nil"/>
              <w:left w:val="nil"/>
              <w:bottom w:val="single" w:sz="4" w:space="0" w:color="auto"/>
              <w:right w:val="single" w:sz="4" w:space="0" w:color="auto"/>
            </w:tcBorders>
            <w:shd w:val="clear" w:color="auto" w:fill="auto"/>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505" w:type="pct"/>
            <w:tcBorders>
              <w:top w:val="nil"/>
              <w:left w:val="nil"/>
              <w:bottom w:val="single" w:sz="4" w:space="0" w:color="auto"/>
              <w:right w:val="single" w:sz="4" w:space="0" w:color="auto"/>
            </w:tcBorders>
            <w:shd w:val="clear" w:color="000000" w:fill="FFFFCC"/>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w:t>
            </w:r>
          </w:p>
        </w:tc>
        <w:tc>
          <w:tcPr>
            <w:tcW w:w="453" w:type="pct"/>
            <w:tcBorders>
              <w:top w:val="nil"/>
              <w:left w:val="nil"/>
              <w:bottom w:val="single" w:sz="4" w:space="0" w:color="auto"/>
              <w:right w:val="single" w:sz="4" w:space="0" w:color="auto"/>
            </w:tcBorders>
            <w:shd w:val="clear" w:color="000000" w:fill="DBE5F1"/>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100%</w:t>
            </w:r>
          </w:p>
        </w:tc>
      </w:tr>
    </w:tbl>
    <w:p w:rsidR="00AB369C" w:rsidRPr="00971E8A" w:rsidRDefault="00AB369C" w:rsidP="00A813BD">
      <w:pPr>
        <w:spacing w:after="120" w:line="240" w:lineRule="auto"/>
        <w:ind w:firstLine="567"/>
        <w:jc w:val="both"/>
        <w:rPr>
          <w:rFonts w:ascii="Times New Roman" w:hAnsi="Times New Roman"/>
          <w:sz w:val="24"/>
          <w:szCs w:val="24"/>
        </w:rPr>
      </w:pP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Основно място в плана за собствен мониторинг на „Водоснабдяване и канализация" ЕООД, гр.Хасково заема програмата за мониторинг на качеството на питейната вода. Тя е разработена съвместно с РЗИ – Хасково, съгласно изискванията на Наредба № 9/2001 за качествата на водата, предназначена за питейно-битови цели. </w:t>
      </w:r>
    </w:p>
    <w:p w:rsidR="000104E0" w:rsidRPr="00B4387D" w:rsidRDefault="0092490E" w:rsidP="000104E0">
      <w:pPr>
        <w:spacing w:after="120" w:line="240" w:lineRule="auto"/>
        <w:ind w:firstLine="567"/>
        <w:jc w:val="both"/>
        <w:rPr>
          <w:rFonts w:ascii="Times New Roman" w:eastAsia="Times New Roman" w:hAnsi="Times New Roman"/>
          <w:color w:val="FF0000"/>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Програмата обхваща контрола на питейната вода, подавана от ВиК оператора в Общините Хасково, Симеоновград, Свиленград, Харманли, Любимец, Ивайловград, Минерални бани, Маджа</w:t>
      </w:r>
      <w:r w:rsidR="00D67CD8">
        <w:rPr>
          <w:rFonts w:ascii="Times New Roman" w:eastAsia="Times New Roman" w:hAnsi="Times New Roman"/>
          <w:sz w:val="24"/>
          <w:szCs w:val="24"/>
        </w:rPr>
        <w:t>рово, Тополовград и Стамболово, а</w:t>
      </w:r>
      <w:r w:rsidR="000104E0" w:rsidRPr="00B4387D">
        <w:rPr>
          <w:rFonts w:ascii="Times New Roman" w:eastAsia="Times New Roman" w:hAnsi="Times New Roman"/>
          <w:sz w:val="24"/>
          <w:szCs w:val="24"/>
        </w:rPr>
        <w:t xml:space="preserve"> от 202</w:t>
      </w:r>
      <w:r w:rsidR="00D67CD8">
        <w:rPr>
          <w:rFonts w:ascii="Times New Roman" w:eastAsia="Times New Roman" w:hAnsi="Times New Roman"/>
          <w:sz w:val="24"/>
          <w:szCs w:val="24"/>
        </w:rPr>
        <w:t>2</w:t>
      </w:r>
      <w:r w:rsidR="00C47291">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год. и Димитровград.</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Зоните на водоснабдяване, определени на територията на дружеството и пунктовете за вземане на проби вода са избрани така, че да бъдат обхванати всички райони и населени места. Пунктовете за пробонабиране са определени съвместно с РЗИ – Хасково и са съобразени с технологията на водоподаване и особеностите на водопроводната мрежа. Пробонабирането се извършва самостоятелно от оператора и РЗИ - Хасково, както и съвместно при възникване на епидемични ситуации, наличие на съмнение за присъствие на потенциално опасни за здравето вещества и микроорганизми, броят на пробонабиранията, пунктовете и обема на мониторинга може да бъде променян, съобразно конкретните обстоятелства.</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Извършването на постоянният и периодичният мониторинг и броят на пробите са съобразени така, че да се осигури равномерно разпределение на водните проби през цялата година. Пробонабирането се извършва от лабораторията на „ВиК“ ЕООД гр. Хасково, а от 2018</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 xml:space="preserve">г. мониторинга се извършва от акредитирани лаборатории. </w:t>
      </w:r>
      <w:r w:rsidR="00CB0A23">
        <w:rPr>
          <w:rFonts w:ascii="Times New Roman" w:eastAsia="Times New Roman" w:hAnsi="Times New Roman"/>
          <w:sz w:val="24"/>
          <w:szCs w:val="24"/>
        </w:rPr>
        <w:t>"</w:t>
      </w:r>
      <w:r w:rsidR="000104E0" w:rsidRPr="00B4387D">
        <w:rPr>
          <w:rFonts w:ascii="Times New Roman" w:eastAsia="Times New Roman" w:hAnsi="Times New Roman"/>
          <w:sz w:val="24"/>
          <w:szCs w:val="24"/>
        </w:rPr>
        <w:t>ВиК</w:t>
      </w:r>
      <w:r w:rsidR="00CB0A23">
        <w:rPr>
          <w:rFonts w:ascii="Times New Roman" w:eastAsia="Times New Roman" w:hAnsi="Times New Roman"/>
          <w:sz w:val="24"/>
          <w:szCs w:val="24"/>
        </w:rPr>
        <w:t>"</w:t>
      </w:r>
      <w:r w:rsidR="000104E0" w:rsidRPr="00B4387D">
        <w:rPr>
          <w:rFonts w:ascii="Times New Roman" w:eastAsia="Times New Roman" w:hAnsi="Times New Roman"/>
          <w:sz w:val="24"/>
          <w:szCs w:val="24"/>
        </w:rPr>
        <w:t xml:space="preserve"> ЕООД гр. Хасково извършва вътрешен контрол в районите на дружеството.</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Информацията от мониторинга „ВиК“ ЕООД гр. Хасково </w:t>
      </w:r>
      <w:r w:rsidR="00CB0A23">
        <w:rPr>
          <w:rFonts w:ascii="Times New Roman" w:eastAsia="Times New Roman" w:hAnsi="Times New Roman"/>
          <w:sz w:val="24"/>
          <w:szCs w:val="24"/>
        </w:rPr>
        <w:t xml:space="preserve">се въвежда </w:t>
      </w:r>
      <w:r w:rsidR="000104E0" w:rsidRPr="00B4387D">
        <w:rPr>
          <w:rFonts w:ascii="Times New Roman" w:eastAsia="Times New Roman" w:hAnsi="Times New Roman"/>
          <w:sz w:val="24"/>
          <w:szCs w:val="24"/>
        </w:rPr>
        <w:t>в програма ВиК център, както и в програма на М</w:t>
      </w:r>
      <w:r w:rsidR="00CB0A23">
        <w:rPr>
          <w:rFonts w:ascii="Times New Roman" w:eastAsia="Times New Roman" w:hAnsi="Times New Roman"/>
          <w:sz w:val="24"/>
          <w:szCs w:val="24"/>
        </w:rPr>
        <w:t>инистерство на здравеопазването</w:t>
      </w:r>
      <w:r w:rsidR="000104E0" w:rsidRPr="00B4387D">
        <w:rPr>
          <w:rFonts w:ascii="Times New Roman" w:eastAsia="Times New Roman" w:hAnsi="Times New Roman"/>
          <w:sz w:val="24"/>
          <w:szCs w:val="24"/>
        </w:rPr>
        <w:t>.</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Ежемесечно (до 5 работни дни от началото на месеца) „Водоснабдяване и канализация" ЕООД, гр.</w:t>
      </w:r>
      <w:r w:rsidR="00D67CD8">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Хасково и РЗИ - Хасково обменят данни от проведения мониторинг за качеството на питейната вода. Информация за пробите, които не съответстват на изискванията по микробиологичните по</w:t>
      </w:r>
      <w:r w:rsidR="00D67CD8">
        <w:rPr>
          <w:rFonts w:ascii="Times New Roman" w:eastAsia="Times New Roman" w:hAnsi="Times New Roman"/>
          <w:sz w:val="24"/>
          <w:szCs w:val="24"/>
        </w:rPr>
        <w:t xml:space="preserve">казатели, се представят от РЗИ </w:t>
      </w:r>
      <w:r w:rsidR="000104E0" w:rsidRPr="00B4387D">
        <w:rPr>
          <w:rFonts w:ascii="Times New Roman" w:eastAsia="Times New Roman" w:hAnsi="Times New Roman"/>
          <w:sz w:val="24"/>
          <w:szCs w:val="24"/>
        </w:rPr>
        <w:t xml:space="preserve"> Хасково на дружеството веднага след нейното установяване.</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sidR="000104E0" w:rsidRPr="00B4387D">
        <w:rPr>
          <w:rFonts w:ascii="Times New Roman" w:eastAsia="Times New Roman" w:hAnsi="Times New Roman"/>
          <w:sz w:val="24"/>
          <w:szCs w:val="24"/>
        </w:rPr>
        <w:t>Във всички случаи на несъответствие на качеството на питейната вода с определените  от Наредба №</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9/2001 г. изисквания, „Водоснабдяване и канализация" ЕООД, гр.</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Хасково незабавно провежда проучване с цел установяване на причините, като своевременно информира РЗИ –</w:t>
      </w:r>
      <w:r w:rsidR="00D67CD8">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Хасково.</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Съгласно изискванията, пробонабирането за постоянният   мониторинг  по физико-химични и микробиологични показатели се извършва от мястото на изтичане на водата от крана при консуматора. </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За периодичният мониторинг са предвидени пробовземания от кладенците и сумарна  вода от общ водоем.</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В мониторинговата програма са заложени 15 показателя от постоянния и 28 показателя от периодичният мониторинг за които лабораторията към дружеството разполага с нужната апаратура и разработени методи за анализ на водата.</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Всички предписания издадени от РЗИ гр. Хасково към „Водоснабдяване и канализация" ЕООД, гр. Хасково се изпълняват в посочените срокове като на първо място се обръща внимание на качеството на подаваната към консуматорите вода и са търсени начини за  подобряването й. Няма издадени актове във връзка с неизпълнение на предписания.</w:t>
      </w:r>
    </w:p>
    <w:p w:rsidR="00816C1B" w:rsidRPr="00971E8A" w:rsidRDefault="00816C1B"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9" w:name="_Toc450131437"/>
      <w:r w:rsidRPr="00971E8A">
        <w:rPr>
          <w:rFonts w:ascii="Times New Roman" w:eastAsia="Calibri" w:hAnsi="Times New Roman"/>
        </w:rPr>
        <w:t>ПРОГРАМА ЗА ПОДОБРЯВАНЕ КАЧЕСТВОТО НА ПИТЕЙНАТА ВОДА</w:t>
      </w:r>
      <w:bookmarkEnd w:id="29"/>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Основните проблеми с качеството на водата в територията на обслужване от „Водоснабдяване и канализация" ЕООД, гр. Хасково бяха отбелязани по-горе при разглеждане на показатели за качество ПК 2а и ПК 2б. Мерките които са предприети в посока на подобряване на качеството са в следните посоки:</w:t>
      </w:r>
    </w:p>
    <w:p w:rsidR="00BF1CCA" w:rsidRPr="00B4387D" w:rsidRDefault="00BF1CCA" w:rsidP="00BF1CCA">
      <w:pPr>
        <w:numPr>
          <w:ilvl w:val="0"/>
          <w:numId w:val="16"/>
        </w:numPr>
        <w:spacing w:after="120" w:line="240" w:lineRule="auto"/>
        <w:ind w:left="714" w:hanging="357"/>
        <w:rPr>
          <w:rFonts w:ascii="Times New Roman" w:eastAsia="Times New Roman" w:hAnsi="Times New Roman"/>
          <w:sz w:val="24"/>
          <w:szCs w:val="24"/>
        </w:rPr>
      </w:pPr>
      <w:r w:rsidRPr="00B4387D">
        <w:rPr>
          <w:rFonts w:ascii="Times New Roman" w:eastAsia="Times New Roman" w:hAnsi="Times New Roman"/>
          <w:sz w:val="24"/>
          <w:szCs w:val="24"/>
        </w:rPr>
        <w:t>ВЗ Симеоновград и ВЗ Брягово</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 xml:space="preserve">Проблемът с качеството на водата за ВЗ Симеоновград и ВЗ Брягово съществува от години. Основен проблем е съдържанието на манган. Независимо от въвеждането на пречиствателната станция за питейни води в експлоатация, водата е с отклонения по показателя манган. </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За ВЗ Симеоновград на 27.11.2015 г. в МРРБ бе проведено заседание на технически експертен съвет за разглеждане на преработен ПИП, одобряване на вариант за технология на пречистване и задание за проектиране във фаза идеен проект на пречиствателно съоръжение за питейни води - обезманганяване за гр.Симеоновград. Осигурени са средства в разчетите на МРРБ за финансиране през 2016 г. на идеен проект на пречиствателното съоръжение. Експертите препоръчват да бъдат възложени хидрогeоложки проучвания в района, чрез които да се установи наличието на нови водоизточници с качества отговарящи на изискванията на Наредба №</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9/2001</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1/2011</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15/2012</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 и доп. 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102/2014</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 xml:space="preserve">г. </w:t>
      </w:r>
    </w:p>
    <w:p w:rsidR="00BF1CCA" w:rsidRPr="00B4387D" w:rsidRDefault="00BF1CCA" w:rsidP="0092490E">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B4387D">
        <w:rPr>
          <w:rFonts w:ascii="Times New Roman" w:eastAsia="Times New Roman" w:hAnsi="Times New Roman"/>
          <w:sz w:val="24"/>
          <w:szCs w:val="24"/>
          <w:lang w:val="ru-RU"/>
        </w:rPr>
        <w:t>За ВЗ Симеоновград е необходимо да продължи проучването в други перспективни участъци или възлагане на технически и работни проекти за пречиствателна станция.</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Предвид съществуващите аналогични проблеми с качеството на водата, подавана за питейно-битови цели в групата села Брягово, Александрово, Нова Надежда, Константиново и Поляново</w:t>
      </w:r>
      <w:r w:rsidR="00F94C47">
        <w:rPr>
          <w:rFonts w:ascii="Times New Roman" w:eastAsia="Times New Roman" w:hAnsi="Times New Roman"/>
          <w:sz w:val="24"/>
          <w:szCs w:val="24"/>
          <w:lang w:val="en-US"/>
        </w:rPr>
        <w:t>,</w:t>
      </w:r>
      <w:r w:rsidR="00BF1CCA" w:rsidRPr="00B4387D">
        <w:rPr>
          <w:rFonts w:ascii="Times New Roman" w:eastAsia="Times New Roman" w:hAnsi="Times New Roman"/>
          <w:sz w:val="24"/>
          <w:szCs w:val="24"/>
        </w:rPr>
        <w:t xml:space="preserve"> хидрогеоложките проучвания </w:t>
      </w:r>
      <w:r w:rsidR="00D057AF">
        <w:rPr>
          <w:rFonts w:ascii="Times New Roman" w:eastAsia="Times New Roman" w:hAnsi="Times New Roman"/>
          <w:sz w:val="24"/>
          <w:szCs w:val="24"/>
        </w:rPr>
        <w:t>обхванаха</w:t>
      </w:r>
      <w:r w:rsidR="00BF1CCA" w:rsidRPr="00B4387D">
        <w:rPr>
          <w:rFonts w:ascii="Times New Roman" w:eastAsia="Times New Roman" w:hAnsi="Times New Roman"/>
          <w:sz w:val="24"/>
          <w:szCs w:val="24"/>
        </w:rPr>
        <w:t xml:space="preserve"> и този район. </w:t>
      </w:r>
    </w:p>
    <w:p w:rsidR="00BF1CCA" w:rsidRPr="00B4387D" w:rsidRDefault="00BF1CCA" w:rsidP="00BF1CCA">
      <w:pPr>
        <w:spacing w:line="240" w:lineRule="auto"/>
        <w:jc w:val="both"/>
        <w:rPr>
          <w:rFonts w:ascii="Times New Roman" w:eastAsia="Times New Roman" w:hAnsi="Times New Roman"/>
          <w:color w:val="000000"/>
          <w:sz w:val="24"/>
          <w:szCs w:val="24"/>
          <w:lang w:val="ru-RU"/>
        </w:rPr>
      </w:pPr>
      <w:r w:rsidRPr="00B4387D">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ab/>
      </w:r>
      <w:r w:rsidRPr="00B4387D">
        <w:rPr>
          <w:rFonts w:ascii="Times New Roman" w:eastAsia="Times New Roman" w:hAnsi="Times New Roman"/>
          <w:color w:val="000000"/>
          <w:sz w:val="24"/>
          <w:szCs w:val="24"/>
          <w:lang w:val="ru-RU"/>
        </w:rPr>
        <w:t>За ВЗ Брягово е извършено допълнително проучване в района на с.</w:t>
      </w:r>
      <w:r>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Константиново и с.</w:t>
      </w:r>
      <w:r>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Александрово.</w:t>
      </w:r>
      <w:r w:rsidR="00D057AF">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 xml:space="preserve"> Добитата вода е с добри физико-химични и </w:t>
      </w:r>
      <w:r w:rsidRPr="00B4387D">
        <w:rPr>
          <w:rFonts w:ascii="Times New Roman" w:eastAsia="Times New Roman" w:hAnsi="Times New Roman"/>
          <w:color w:val="000000"/>
          <w:sz w:val="24"/>
          <w:szCs w:val="24"/>
          <w:lang w:val="ru-RU"/>
        </w:rPr>
        <w:lastRenderedPageBreak/>
        <w:t xml:space="preserve">радиологични параметри, но </w:t>
      </w:r>
      <w:r w:rsidR="00D057AF">
        <w:rPr>
          <w:rFonts w:ascii="Times New Roman" w:eastAsia="Times New Roman" w:hAnsi="Times New Roman"/>
          <w:color w:val="000000"/>
          <w:sz w:val="24"/>
          <w:szCs w:val="24"/>
          <w:lang w:val="ru-RU"/>
        </w:rPr>
        <w:t>е</w:t>
      </w:r>
      <w:r w:rsidR="00D057AF" w:rsidRPr="00B4387D">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недостатъчно количество.</w:t>
      </w:r>
      <w:r w:rsidR="00D057AF">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Предложението е за два литра/сек. със шест броя кладенци за водоснабдяване на двете села с питейна вода.</w:t>
      </w:r>
    </w:p>
    <w:p w:rsidR="00BD45A3" w:rsidRPr="005F7D41"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5F7D41">
        <w:rPr>
          <w:rFonts w:ascii="Times New Roman" w:hAnsi="Times New Roman"/>
          <w:sz w:val="24"/>
          <w:szCs w:val="24"/>
        </w:rPr>
        <w:t xml:space="preserve">С оглед на закъснението </w:t>
      </w:r>
      <w:r w:rsidR="00D057AF">
        <w:rPr>
          <w:rFonts w:ascii="Times New Roman" w:hAnsi="Times New Roman"/>
          <w:sz w:val="24"/>
          <w:szCs w:val="24"/>
        </w:rPr>
        <w:t>на изготвянето на РПИП</w:t>
      </w:r>
      <w:r w:rsidR="00BD45A3" w:rsidRPr="005F7D41">
        <w:rPr>
          <w:rFonts w:ascii="Times New Roman" w:hAnsi="Times New Roman"/>
          <w:sz w:val="24"/>
          <w:szCs w:val="24"/>
        </w:rPr>
        <w:t xml:space="preserve"> и малката вероятност за изграждане на нови пречиствателни станции за питейни води, предвидени в </w:t>
      </w:r>
      <w:r w:rsidR="00F94C47">
        <w:rPr>
          <w:rFonts w:ascii="Times New Roman" w:hAnsi="Times New Roman"/>
          <w:sz w:val="24"/>
          <w:szCs w:val="24"/>
        </w:rPr>
        <w:t>Регионалните генерални планове</w:t>
      </w:r>
      <w:r w:rsidR="00BD45A3" w:rsidRPr="005F7D41">
        <w:rPr>
          <w:rFonts w:ascii="Times New Roman" w:hAnsi="Times New Roman"/>
          <w:sz w:val="24"/>
          <w:szCs w:val="24"/>
        </w:rPr>
        <w:t>, които да влязат в действие през периода на бизнес план 20</w:t>
      </w:r>
      <w:r w:rsidR="00BF1CCA" w:rsidRPr="005F7D41">
        <w:rPr>
          <w:rFonts w:ascii="Times New Roman" w:hAnsi="Times New Roman"/>
          <w:sz w:val="24"/>
          <w:szCs w:val="24"/>
        </w:rPr>
        <w:t>22</w:t>
      </w:r>
      <w:r w:rsidR="00BD45A3" w:rsidRPr="005F7D41">
        <w:rPr>
          <w:rFonts w:ascii="Times New Roman" w:hAnsi="Times New Roman"/>
          <w:sz w:val="24"/>
          <w:szCs w:val="24"/>
        </w:rPr>
        <w:t>-202</w:t>
      </w:r>
      <w:r w:rsidR="00BF1CCA" w:rsidRPr="005F7D41">
        <w:rPr>
          <w:rFonts w:ascii="Times New Roman" w:hAnsi="Times New Roman"/>
          <w:sz w:val="24"/>
          <w:szCs w:val="24"/>
        </w:rPr>
        <w:t>6</w:t>
      </w:r>
      <w:r w:rsidR="00BD45A3" w:rsidRPr="005F7D41">
        <w:rPr>
          <w:rFonts w:ascii="Times New Roman" w:hAnsi="Times New Roman"/>
          <w:sz w:val="24"/>
          <w:szCs w:val="24"/>
        </w:rPr>
        <w:t xml:space="preserve"> г., ефектът от тях не е отразен в инвестиционната програма, </w:t>
      </w:r>
      <w:r w:rsidR="00D057AF">
        <w:rPr>
          <w:rFonts w:ascii="Times New Roman" w:hAnsi="Times New Roman"/>
          <w:sz w:val="24"/>
          <w:szCs w:val="24"/>
        </w:rPr>
        <w:t>както и в</w:t>
      </w:r>
      <w:r w:rsidR="00BD45A3" w:rsidRPr="005F7D41">
        <w:rPr>
          <w:rFonts w:ascii="Times New Roman" w:hAnsi="Times New Roman"/>
          <w:sz w:val="24"/>
          <w:szCs w:val="24"/>
        </w:rPr>
        <w:t xml:space="preserve"> увеличение на оперативните разходи на дружеството. </w:t>
      </w:r>
    </w:p>
    <w:p w:rsidR="00BD45A3" w:rsidRPr="00BF1CC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BF1CCA">
        <w:rPr>
          <w:rFonts w:ascii="Times New Roman" w:hAnsi="Times New Roman"/>
          <w:sz w:val="24"/>
          <w:szCs w:val="24"/>
        </w:rPr>
        <w:t>Във връзка със спряването с възникналите проблеми с качеството на питейната вода в гр. Хасково по показател естествен уран, община Хасково получи финансова помощ от правителството, изгради и предаде за експлоатация на ВиК Хасково през 2019 г. следните съоръжения:</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 xml:space="preserve">Дублиране 8 бр. БПС при ПС Северна зона </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 xml:space="preserve">Допълнително аварийно водоснабдяване на гр.Хасково: дублиране на 8 бр. ТК в обсега на СОЗ Северна зона </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Напорен водопровод от ПС Източна зона до черпателен резервоар 4000 куб.м. на ПС Юг.</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Дублиране на 3 бр. кладенци в обсега на СОЗ Източна зона.</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Дублиране на 1 бр. ТК в в района на ВЗ Узунджово ІІ.</w:t>
      </w:r>
    </w:p>
    <w:p w:rsidR="00BD45A3" w:rsidRPr="00BF1CC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BF1CCA">
        <w:rPr>
          <w:rFonts w:ascii="Times New Roman" w:hAnsi="Times New Roman"/>
          <w:sz w:val="24"/>
          <w:szCs w:val="24"/>
        </w:rPr>
        <w:t xml:space="preserve">Предаването на тези съоръжения позволи на дружеството да предоставя на потребителите вода без отклонения в качеството и да се преустанови доставянето на питейна вода на населението с водоноски. Извършените </w:t>
      </w:r>
      <w:r w:rsidR="00BF1CCA" w:rsidRPr="00BF1CCA">
        <w:rPr>
          <w:rFonts w:ascii="Times New Roman" w:hAnsi="Times New Roman"/>
          <w:sz w:val="24"/>
          <w:szCs w:val="24"/>
        </w:rPr>
        <w:t xml:space="preserve">в последствие </w:t>
      </w:r>
      <w:r w:rsidR="00BD45A3" w:rsidRPr="00BF1CCA">
        <w:rPr>
          <w:rFonts w:ascii="Times New Roman" w:hAnsi="Times New Roman"/>
          <w:sz w:val="24"/>
          <w:szCs w:val="24"/>
        </w:rPr>
        <w:t>проби по радиологични пок</w:t>
      </w:r>
      <w:r w:rsidR="00BF1CCA" w:rsidRPr="00BF1CCA">
        <w:rPr>
          <w:rFonts w:ascii="Times New Roman" w:hAnsi="Times New Roman"/>
          <w:sz w:val="24"/>
          <w:szCs w:val="24"/>
        </w:rPr>
        <w:t>азатели са в изискуемите норми.</w:t>
      </w:r>
    </w:p>
    <w:p w:rsidR="00BD45A3" w:rsidRPr="00971E8A" w:rsidRDefault="00BD45A3" w:rsidP="00A813BD">
      <w:pPr>
        <w:jc w:val="both"/>
        <w:rPr>
          <w:rFonts w:ascii="Times New Roman" w:hAnsi="Times New Roman"/>
        </w:rPr>
      </w:pPr>
    </w:p>
    <w:p w:rsidR="005A194B"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30" w:name="_Toc450131438"/>
      <w:r w:rsidRPr="00971E8A">
        <w:rPr>
          <w:rFonts w:ascii="Times New Roman" w:eastAsia="Calibri" w:hAnsi="Times New Roman"/>
        </w:rPr>
        <w:t>АНАЛИЗ НА НЕПРЕКЪСНАТОСТТА НА ВОДОСНАБДЯВАНЕТО</w:t>
      </w:r>
      <w:bookmarkStart w:id="31" w:name="_Toc450131439"/>
      <w:bookmarkEnd w:id="30"/>
    </w:p>
    <w:p w:rsidR="005A194B" w:rsidRPr="00E84211"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5A194B" w:rsidRPr="00E84211">
        <w:rPr>
          <w:rFonts w:ascii="Times New Roman" w:hAnsi="Times New Roman"/>
          <w:sz w:val="24"/>
          <w:szCs w:val="24"/>
        </w:rPr>
        <w:t xml:space="preserve">Непрекъснатост на водоснабдяването </w:t>
      </w:r>
      <w:r w:rsidR="00EF35AE">
        <w:rPr>
          <w:rFonts w:ascii="Times New Roman" w:hAnsi="Times New Roman"/>
          <w:sz w:val="24"/>
          <w:szCs w:val="24"/>
        </w:rPr>
        <w:t>– определя се</w:t>
      </w:r>
      <w:r w:rsidR="005A194B" w:rsidRPr="00E84211">
        <w:rPr>
          <w:rFonts w:ascii="Times New Roman" w:hAnsi="Times New Roman"/>
          <w:sz w:val="24"/>
          <w:szCs w:val="24"/>
        </w:rPr>
        <w:t xml:space="preserve"> като сума от произведението на общия брой на населението, засегнато от прекъсване на водоподаването и продължителността на съответстващите и произведението на общия брой на обслужваното население за максималната продължителност на една календарна година. </w:t>
      </w:r>
    </w:p>
    <w:p w:rsidR="009E5638" w:rsidRPr="00EF35AE" w:rsidRDefault="0092490E" w:rsidP="00A813BD">
      <w:pPr>
        <w:spacing w:after="120" w:line="240" w:lineRule="auto"/>
        <w:ind w:firstLine="567"/>
        <w:jc w:val="both"/>
        <w:rPr>
          <w:rFonts w:ascii="Times New Roman" w:hAnsi="Times New Roman"/>
          <w:sz w:val="24"/>
          <w:szCs w:val="24"/>
        </w:rPr>
      </w:pPr>
      <w:r w:rsidRPr="00EF35AE">
        <w:rPr>
          <w:rFonts w:ascii="Times New Roman" w:hAnsi="Times New Roman"/>
          <w:sz w:val="24"/>
          <w:szCs w:val="24"/>
        </w:rPr>
        <w:tab/>
      </w:r>
      <w:r w:rsidR="00E84211" w:rsidRPr="00EF35AE">
        <w:rPr>
          <w:rFonts w:ascii="Times New Roman" w:hAnsi="Times New Roman"/>
          <w:sz w:val="24"/>
          <w:szCs w:val="24"/>
        </w:rPr>
        <w:t>За отчетната 2020</w:t>
      </w:r>
      <w:r w:rsidR="00D057AF" w:rsidRPr="00EF35AE">
        <w:rPr>
          <w:rFonts w:ascii="Times New Roman" w:hAnsi="Times New Roman"/>
          <w:sz w:val="24"/>
          <w:szCs w:val="24"/>
        </w:rPr>
        <w:t xml:space="preserve"> </w:t>
      </w:r>
      <w:r w:rsidR="005A194B" w:rsidRPr="00EF35AE">
        <w:rPr>
          <w:rFonts w:ascii="Times New Roman" w:hAnsi="Times New Roman"/>
          <w:sz w:val="24"/>
          <w:szCs w:val="24"/>
        </w:rPr>
        <w:t>г. сумата от произведението на общия брой на населението, засегнато от прекъсвания и продължит</w:t>
      </w:r>
      <w:r w:rsidR="00E84211" w:rsidRPr="00EF35AE">
        <w:rPr>
          <w:rFonts w:ascii="Times New Roman" w:hAnsi="Times New Roman"/>
          <w:sz w:val="24"/>
          <w:szCs w:val="24"/>
        </w:rPr>
        <w:t xml:space="preserve">елността на тези прекъсвания е </w:t>
      </w:r>
      <w:r w:rsidR="009E5638" w:rsidRPr="00EF35AE">
        <w:rPr>
          <w:rFonts w:ascii="Times New Roman" w:hAnsi="Times New Roman"/>
          <w:sz w:val="24"/>
          <w:szCs w:val="24"/>
          <w:lang w:val="en-US"/>
        </w:rPr>
        <w:t>1 656 037</w:t>
      </w:r>
      <w:r w:rsidR="005A194B" w:rsidRPr="00EF35AE">
        <w:rPr>
          <w:rFonts w:ascii="Times New Roman" w:hAnsi="Times New Roman"/>
          <w:sz w:val="24"/>
          <w:szCs w:val="24"/>
        </w:rPr>
        <w:t xml:space="preserve"> бр./часове.</w:t>
      </w:r>
      <w:r w:rsidR="009E5638" w:rsidRPr="00EF35AE">
        <w:rPr>
          <w:rFonts w:ascii="Times New Roman" w:hAnsi="Times New Roman"/>
          <w:sz w:val="24"/>
          <w:szCs w:val="24"/>
          <w:lang w:val="en-US"/>
        </w:rPr>
        <w:t xml:space="preserve"> </w:t>
      </w:r>
      <w:r w:rsidR="009E5638" w:rsidRPr="00EF35AE">
        <w:rPr>
          <w:rFonts w:ascii="Times New Roman" w:hAnsi="Times New Roman"/>
          <w:sz w:val="24"/>
          <w:szCs w:val="24"/>
        </w:rPr>
        <w:t>Данните за базисната 2020 г. не са коректно въведени в регистъра на авариите. Дружеството предвижда в бъдеще този процес да бъде прецизиран, за да може да се извлича коректна информация за тази променлива. Поради това прогнозите за периода на бизнес плана са значително по-високи в сравнение с отчетната година.</w:t>
      </w:r>
    </w:p>
    <w:p w:rsidR="005A194B" w:rsidRDefault="005A194B" w:rsidP="00A813BD">
      <w:pPr>
        <w:spacing w:after="120" w:line="240" w:lineRule="auto"/>
        <w:ind w:firstLine="567"/>
        <w:jc w:val="both"/>
        <w:rPr>
          <w:rFonts w:ascii="Times New Roman" w:hAnsi="Times New Roman"/>
          <w:sz w:val="24"/>
          <w:szCs w:val="24"/>
        </w:rPr>
      </w:pPr>
      <w:r w:rsidRPr="00E84211">
        <w:rPr>
          <w:rFonts w:ascii="Times New Roman" w:hAnsi="Times New Roman"/>
          <w:sz w:val="24"/>
          <w:szCs w:val="24"/>
        </w:rPr>
        <w:t>Основна цел е намаляване броя на засегнатото от прекъсвания на водоснабдяването  население. За постигането  й  дружеството работи за по-бързо локализиране и отстраняване на авариите, ограничаване на по-малък участък чрез монтиране на СК по вътрешната водопроводна мрежа. При планови прекъсвания и по-големи аварии населението своевременно се уведомява чрез публикации в местните медии и сайта на дружеството. За периода на бизнес плана в инвестиционната програма са планирани за изграждане въвеждане на зони на водоснабдяване, като това ще доведе до намаляване на броя на населението засегнато от прекъсване при възникнали аварии.</w:t>
      </w:r>
    </w:p>
    <w:tbl>
      <w:tblPr>
        <w:tblW w:w="5429" w:type="pct"/>
        <w:jc w:val="center"/>
        <w:tblInd w:w="415" w:type="dxa"/>
        <w:tblCellMar>
          <w:left w:w="70" w:type="dxa"/>
          <w:right w:w="70" w:type="dxa"/>
        </w:tblCellMar>
        <w:tblLook w:val="04A0"/>
      </w:tblPr>
      <w:tblGrid>
        <w:gridCol w:w="301"/>
        <w:gridCol w:w="461"/>
        <w:gridCol w:w="1375"/>
        <w:gridCol w:w="1046"/>
        <w:gridCol w:w="576"/>
        <w:gridCol w:w="786"/>
        <w:gridCol w:w="788"/>
        <w:gridCol w:w="788"/>
        <w:gridCol w:w="788"/>
        <w:gridCol w:w="792"/>
        <w:gridCol w:w="1212"/>
        <w:gridCol w:w="1089"/>
      </w:tblGrid>
      <w:tr w:rsidR="005923E5" w:rsidRPr="00971E8A" w:rsidTr="00EF35AE">
        <w:trPr>
          <w:trHeight w:val="300"/>
          <w:jc w:val="center"/>
        </w:trPr>
        <w:tc>
          <w:tcPr>
            <w:tcW w:w="15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30" w:type="pct"/>
            <w:tcBorders>
              <w:top w:val="single" w:sz="4" w:space="0" w:color="auto"/>
              <w:left w:val="nil"/>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687" w:type="pct"/>
            <w:tcBorders>
              <w:top w:val="single" w:sz="4" w:space="0" w:color="auto"/>
              <w:left w:val="nil"/>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523"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02"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407"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40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40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40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410"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1"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544"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807056" w:rsidRPr="00971E8A" w:rsidTr="00EF35AE">
        <w:trPr>
          <w:trHeight w:val="276"/>
          <w:jc w:val="center"/>
        </w:trPr>
        <w:tc>
          <w:tcPr>
            <w:tcW w:w="150" w:type="pct"/>
            <w:tcBorders>
              <w:top w:val="nil"/>
              <w:left w:val="single" w:sz="4" w:space="0" w:color="auto"/>
              <w:bottom w:val="single" w:sz="4" w:space="0" w:color="auto"/>
              <w:right w:val="single" w:sz="4" w:space="0" w:color="auto"/>
            </w:tcBorders>
            <w:shd w:val="clear" w:color="auto" w:fill="auto"/>
            <w:noWrap/>
            <w:vAlign w:val="center"/>
            <w:hideMark/>
          </w:tcPr>
          <w:p w:rsidR="00807056" w:rsidRPr="00C47291" w:rsidRDefault="00807056" w:rsidP="00807056">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w:t>
            </w:r>
          </w:p>
        </w:tc>
        <w:tc>
          <w:tcPr>
            <w:tcW w:w="230" w:type="pct"/>
            <w:tcBorders>
              <w:top w:val="nil"/>
              <w:left w:val="nil"/>
              <w:bottom w:val="single" w:sz="4" w:space="0" w:color="auto"/>
              <w:right w:val="single" w:sz="4" w:space="0" w:color="auto"/>
            </w:tcBorders>
            <w:shd w:val="clear" w:color="auto" w:fill="auto"/>
            <w:noWrap/>
            <w:vAlign w:val="center"/>
            <w:hideMark/>
          </w:tcPr>
          <w:p w:rsidR="00807056" w:rsidRPr="00C47291" w:rsidRDefault="00807056" w:rsidP="00807056">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ПК3</w:t>
            </w:r>
          </w:p>
        </w:tc>
        <w:tc>
          <w:tcPr>
            <w:tcW w:w="687" w:type="pct"/>
            <w:tcBorders>
              <w:top w:val="nil"/>
              <w:left w:val="nil"/>
              <w:bottom w:val="single" w:sz="4" w:space="0" w:color="auto"/>
              <w:right w:val="single" w:sz="4" w:space="0" w:color="auto"/>
            </w:tcBorders>
            <w:shd w:val="clear" w:color="auto" w:fill="auto"/>
            <w:vAlign w:val="center"/>
            <w:hideMark/>
          </w:tcPr>
          <w:p w:rsidR="00807056" w:rsidRPr="00C47291" w:rsidRDefault="00807056" w:rsidP="00807056">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Непрекъснатост на водоснабдяването</w:t>
            </w:r>
          </w:p>
        </w:tc>
        <w:tc>
          <w:tcPr>
            <w:tcW w:w="523" w:type="pct"/>
            <w:tcBorders>
              <w:top w:val="nil"/>
              <w:left w:val="nil"/>
              <w:bottom w:val="single" w:sz="4" w:space="0" w:color="auto"/>
              <w:right w:val="single" w:sz="4" w:space="0" w:color="auto"/>
            </w:tcBorders>
            <w:shd w:val="clear" w:color="auto" w:fill="auto"/>
            <w:vAlign w:val="center"/>
            <w:hideMark/>
          </w:tcPr>
          <w:p w:rsidR="00807056" w:rsidRPr="00C47291" w:rsidRDefault="00807056" w:rsidP="00807056">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съотношение</w:t>
            </w:r>
          </w:p>
        </w:tc>
        <w:tc>
          <w:tcPr>
            <w:tcW w:w="302"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line="240" w:lineRule="auto"/>
              <w:jc w:val="center"/>
              <w:rPr>
                <w:rFonts w:ascii="Times New Roman" w:hAnsi="Times New Roman"/>
                <w:sz w:val="16"/>
                <w:szCs w:val="16"/>
                <w:lang w:eastAsia="bg-BG"/>
              </w:rPr>
            </w:pPr>
            <w:r w:rsidRPr="00807056">
              <w:rPr>
                <w:rFonts w:ascii="Times New Roman" w:hAnsi="Times New Roman"/>
                <w:sz w:val="16"/>
                <w:szCs w:val="16"/>
              </w:rPr>
              <w:t>1.064</w:t>
            </w:r>
          </w:p>
        </w:tc>
        <w:tc>
          <w:tcPr>
            <w:tcW w:w="407"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jc w:val="center"/>
              <w:rPr>
                <w:rFonts w:ascii="Times New Roman" w:hAnsi="Times New Roman"/>
                <w:sz w:val="16"/>
                <w:szCs w:val="16"/>
              </w:rPr>
            </w:pPr>
            <w:r w:rsidRPr="00807056">
              <w:rPr>
                <w:rFonts w:ascii="Times New Roman" w:hAnsi="Times New Roman"/>
                <w:sz w:val="16"/>
                <w:szCs w:val="16"/>
              </w:rPr>
              <w:t>6.384</w:t>
            </w:r>
          </w:p>
        </w:tc>
        <w:tc>
          <w:tcPr>
            <w:tcW w:w="408"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jc w:val="center"/>
              <w:rPr>
                <w:rFonts w:ascii="Times New Roman" w:hAnsi="Times New Roman"/>
                <w:sz w:val="16"/>
                <w:szCs w:val="16"/>
              </w:rPr>
            </w:pPr>
            <w:r w:rsidRPr="00807056">
              <w:rPr>
                <w:rFonts w:ascii="Times New Roman" w:hAnsi="Times New Roman"/>
                <w:sz w:val="16"/>
                <w:szCs w:val="16"/>
              </w:rPr>
              <w:t>6.238</w:t>
            </w:r>
          </w:p>
        </w:tc>
        <w:tc>
          <w:tcPr>
            <w:tcW w:w="408"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jc w:val="center"/>
              <w:rPr>
                <w:rFonts w:ascii="Times New Roman" w:hAnsi="Times New Roman"/>
                <w:sz w:val="16"/>
                <w:szCs w:val="16"/>
              </w:rPr>
            </w:pPr>
            <w:r w:rsidRPr="00807056">
              <w:rPr>
                <w:rFonts w:ascii="Times New Roman" w:hAnsi="Times New Roman"/>
                <w:sz w:val="16"/>
                <w:szCs w:val="16"/>
              </w:rPr>
              <w:t>6.096</w:t>
            </w:r>
          </w:p>
        </w:tc>
        <w:tc>
          <w:tcPr>
            <w:tcW w:w="408"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jc w:val="center"/>
              <w:rPr>
                <w:rFonts w:ascii="Times New Roman" w:hAnsi="Times New Roman"/>
                <w:sz w:val="16"/>
                <w:szCs w:val="16"/>
              </w:rPr>
            </w:pPr>
            <w:r w:rsidRPr="00807056">
              <w:rPr>
                <w:rFonts w:ascii="Times New Roman" w:hAnsi="Times New Roman"/>
                <w:sz w:val="16"/>
                <w:szCs w:val="16"/>
              </w:rPr>
              <w:t>5.919</w:t>
            </w:r>
          </w:p>
        </w:tc>
        <w:tc>
          <w:tcPr>
            <w:tcW w:w="410" w:type="pct"/>
            <w:tcBorders>
              <w:top w:val="nil"/>
              <w:left w:val="nil"/>
              <w:bottom w:val="single" w:sz="4" w:space="0" w:color="auto"/>
              <w:right w:val="single" w:sz="4" w:space="0" w:color="auto"/>
            </w:tcBorders>
            <w:shd w:val="clear" w:color="000000" w:fill="CCFFFF"/>
            <w:noWrap/>
            <w:vAlign w:val="center"/>
            <w:hideMark/>
          </w:tcPr>
          <w:p w:rsidR="00807056" w:rsidRPr="00807056" w:rsidRDefault="00807056" w:rsidP="00807056">
            <w:pPr>
              <w:spacing w:after="0"/>
              <w:jc w:val="center"/>
              <w:rPr>
                <w:rFonts w:ascii="Times New Roman" w:hAnsi="Times New Roman"/>
                <w:sz w:val="16"/>
                <w:szCs w:val="16"/>
              </w:rPr>
            </w:pPr>
            <w:r w:rsidRPr="00807056">
              <w:rPr>
                <w:rFonts w:ascii="Times New Roman" w:hAnsi="Times New Roman"/>
                <w:sz w:val="16"/>
                <w:szCs w:val="16"/>
              </w:rPr>
              <w:t>5.486</w:t>
            </w:r>
          </w:p>
        </w:tc>
        <w:tc>
          <w:tcPr>
            <w:tcW w:w="521" w:type="pct"/>
            <w:tcBorders>
              <w:top w:val="nil"/>
              <w:left w:val="nil"/>
              <w:bottom w:val="single" w:sz="4" w:space="0" w:color="auto"/>
              <w:right w:val="single" w:sz="4" w:space="0" w:color="auto"/>
            </w:tcBorders>
            <w:shd w:val="clear" w:color="000000" w:fill="FFFFCC"/>
            <w:vAlign w:val="center"/>
            <w:hideMark/>
          </w:tcPr>
          <w:p w:rsidR="00807056" w:rsidRPr="00C47291" w:rsidRDefault="00807056" w:rsidP="00807056">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8</w:t>
            </w:r>
          </w:p>
        </w:tc>
        <w:tc>
          <w:tcPr>
            <w:tcW w:w="544" w:type="pct"/>
            <w:tcBorders>
              <w:top w:val="nil"/>
              <w:left w:val="nil"/>
              <w:bottom w:val="single" w:sz="4" w:space="0" w:color="auto"/>
              <w:right w:val="single" w:sz="4" w:space="0" w:color="auto"/>
            </w:tcBorders>
            <w:shd w:val="clear" w:color="000000" w:fill="DBE5F1"/>
            <w:noWrap/>
            <w:vAlign w:val="center"/>
            <w:hideMark/>
          </w:tcPr>
          <w:p w:rsidR="00807056" w:rsidRPr="00C47291" w:rsidRDefault="00807056" w:rsidP="00807056">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8</w:t>
            </w:r>
          </w:p>
        </w:tc>
      </w:tr>
    </w:tbl>
    <w:p w:rsidR="00494C32" w:rsidRPr="00E84211" w:rsidRDefault="00494C32"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lastRenderedPageBreak/>
        <w:t>АНАЛИЗ НА ОБЩИТЕ ЗАГУБИ НА ВОДА ВЪВ ВОДОСНАБДИТЕЛНИТЕ СИСТЕМИ</w:t>
      </w:r>
      <w:bookmarkEnd w:id="31"/>
      <w:r w:rsidRPr="00971E8A">
        <w:rPr>
          <w:rFonts w:ascii="Times New Roman" w:eastAsia="Calibri" w:hAnsi="Times New Roman"/>
        </w:rPr>
        <w:t xml:space="preserve"> ПО СИТЕМИ</w:t>
      </w:r>
      <w:bookmarkStart w:id="32" w:name="_Toc450131444"/>
    </w:p>
    <w:p w:rsidR="001311C4" w:rsidRPr="00EF35AE" w:rsidRDefault="0092490E" w:rsidP="001311C4">
      <w:pPr>
        <w:spacing w:after="120" w:line="240" w:lineRule="auto"/>
        <w:ind w:firstLine="567"/>
        <w:jc w:val="both"/>
        <w:rPr>
          <w:rFonts w:ascii="Times New Roman" w:hAnsi="Times New Roman"/>
          <w:sz w:val="24"/>
          <w:szCs w:val="24"/>
        </w:rPr>
      </w:pPr>
      <w:r w:rsidRPr="00EF35AE">
        <w:rPr>
          <w:rFonts w:ascii="Times New Roman" w:hAnsi="Times New Roman"/>
          <w:sz w:val="24"/>
          <w:szCs w:val="24"/>
        </w:rPr>
        <w:tab/>
      </w:r>
      <w:r w:rsidR="00C540E4" w:rsidRPr="00EF35AE">
        <w:rPr>
          <w:rFonts w:ascii="Times New Roman" w:hAnsi="Times New Roman"/>
          <w:sz w:val="24"/>
          <w:szCs w:val="24"/>
        </w:rPr>
        <w:t>Заложеното намаление на общите загуби на вода е следствие на рехабилитация на водопроводната мрежа, монтиране на регулатори на налягане, зониране на мрежата  и намаляване броя на авариите</w:t>
      </w:r>
      <w:r w:rsidR="00A8359D" w:rsidRPr="00EF35AE">
        <w:rPr>
          <w:rFonts w:ascii="Times New Roman" w:hAnsi="Times New Roman"/>
          <w:sz w:val="24"/>
          <w:szCs w:val="24"/>
        </w:rPr>
        <w:t xml:space="preserve">. </w:t>
      </w:r>
      <w:r w:rsidR="001311C4" w:rsidRPr="00EF35AE">
        <w:rPr>
          <w:rFonts w:ascii="Times New Roman" w:hAnsi="Times New Roman"/>
          <w:sz w:val="24"/>
          <w:szCs w:val="24"/>
        </w:rPr>
        <w:t>Хидроизолацията на резервоарите, монтиране на СКАДА система за наблюдение и управление на водоемите, за предотвратяване на тяхното преливане и н</w:t>
      </w:r>
      <w:r w:rsidR="002421DE" w:rsidRPr="00EF35AE">
        <w:rPr>
          <w:rFonts w:ascii="Times New Roman" w:hAnsi="Times New Roman"/>
          <w:sz w:val="24"/>
          <w:szCs w:val="24"/>
        </w:rPr>
        <w:t>авременното отстраняване</w:t>
      </w:r>
      <w:r w:rsidR="001311C4" w:rsidRPr="00EF35AE">
        <w:rPr>
          <w:rFonts w:ascii="Times New Roman" w:hAnsi="Times New Roman"/>
          <w:sz w:val="24"/>
          <w:szCs w:val="24"/>
        </w:rPr>
        <w:t xml:space="preserve"> на възникналите аварии по водопреносната мрежа, ще доведе до значително намаляване на общите загуби на вода</w:t>
      </w:r>
      <w:r w:rsidR="00C540E4" w:rsidRPr="00EF35AE">
        <w:rPr>
          <w:rFonts w:ascii="Times New Roman" w:hAnsi="Times New Roman"/>
          <w:sz w:val="24"/>
          <w:szCs w:val="24"/>
        </w:rPr>
        <w:t xml:space="preserve">. </w:t>
      </w:r>
    </w:p>
    <w:p w:rsidR="00C47291" w:rsidRPr="00AA41FC" w:rsidRDefault="00C540E4" w:rsidP="001311C4">
      <w:pPr>
        <w:spacing w:after="120" w:line="240" w:lineRule="auto"/>
        <w:ind w:firstLine="567"/>
        <w:jc w:val="both"/>
        <w:rPr>
          <w:rFonts w:ascii="Times New Roman" w:hAnsi="Times New Roman"/>
          <w:sz w:val="24"/>
          <w:szCs w:val="24"/>
        </w:rPr>
      </w:pPr>
      <w:r w:rsidRPr="006559E3">
        <w:rPr>
          <w:rFonts w:ascii="Times New Roman" w:hAnsi="Times New Roman"/>
          <w:sz w:val="24"/>
          <w:szCs w:val="24"/>
        </w:rPr>
        <w:t>П</w:t>
      </w:r>
      <w:r w:rsidR="00026536" w:rsidRPr="006559E3">
        <w:rPr>
          <w:rFonts w:ascii="Times New Roman" w:hAnsi="Times New Roman"/>
          <w:sz w:val="24"/>
          <w:szCs w:val="24"/>
        </w:rPr>
        <w:t>редвидено в рамките на регулаторния период 2022-2026 г. е намаляне на общите загуби на вода до 4</w:t>
      </w:r>
      <w:r w:rsidR="001654E3">
        <w:rPr>
          <w:rFonts w:ascii="Times New Roman" w:hAnsi="Times New Roman"/>
          <w:sz w:val="24"/>
          <w:szCs w:val="24"/>
        </w:rPr>
        <w:t>8,</w:t>
      </w:r>
      <w:r w:rsidR="00D47ED6">
        <w:rPr>
          <w:rFonts w:ascii="Times New Roman" w:hAnsi="Times New Roman"/>
          <w:sz w:val="24"/>
          <w:szCs w:val="24"/>
          <w:lang w:val="en-US"/>
        </w:rPr>
        <w:t>8</w:t>
      </w:r>
      <w:r w:rsidR="004F1801">
        <w:rPr>
          <w:rFonts w:ascii="Times New Roman" w:hAnsi="Times New Roman"/>
          <w:sz w:val="24"/>
          <w:szCs w:val="24"/>
          <w:lang w:val="en-US"/>
        </w:rPr>
        <w:t>2</w:t>
      </w:r>
      <w:r w:rsidR="00026536" w:rsidRPr="006559E3">
        <w:rPr>
          <w:rFonts w:ascii="Times New Roman" w:hAnsi="Times New Roman"/>
          <w:sz w:val="24"/>
          <w:szCs w:val="24"/>
        </w:rPr>
        <w:t>%, като е достигната и п</w:t>
      </w:r>
      <w:r w:rsidRPr="006559E3">
        <w:rPr>
          <w:rFonts w:ascii="Times New Roman" w:hAnsi="Times New Roman"/>
          <w:sz w:val="24"/>
          <w:szCs w:val="24"/>
        </w:rPr>
        <w:t>оставената</w:t>
      </w:r>
      <w:r w:rsidR="00026536" w:rsidRPr="006559E3">
        <w:rPr>
          <w:rFonts w:ascii="Times New Roman" w:hAnsi="Times New Roman"/>
          <w:sz w:val="24"/>
          <w:szCs w:val="24"/>
        </w:rPr>
        <w:t xml:space="preserve"> от КЕВР </w:t>
      </w:r>
      <w:r w:rsidRPr="006559E3">
        <w:rPr>
          <w:rFonts w:ascii="Times New Roman" w:hAnsi="Times New Roman"/>
          <w:sz w:val="24"/>
          <w:szCs w:val="24"/>
        </w:rPr>
        <w:t xml:space="preserve"> и</w:t>
      </w:r>
      <w:r w:rsidR="00026536" w:rsidRPr="006559E3">
        <w:rPr>
          <w:rFonts w:ascii="Times New Roman" w:hAnsi="Times New Roman"/>
          <w:sz w:val="24"/>
          <w:szCs w:val="24"/>
        </w:rPr>
        <w:t>ндивидуална цел за 2026</w:t>
      </w:r>
      <w:r w:rsidR="004C29D6">
        <w:rPr>
          <w:rFonts w:ascii="Times New Roman" w:hAnsi="Times New Roman"/>
          <w:sz w:val="24"/>
          <w:szCs w:val="24"/>
        </w:rPr>
        <w:t xml:space="preserve"> </w:t>
      </w:r>
      <w:r w:rsidR="00026536" w:rsidRPr="006559E3">
        <w:rPr>
          <w:rFonts w:ascii="Times New Roman" w:hAnsi="Times New Roman"/>
          <w:sz w:val="24"/>
          <w:szCs w:val="24"/>
        </w:rPr>
        <w:t>г. - 49%</w:t>
      </w:r>
      <w:r w:rsidR="006062BB" w:rsidRPr="006559E3">
        <w:rPr>
          <w:rFonts w:ascii="Times New Roman" w:hAnsi="Times New Roman"/>
          <w:sz w:val="24"/>
          <w:szCs w:val="24"/>
        </w:rPr>
        <w:t>.</w:t>
      </w:r>
    </w:p>
    <w:tbl>
      <w:tblPr>
        <w:tblW w:w="5000" w:type="pct"/>
        <w:tblCellMar>
          <w:left w:w="70" w:type="dxa"/>
          <w:right w:w="70" w:type="dxa"/>
        </w:tblCellMar>
        <w:tblLook w:val="04A0"/>
      </w:tblPr>
      <w:tblGrid>
        <w:gridCol w:w="301"/>
        <w:gridCol w:w="524"/>
        <w:gridCol w:w="1685"/>
        <w:gridCol w:w="597"/>
        <w:gridCol w:w="634"/>
        <w:gridCol w:w="634"/>
        <w:gridCol w:w="634"/>
        <w:gridCol w:w="634"/>
        <w:gridCol w:w="634"/>
        <w:gridCol w:w="634"/>
        <w:gridCol w:w="1212"/>
        <w:gridCol w:w="1089"/>
      </w:tblGrid>
      <w:tr w:rsidR="006062BB" w:rsidRPr="00971E8A" w:rsidTr="00E9799D">
        <w:trPr>
          <w:trHeight w:val="300"/>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84" w:type="pct"/>
            <w:tcBorders>
              <w:top w:val="single" w:sz="4" w:space="0" w:color="auto"/>
              <w:left w:val="nil"/>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915" w:type="pct"/>
            <w:tcBorders>
              <w:top w:val="single" w:sz="4" w:space="0" w:color="auto"/>
              <w:left w:val="nil"/>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34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5C590A" w:rsidRPr="00971E8A" w:rsidTr="00E9799D">
        <w:trPr>
          <w:trHeight w:val="276"/>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w:t>
            </w:r>
          </w:p>
        </w:tc>
        <w:tc>
          <w:tcPr>
            <w:tcW w:w="284" w:type="pct"/>
            <w:tcBorders>
              <w:top w:val="nil"/>
              <w:left w:val="nil"/>
              <w:bottom w:val="single" w:sz="4" w:space="0" w:color="auto"/>
              <w:right w:val="single" w:sz="4" w:space="0" w:color="auto"/>
            </w:tcBorders>
            <w:shd w:val="clear" w:color="auto" w:fill="auto"/>
            <w:noWrap/>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ПК4б</w:t>
            </w:r>
          </w:p>
        </w:tc>
        <w:tc>
          <w:tcPr>
            <w:tcW w:w="915" w:type="pct"/>
            <w:tcBorders>
              <w:top w:val="nil"/>
              <w:left w:val="nil"/>
              <w:bottom w:val="single" w:sz="4" w:space="0" w:color="auto"/>
              <w:right w:val="single" w:sz="4" w:space="0" w:color="auto"/>
            </w:tcBorders>
            <w:shd w:val="clear" w:color="auto" w:fill="auto"/>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Общи загуби на вода във водоснабдителните системи</w:t>
            </w:r>
          </w:p>
        </w:tc>
        <w:tc>
          <w:tcPr>
            <w:tcW w:w="324" w:type="pct"/>
            <w:tcBorders>
              <w:top w:val="nil"/>
              <w:left w:val="nil"/>
              <w:bottom w:val="single" w:sz="4" w:space="0" w:color="auto"/>
              <w:right w:val="single" w:sz="4" w:space="0" w:color="auto"/>
            </w:tcBorders>
            <w:shd w:val="clear" w:color="auto" w:fill="auto"/>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55.79%</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52.19%</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51.37%</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50.52%</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49.66%</w:t>
            </w:r>
          </w:p>
        </w:tc>
        <w:tc>
          <w:tcPr>
            <w:tcW w:w="344" w:type="pct"/>
            <w:tcBorders>
              <w:top w:val="nil"/>
              <w:left w:val="nil"/>
              <w:bottom w:val="single" w:sz="4" w:space="0" w:color="auto"/>
              <w:right w:val="single" w:sz="4" w:space="0" w:color="auto"/>
            </w:tcBorders>
            <w:shd w:val="clear" w:color="000000" w:fill="CCFFFF"/>
            <w:noWrap/>
            <w:vAlign w:val="center"/>
            <w:hideMark/>
          </w:tcPr>
          <w:p w:rsidR="005C590A" w:rsidRPr="005C590A" w:rsidRDefault="005C590A" w:rsidP="004F1801">
            <w:pPr>
              <w:spacing w:after="0"/>
              <w:jc w:val="center"/>
              <w:rPr>
                <w:rFonts w:ascii="Times New Roman" w:hAnsi="Times New Roman"/>
                <w:sz w:val="16"/>
                <w:szCs w:val="16"/>
              </w:rPr>
            </w:pPr>
            <w:r w:rsidRPr="005C590A">
              <w:rPr>
                <w:rFonts w:ascii="Times New Roman" w:hAnsi="Times New Roman"/>
                <w:sz w:val="16"/>
                <w:szCs w:val="16"/>
              </w:rPr>
              <w:t>48.82%</w:t>
            </w:r>
          </w:p>
        </w:tc>
        <w:tc>
          <w:tcPr>
            <w:tcW w:w="658" w:type="pct"/>
            <w:tcBorders>
              <w:top w:val="nil"/>
              <w:left w:val="nil"/>
              <w:bottom w:val="single" w:sz="4" w:space="0" w:color="auto"/>
              <w:right w:val="single" w:sz="4" w:space="0" w:color="auto"/>
            </w:tcBorders>
            <w:shd w:val="clear" w:color="000000" w:fill="FFFFCC"/>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49.00%</w:t>
            </w:r>
          </w:p>
        </w:tc>
        <w:tc>
          <w:tcPr>
            <w:tcW w:w="591" w:type="pct"/>
            <w:tcBorders>
              <w:top w:val="nil"/>
              <w:left w:val="nil"/>
              <w:bottom w:val="single" w:sz="4" w:space="0" w:color="auto"/>
              <w:right w:val="single" w:sz="4" w:space="0" w:color="auto"/>
            </w:tcBorders>
            <w:shd w:val="clear" w:color="000000" w:fill="DBE5F1"/>
            <w:noWrap/>
            <w:vAlign w:val="center"/>
            <w:hideMark/>
          </w:tcPr>
          <w:p w:rsidR="005C590A" w:rsidRPr="00C47291" w:rsidRDefault="005C590A" w:rsidP="004F180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w:t>
            </w:r>
          </w:p>
        </w:tc>
      </w:tr>
    </w:tbl>
    <w:p w:rsidR="006062BB" w:rsidRPr="00971E8A" w:rsidRDefault="006062BB" w:rsidP="004F1801">
      <w:pPr>
        <w:spacing w:after="0"/>
        <w:jc w:val="both"/>
        <w:rPr>
          <w:rFonts w:ascii="Times New Roman" w:hAnsi="Times New Roman"/>
        </w:rPr>
      </w:pPr>
    </w:p>
    <w:p w:rsidR="00EE5280" w:rsidRPr="00971E8A" w:rsidRDefault="00EE5280" w:rsidP="00A813BD">
      <w:pPr>
        <w:pStyle w:val="Heading5"/>
        <w:numPr>
          <w:ilvl w:val="4"/>
          <w:numId w:val="2"/>
        </w:numPr>
        <w:ind w:left="1077" w:hanging="368"/>
        <w:jc w:val="both"/>
        <w:rPr>
          <w:rFonts w:ascii="Times New Roman" w:hAnsi="Times New Roman"/>
        </w:rPr>
      </w:pPr>
      <w:r w:rsidRPr="00971E8A">
        <w:rPr>
          <w:rFonts w:ascii="Times New Roman" w:hAnsi="Times New Roman"/>
        </w:rPr>
        <w:t>Анализ на търговските загуби на вода (Q8)</w:t>
      </w:r>
    </w:p>
    <w:p w:rsidR="007B74AE" w:rsidRPr="009336F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B74AE" w:rsidRPr="009336FE">
        <w:rPr>
          <w:rFonts w:ascii="Times New Roman" w:hAnsi="Times New Roman"/>
          <w:sz w:val="24"/>
          <w:szCs w:val="24"/>
        </w:rPr>
        <w:t>При</w:t>
      </w:r>
      <w:r w:rsidR="009336FE" w:rsidRPr="009336FE">
        <w:rPr>
          <w:rFonts w:ascii="Times New Roman" w:hAnsi="Times New Roman"/>
          <w:sz w:val="24"/>
          <w:szCs w:val="24"/>
        </w:rPr>
        <w:t xml:space="preserve"> изготвянето на бизнес план 2022-2026</w:t>
      </w:r>
      <w:r w:rsidR="007B74AE" w:rsidRPr="009336FE">
        <w:rPr>
          <w:rFonts w:ascii="Times New Roman" w:hAnsi="Times New Roman"/>
          <w:sz w:val="24"/>
          <w:szCs w:val="24"/>
        </w:rPr>
        <w:t xml:space="preserve"> г., ръководството на „Водоснабдяване и канализация" ЕООД, гр. Хасково ревизира процеса по определяне на търговски загуби. </w:t>
      </w:r>
      <w:r w:rsidR="00EF35AE">
        <w:rPr>
          <w:rFonts w:ascii="Times New Roman" w:hAnsi="Times New Roman"/>
          <w:sz w:val="24"/>
          <w:szCs w:val="24"/>
        </w:rPr>
        <w:t>Н</w:t>
      </w:r>
      <w:r w:rsidR="009336FE" w:rsidRPr="009336FE">
        <w:rPr>
          <w:rFonts w:ascii="Times New Roman" w:hAnsi="Times New Roman"/>
          <w:sz w:val="24"/>
          <w:szCs w:val="24"/>
        </w:rPr>
        <w:t>ай-</w:t>
      </w:r>
      <w:r w:rsidR="007B74AE" w:rsidRPr="009336FE">
        <w:rPr>
          <w:rFonts w:ascii="Times New Roman" w:hAnsi="Times New Roman"/>
          <w:sz w:val="24"/>
          <w:szCs w:val="24"/>
        </w:rPr>
        <w:t>съществени</w:t>
      </w:r>
      <w:r w:rsidR="009336FE" w:rsidRPr="009336FE">
        <w:rPr>
          <w:rFonts w:ascii="Times New Roman" w:hAnsi="Times New Roman"/>
          <w:sz w:val="24"/>
          <w:szCs w:val="24"/>
        </w:rPr>
        <w:t>те</w:t>
      </w:r>
      <w:r w:rsidR="007B74AE" w:rsidRPr="009336FE">
        <w:rPr>
          <w:rFonts w:ascii="Times New Roman" w:hAnsi="Times New Roman"/>
          <w:sz w:val="24"/>
          <w:szCs w:val="24"/>
        </w:rPr>
        <w:t xml:space="preserve"> фактори, които влияят върху размера на търговските загуби</w:t>
      </w:r>
      <w:r w:rsidR="00EF35AE">
        <w:rPr>
          <w:rFonts w:ascii="Times New Roman" w:hAnsi="Times New Roman"/>
          <w:sz w:val="24"/>
          <w:szCs w:val="24"/>
        </w:rPr>
        <w:t xml:space="preserve"> са</w:t>
      </w:r>
      <w:r w:rsidR="007B74AE" w:rsidRPr="009336FE">
        <w:rPr>
          <w:rFonts w:ascii="Times New Roman" w:hAnsi="Times New Roman"/>
          <w:sz w:val="24"/>
          <w:szCs w:val="24"/>
        </w:rPr>
        <w:t>:</w:t>
      </w:r>
    </w:p>
    <w:p w:rsidR="009336F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 xml:space="preserve">Сгради в режим на етажна собственост, на които липсва поставен общ водомер за отчитане на разход общи нужди </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 xml:space="preserve">Незаконни връзки </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Неточност на измерване (неточност на водомери, стар водомерен парк)</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Неточност при отчитане</w:t>
      </w:r>
    </w:p>
    <w:p w:rsidR="007B74AE" w:rsidRPr="009336F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B74AE" w:rsidRPr="009336FE">
        <w:rPr>
          <w:rFonts w:ascii="Times New Roman" w:hAnsi="Times New Roman"/>
          <w:sz w:val="24"/>
          <w:szCs w:val="24"/>
        </w:rPr>
        <w:t>След направения анализ и инвестиционн</w:t>
      </w:r>
      <w:r w:rsidR="009336FE" w:rsidRPr="009336FE">
        <w:rPr>
          <w:rFonts w:ascii="Times New Roman" w:hAnsi="Times New Roman"/>
          <w:sz w:val="24"/>
          <w:szCs w:val="24"/>
        </w:rPr>
        <w:t xml:space="preserve">и възможности, </w:t>
      </w:r>
      <w:r w:rsidR="00D057AF">
        <w:rPr>
          <w:rFonts w:ascii="Times New Roman" w:hAnsi="Times New Roman"/>
          <w:sz w:val="24"/>
          <w:szCs w:val="24"/>
        </w:rPr>
        <w:t>дружеството си поставя амбициозната цел</w:t>
      </w:r>
      <w:r w:rsidR="007B74AE" w:rsidRPr="009336FE">
        <w:rPr>
          <w:rFonts w:ascii="Times New Roman" w:hAnsi="Times New Roman"/>
          <w:sz w:val="24"/>
          <w:szCs w:val="24"/>
        </w:rPr>
        <w:t xml:space="preserve"> за периода на бизнес плана, търговските загуби могат да бъдат намалени </w:t>
      </w:r>
      <w:r w:rsidR="009336FE" w:rsidRPr="009336FE">
        <w:rPr>
          <w:rFonts w:ascii="Times New Roman" w:hAnsi="Times New Roman"/>
          <w:sz w:val="24"/>
          <w:szCs w:val="24"/>
        </w:rPr>
        <w:t>, като</w:t>
      </w:r>
      <w:r w:rsidR="007B74AE" w:rsidRPr="009336FE">
        <w:rPr>
          <w:rFonts w:ascii="Times New Roman" w:hAnsi="Times New Roman"/>
          <w:sz w:val="24"/>
          <w:szCs w:val="24"/>
        </w:rPr>
        <w:t xml:space="preserve"> в края на </w:t>
      </w:r>
      <w:r w:rsidR="009336FE" w:rsidRPr="009336FE">
        <w:rPr>
          <w:rFonts w:ascii="Times New Roman" w:hAnsi="Times New Roman"/>
          <w:sz w:val="24"/>
          <w:szCs w:val="24"/>
        </w:rPr>
        <w:t>периода да бъдат в размер на 2</w:t>
      </w:r>
      <w:r w:rsidR="007B74AE" w:rsidRPr="009336FE">
        <w:rPr>
          <w:rFonts w:ascii="Times New Roman" w:hAnsi="Times New Roman"/>
          <w:sz w:val="24"/>
          <w:szCs w:val="24"/>
        </w:rPr>
        <w:t xml:space="preserve">%.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bookmarkStart w:id="33" w:name="_Toc450131441"/>
      <w:r w:rsidRPr="00971E8A">
        <w:rPr>
          <w:rFonts w:ascii="Times New Roman" w:eastAsia="Times New Roman" w:hAnsi="Times New Roman"/>
          <w:color w:val="243F60"/>
        </w:rPr>
        <w:t>Анализ на реалните загуби на вода (Q7)</w:t>
      </w:r>
      <w:bookmarkStart w:id="34" w:name="_Toc450131442"/>
      <w:bookmarkEnd w:id="33"/>
    </w:p>
    <w:p w:rsidR="007B74AE" w:rsidRPr="0092490E" w:rsidRDefault="00F878CD" w:rsidP="0092490E">
      <w:pPr>
        <w:spacing w:line="240" w:lineRule="auto"/>
        <w:jc w:val="both"/>
        <w:rPr>
          <w:rFonts w:ascii="Times New Roman" w:hAnsi="Times New Roman"/>
          <w:sz w:val="24"/>
          <w:szCs w:val="24"/>
          <w:lang w:val="en-US"/>
        </w:rPr>
      </w:pPr>
      <w:r w:rsidRPr="0092490E">
        <w:rPr>
          <w:rFonts w:ascii="Times New Roman" w:hAnsi="Times New Roman"/>
          <w:sz w:val="24"/>
          <w:szCs w:val="24"/>
        </w:rPr>
        <w:tab/>
      </w:r>
      <w:r w:rsidR="007B74AE" w:rsidRPr="0092490E">
        <w:rPr>
          <w:rFonts w:ascii="Times New Roman" w:hAnsi="Times New Roman"/>
          <w:sz w:val="24"/>
          <w:szCs w:val="24"/>
        </w:rPr>
        <w:t>Профилът на реалните загуби на вода е относително еднакъв за годините от бизнес плана и може да се представи визуално със следната графика:</w:t>
      </w:r>
    </w:p>
    <w:p w:rsidR="007B74AE" w:rsidRPr="00971E8A" w:rsidRDefault="00253553" w:rsidP="00A813BD">
      <w:pPr>
        <w:jc w:val="both"/>
        <w:rPr>
          <w:rFonts w:ascii="Times New Roman" w:hAnsi="Times New Roman"/>
          <w:lang w:val="en-US"/>
        </w:rPr>
      </w:pPr>
      <w:r w:rsidRPr="00971E8A">
        <w:rPr>
          <w:rFonts w:ascii="Times New Roman" w:hAnsi="Times New Roman"/>
          <w:noProof/>
          <w:lang w:eastAsia="bg-BG"/>
        </w:rPr>
        <w:lastRenderedPageBreak/>
        <w:drawing>
          <wp:inline distT="0" distB="0" distL="0" distR="0">
            <wp:extent cx="5988944" cy="2801155"/>
            <wp:effectExtent l="19050" t="0" r="1180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Видно</w:t>
      </w:r>
      <w:r w:rsidR="00EF35AE">
        <w:rPr>
          <w:rFonts w:ascii="Times New Roman" w:hAnsi="Times New Roman"/>
          <w:sz w:val="24"/>
          <w:szCs w:val="24"/>
        </w:rPr>
        <w:t xml:space="preserve"> от графиката,</w:t>
      </w:r>
      <w:r w:rsidR="007B74AE" w:rsidRPr="003420C1">
        <w:rPr>
          <w:rFonts w:ascii="Times New Roman" w:hAnsi="Times New Roman"/>
          <w:sz w:val="24"/>
          <w:szCs w:val="24"/>
        </w:rPr>
        <w:t xml:space="preserve"> с най-голям процент са загубите свързани с пренос и разпределение – 85%. Основните причини са остарялата водопроводна мрежа и липсата на достатъчно инвестиции, както в годините преди, така и в периода на настоящия бизнес план.</w:t>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На второ място по големина са загубите породени от течове във водопроводите за сурова вода и загубите при пречистване – 12%, като причините са аналогични на тези изтъкнати по-горе.</w:t>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Най-малки, но не незначителни са загубите във СВО и препълване на ре</w:t>
      </w:r>
      <w:r w:rsidR="00494C32" w:rsidRPr="003420C1">
        <w:rPr>
          <w:rFonts w:ascii="Times New Roman" w:hAnsi="Times New Roman"/>
          <w:sz w:val="24"/>
          <w:szCs w:val="24"/>
        </w:rPr>
        <w:t>зервоарите за съхранение – 2</w:t>
      </w:r>
      <w:r w:rsidR="007B74AE" w:rsidRPr="003420C1">
        <w:rPr>
          <w:rFonts w:ascii="Times New Roman" w:hAnsi="Times New Roman"/>
          <w:sz w:val="24"/>
          <w:szCs w:val="24"/>
        </w:rPr>
        <w:t xml:space="preserve">%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Анализ на подадена нефактурирана вода (Q3A)</w:t>
      </w:r>
      <w:bookmarkEnd w:id="34"/>
    </w:p>
    <w:p w:rsidR="006D2994" w:rsidRPr="00B81BD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D2994" w:rsidRPr="00B81BD7">
        <w:rPr>
          <w:rFonts w:ascii="Times New Roman" w:hAnsi="Times New Roman"/>
          <w:sz w:val="24"/>
          <w:szCs w:val="24"/>
        </w:rPr>
        <w:t>В тази категория, съгласно Методика за определяне на допустимите загуби на вода във водоснабдителните системи, издадена от МРРБ от 01.06.2006 г., попадат:</w:t>
      </w:r>
    </w:p>
    <w:p w:rsidR="006D2994" w:rsidRPr="00EF35AE" w:rsidRDefault="006D2994" w:rsidP="00EF35AE">
      <w:pPr>
        <w:pStyle w:val="ListParagraph"/>
        <w:numPr>
          <w:ilvl w:val="0"/>
          <w:numId w:val="60"/>
        </w:numPr>
        <w:spacing w:after="120" w:line="240" w:lineRule="auto"/>
        <w:jc w:val="both"/>
        <w:rPr>
          <w:rFonts w:ascii="Times New Roman" w:hAnsi="Times New Roman"/>
          <w:sz w:val="24"/>
          <w:szCs w:val="24"/>
        </w:rPr>
      </w:pPr>
      <w:r w:rsidRPr="00EF35AE">
        <w:rPr>
          <w:rFonts w:ascii="Times New Roman" w:hAnsi="Times New Roman"/>
          <w:sz w:val="24"/>
          <w:szCs w:val="24"/>
        </w:rPr>
        <w:t xml:space="preserve">Q3A.1 Нефактурирана измерена консумация на вода </w:t>
      </w:r>
    </w:p>
    <w:p w:rsidR="006D2994" w:rsidRPr="00EF35AE" w:rsidRDefault="006D2994" w:rsidP="00EF35AE">
      <w:pPr>
        <w:pStyle w:val="ListParagraph"/>
        <w:numPr>
          <w:ilvl w:val="0"/>
          <w:numId w:val="60"/>
        </w:numPr>
        <w:spacing w:after="120" w:line="240" w:lineRule="auto"/>
        <w:jc w:val="both"/>
        <w:rPr>
          <w:rFonts w:ascii="Times New Roman" w:hAnsi="Times New Roman"/>
          <w:sz w:val="24"/>
          <w:szCs w:val="24"/>
        </w:rPr>
      </w:pPr>
      <w:r w:rsidRPr="00EF35AE">
        <w:rPr>
          <w:rFonts w:ascii="Times New Roman" w:hAnsi="Times New Roman"/>
          <w:sz w:val="24"/>
          <w:szCs w:val="24"/>
        </w:rPr>
        <w:t>Q3A.2: Нефактурирана неизмерена консумация на вода включва аналитично изчислена консумация при изпразване на водопроводи и/или промиване на водопроводи при прекъсвания на водоснабдяването, отстраняване на аварии, извършване на планирани дейности по поддръжка и/или капиталови реконструкции. В категорията се включва и консумация за изпразване и/или промиване на резервоари при планирана профилактика, консумация за технологични нужди, както и консумация за противопожарни нужди.</w:t>
      </w:r>
    </w:p>
    <w:p w:rsidR="006D2994" w:rsidRPr="00B81BD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D2994" w:rsidRPr="00B81BD7">
        <w:rPr>
          <w:rFonts w:ascii="Times New Roman" w:hAnsi="Times New Roman"/>
          <w:sz w:val="24"/>
          <w:szCs w:val="24"/>
        </w:rPr>
        <w:t xml:space="preserve">Във „Водоснабдяване и канализация" ЕООД, гр. Хасково към момента на изготвяне на бизнес плана не е изготвена и адаптирана методология за измерване на Q3A.1 и Q3A.2. С оглед на краткото време за изготвяне му е прието, че за следващия регулаторен период ще се използват експертните допускания за нивата на тези количества от </w:t>
      </w:r>
      <w:r w:rsidR="00B81BD7" w:rsidRPr="00B81BD7">
        <w:rPr>
          <w:rFonts w:ascii="Times New Roman" w:hAnsi="Times New Roman"/>
          <w:sz w:val="24"/>
          <w:szCs w:val="24"/>
        </w:rPr>
        <w:t>предходните бизнес планове -1.53</w:t>
      </w:r>
      <w:r w:rsidR="006D2994" w:rsidRPr="00B81BD7">
        <w:rPr>
          <w:rFonts w:ascii="Times New Roman" w:hAnsi="Times New Roman"/>
          <w:sz w:val="24"/>
          <w:szCs w:val="24"/>
        </w:rPr>
        <w:t xml:space="preserve">% от водата на вход система. С оглед възприемането на добри практики и коректност при изчисляването на тези количества е планирано в периода на бизнес плана да бъде въведена вътрешна методология за измерване на технологичните загуби.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bookmarkStart w:id="35" w:name="_Toc450131443"/>
      <w:r w:rsidRPr="00971E8A">
        <w:rPr>
          <w:rFonts w:ascii="Times New Roman" w:eastAsia="Times New Roman" w:hAnsi="Times New Roman"/>
          <w:color w:val="243F60"/>
        </w:rPr>
        <w:lastRenderedPageBreak/>
        <w:t>Обосновка за изчисление на количествата загуби по категории</w:t>
      </w:r>
      <w:bookmarkEnd w:id="35"/>
    </w:p>
    <w:p w:rsidR="006D2994" w:rsidRDefault="0092490E" w:rsidP="008B20F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82857" w:rsidRPr="008B20FF">
        <w:rPr>
          <w:rFonts w:ascii="Times New Roman" w:hAnsi="Times New Roman"/>
          <w:sz w:val="24"/>
          <w:szCs w:val="24"/>
        </w:rPr>
        <w:t>Обосновката за изчисление на количествата загуби е предоставена в отделните категории загуби.</w:t>
      </w:r>
    </w:p>
    <w:p w:rsidR="0092490E" w:rsidRDefault="0092490E" w:rsidP="008B20FF">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t>АНАЛИЗ НА АВАРИИТЕ ПО ВОДОПРОВОДНАТА МРЕЖА ПО СИСТЕМИ</w:t>
      </w:r>
      <w:bookmarkEnd w:id="32"/>
    </w:p>
    <w:p w:rsidR="00D4745F" w:rsidRPr="008B20FF"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B20FF" w:rsidRPr="008B20FF">
        <w:rPr>
          <w:rFonts w:ascii="Times New Roman" w:hAnsi="Times New Roman"/>
          <w:sz w:val="24"/>
          <w:szCs w:val="24"/>
        </w:rPr>
        <w:t>За отчетната 2020</w:t>
      </w:r>
      <w:r w:rsidR="00D057AF">
        <w:rPr>
          <w:rFonts w:ascii="Times New Roman" w:hAnsi="Times New Roman"/>
          <w:sz w:val="24"/>
          <w:szCs w:val="24"/>
        </w:rPr>
        <w:t xml:space="preserve"> </w:t>
      </w:r>
      <w:r w:rsidR="00D4745F" w:rsidRPr="008B20FF">
        <w:rPr>
          <w:rFonts w:ascii="Times New Roman" w:hAnsi="Times New Roman"/>
          <w:sz w:val="24"/>
          <w:szCs w:val="24"/>
        </w:rPr>
        <w:t>г. общият брой на авариите</w:t>
      </w:r>
      <w:r w:rsidR="008B20FF" w:rsidRPr="008B20FF">
        <w:rPr>
          <w:rFonts w:ascii="Times New Roman" w:hAnsi="Times New Roman"/>
          <w:sz w:val="24"/>
          <w:szCs w:val="24"/>
        </w:rPr>
        <w:t xml:space="preserve"> по водопроводната мрежа е 2 982</w:t>
      </w:r>
      <w:r w:rsidR="00D4745F" w:rsidRPr="008B20FF">
        <w:rPr>
          <w:rFonts w:ascii="Times New Roman" w:hAnsi="Times New Roman"/>
          <w:sz w:val="24"/>
          <w:szCs w:val="24"/>
        </w:rPr>
        <w:t xml:space="preserve"> бр. Големият брой на авариите се дължи основно на това, че тръбите са  на 40-50 г. възраст, като основният материал от който са изпълнени е етернит /АЦ/. </w:t>
      </w:r>
      <w:r w:rsidR="00D057AF">
        <w:rPr>
          <w:rFonts w:ascii="Times New Roman" w:hAnsi="Times New Roman"/>
          <w:sz w:val="24"/>
          <w:szCs w:val="24"/>
        </w:rPr>
        <w:t>За предстоящият бизнес план е предвидено</w:t>
      </w:r>
      <w:r w:rsidR="008B20FF" w:rsidRPr="008B20FF">
        <w:rPr>
          <w:rFonts w:ascii="Times New Roman" w:hAnsi="Times New Roman"/>
          <w:sz w:val="24"/>
          <w:szCs w:val="24"/>
        </w:rPr>
        <w:t xml:space="preserve"> намаление на авариите с по </w:t>
      </w:r>
      <w:r w:rsidR="00D4745F" w:rsidRPr="008B20FF">
        <w:rPr>
          <w:rFonts w:ascii="Times New Roman" w:hAnsi="Times New Roman"/>
          <w:sz w:val="24"/>
          <w:szCs w:val="24"/>
        </w:rPr>
        <w:t>5</w:t>
      </w:r>
      <w:r w:rsidR="008B20FF" w:rsidRPr="008B20FF">
        <w:rPr>
          <w:rFonts w:ascii="Times New Roman" w:hAnsi="Times New Roman"/>
          <w:sz w:val="24"/>
          <w:szCs w:val="24"/>
        </w:rPr>
        <w:t>0</w:t>
      </w:r>
      <w:r w:rsidR="00D4745F" w:rsidRPr="008B20FF">
        <w:rPr>
          <w:rFonts w:ascii="Times New Roman" w:hAnsi="Times New Roman"/>
          <w:sz w:val="24"/>
          <w:szCs w:val="24"/>
        </w:rPr>
        <w:t xml:space="preserve"> бр. на година</w:t>
      </w:r>
      <w:r w:rsidR="002B1A26">
        <w:rPr>
          <w:rFonts w:ascii="Times New Roman" w:hAnsi="Times New Roman"/>
          <w:sz w:val="24"/>
          <w:szCs w:val="24"/>
        </w:rPr>
        <w:t xml:space="preserve"> </w:t>
      </w:r>
      <w:r w:rsidR="00D057AF">
        <w:rPr>
          <w:rFonts w:ascii="Times New Roman" w:hAnsi="Times New Roman"/>
          <w:sz w:val="24"/>
          <w:szCs w:val="24"/>
        </w:rPr>
        <w:t>основно поради</w:t>
      </w:r>
      <w:r w:rsidR="00D4745F" w:rsidRPr="008B20FF">
        <w:rPr>
          <w:rFonts w:ascii="Times New Roman" w:hAnsi="Times New Roman"/>
          <w:sz w:val="24"/>
          <w:szCs w:val="24"/>
        </w:rPr>
        <w:t xml:space="preserve"> подмяна и реконструкция на части от водопроводната мрежа с най-много аварии. За </w:t>
      </w:r>
      <w:r w:rsidR="00EC11C5">
        <w:rPr>
          <w:rFonts w:ascii="Times New Roman" w:hAnsi="Times New Roman"/>
          <w:sz w:val="24"/>
          <w:szCs w:val="24"/>
        </w:rPr>
        <w:t>по-голяма</w:t>
      </w:r>
      <w:r w:rsidR="00EC11C5" w:rsidRPr="008B20FF">
        <w:rPr>
          <w:rFonts w:ascii="Times New Roman" w:hAnsi="Times New Roman"/>
          <w:sz w:val="24"/>
          <w:szCs w:val="24"/>
        </w:rPr>
        <w:t xml:space="preserve"> </w:t>
      </w:r>
      <w:r w:rsidR="00D4745F" w:rsidRPr="008B20FF">
        <w:rPr>
          <w:rFonts w:ascii="Times New Roman" w:hAnsi="Times New Roman"/>
          <w:sz w:val="24"/>
          <w:szCs w:val="24"/>
        </w:rPr>
        <w:t>подмяна на мрежата са необходими много средства и осигуряване на финансиране по различни програми</w:t>
      </w:r>
      <w:r w:rsidR="002B1A26">
        <w:rPr>
          <w:rFonts w:ascii="Times New Roman" w:hAnsi="Times New Roman"/>
          <w:sz w:val="24"/>
          <w:szCs w:val="24"/>
        </w:rPr>
        <w:t>.</w:t>
      </w:r>
      <w:r w:rsidR="00D4745F" w:rsidRPr="008B20FF">
        <w:rPr>
          <w:rFonts w:ascii="Times New Roman" w:hAnsi="Times New Roman"/>
          <w:sz w:val="24"/>
          <w:szCs w:val="24"/>
        </w:rPr>
        <w:t xml:space="preserve"> </w:t>
      </w:r>
    </w:p>
    <w:p w:rsidR="00D4745F"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4745F" w:rsidRPr="008B20FF">
        <w:rPr>
          <w:rFonts w:ascii="Times New Roman" w:hAnsi="Times New Roman"/>
          <w:sz w:val="24"/>
          <w:szCs w:val="24"/>
        </w:rPr>
        <w:t>За намаляване на броя на авариите ще допринесат и предвидените мерки за зониране на мрежата и управление на налягането.</w:t>
      </w:r>
    </w:p>
    <w:p w:rsidR="003D388B" w:rsidRPr="008B20FF" w:rsidRDefault="003D388B"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36" w:name="_Toc450131445"/>
      <w:r w:rsidRPr="00971E8A">
        <w:rPr>
          <w:rFonts w:ascii="Times New Roman" w:eastAsia="Calibri" w:hAnsi="Times New Roman"/>
        </w:rPr>
        <w:t>АНАЛИЗ НА НАЛЯГАНЕТО ВЪВ ВОДОПРОВОДНАТА МРЕЖА ПО СИСТЕМИ</w:t>
      </w:r>
      <w:bookmarkEnd w:id="36"/>
    </w:p>
    <w:p w:rsidR="00D4745F" w:rsidRPr="009336FE" w:rsidRDefault="00F878CD" w:rsidP="0092490E">
      <w:pPr>
        <w:spacing w:line="240" w:lineRule="auto"/>
        <w:jc w:val="both"/>
        <w:rPr>
          <w:rFonts w:ascii="Times New Roman" w:hAnsi="Times New Roman"/>
          <w:sz w:val="24"/>
          <w:szCs w:val="24"/>
        </w:rPr>
      </w:pPr>
      <w:r>
        <w:rPr>
          <w:rFonts w:ascii="Times New Roman" w:hAnsi="Times New Roman"/>
          <w:color w:val="FF0000"/>
          <w:sz w:val="24"/>
          <w:szCs w:val="24"/>
        </w:rPr>
        <w:tab/>
      </w:r>
      <w:r w:rsidR="00D4745F" w:rsidRPr="009336FE">
        <w:rPr>
          <w:rFonts w:ascii="Times New Roman" w:hAnsi="Times New Roman"/>
          <w:sz w:val="24"/>
          <w:szCs w:val="24"/>
        </w:rPr>
        <w:t xml:space="preserve">Управлението на налягането във водопроводната мрежа е </w:t>
      </w:r>
      <w:r w:rsidR="002B1A26" w:rsidRPr="009336FE">
        <w:rPr>
          <w:rFonts w:ascii="Times New Roman" w:hAnsi="Times New Roman"/>
          <w:sz w:val="24"/>
          <w:szCs w:val="24"/>
        </w:rPr>
        <w:t>фактор</w:t>
      </w:r>
      <w:r w:rsidR="002B1A26">
        <w:rPr>
          <w:rFonts w:ascii="Times New Roman" w:hAnsi="Times New Roman"/>
          <w:sz w:val="24"/>
          <w:szCs w:val="24"/>
        </w:rPr>
        <w:t>а</w:t>
      </w:r>
      <w:r w:rsidR="00D4745F" w:rsidRPr="009336FE">
        <w:rPr>
          <w:rFonts w:ascii="Times New Roman" w:hAnsi="Times New Roman"/>
          <w:sz w:val="24"/>
          <w:szCs w:val="24"/>
        </w:rPr>
        <w:t>, който оказва най-голямо влияние за намаляване на загубите на вода и броя на авариите. За ефективно управление на налягането във водопроводната мрежа в гр. Хасково и гр. Харманли има монтирани спирателни кранове и регулатори на налягане. Дружеството работи по създаване на хидравличен модел на гр. Хасково, който ще позволи ефективно управление на налягането в мрежата и контрол на подаваните водни количества.</w:t>
      </w:r>
    </w:p>
    <w:p w:rsidR="003D388B" w:rsidRPr="00F878CD" w:rsidRDefault="003D388B" w:rsidP="00A813BD">
      <w:pPr>
        <w:jc w:val="both"/>
        <w:rPr>
          <w:rFonts w:ascii="Times New Roman" w:hAnsi="Times New Roman"/>
          <w:color w:val="FF0000"/>
        </w:rPr>
      </w:pPr>
    </w:p>
    <w:p w:rsidR="00EE5280" w:rsidRPr="00971E8A" w:rsidRDefault="00EE5280" w:rsidP="00A813BD">
      <w:pPr>
        <w:pStyle w:val="Heading4"/>
        <w:keepLines w:val="0"/>
        <w:numPr>
          <w:ilvl w:val="1"/>
          <w:numId w:val="2"/>
        </w:numPr>
        <w:tabs>
          <w:tab w:val="left" w:pos="709"/>
          <w:tab w:val="left" w:pos="851"/>
        </w:tabs>
        <w:ind w:left="709" w:hanging="425"/>
        <w:jc w:val="both"/>
        <w:rPr>
          <w:rFonts w:ascii="Times New Roman" w:eastAsia="Calibri" w:hAnsi="Times New Roman"/>
        </w:rPr>
      </w:pPr>
      <w:bookmarkStart w:id="37" w:name="_Toc450131446"/>
      <w:r w:rsidRPr="00971E8A">
        <w:rPr>
          <w:rFonts w:ascii="Times New Roman" w:eastAsia="Calibri" w:hAnsi="Times New Roman"/>
        </w:rPr>
        <w:t>ПРОГРАМА ЗА ЗОНИРАНЕ НА ВОДОПРОВОДНАТА МРЕЖА</w:t>
      </w:r>
      <w:bookmarkEnd w:id="37"/>
    </w:p>
    <w:p w:rsidR="00D4745F" w:rsidRDefault="00F878CD" w:rsidP="0092490E">
      <w:pPr>
        <w:spacing w:line="240" w:lineRule="auto"/>
        <w:jc w:val="both"/>
        <w:rPr>
          <w:rFonts w:ascii="Times New Roman" w:hAnsi="Times New Roman"/>
          <w:sz w:val="24"/>
          <w:szCs w:val="24"/>
        </w:rPr>
      </w:pPr>
      <w:r>
        <w:rPr>
          <w:rFonts w:ascii="Times New Roman" w:hAnsi="Times New Roman"/>
          <w:color w:val="FF0000"/>
          <w:sz w:val="24"/>
          <w:szCs w:val="24"/>
        </w:rPr>
        <w:tab/>
      </w:r>
      <w:r w:rsidR="00E41BAE" w:rsidRPr="00052C27">
        <w:rPr>
          <w:rFonts w:ascii="Times New Roman" w:hAnsi="Times New Roman"/>
          <w:sz w:val="24"/>
          <w:szCs w:val="24"/>
        </w:rPr>
        <w:t>За отчетната 2020</w:t>
      </w:r>
      <w:r w:rsidR="00EC11C5">
        <w:rPr>
          <w:rFonts w:ascii="Times New Roman" w:hAnsi="Times New Roman"/>
          <w:sz w:val="24"/>
          <w:szCs w:val="24"/>
        </w:rPr>
        <w:t xml:space="preserve"> </w:t>
      </w:r>
      <w:r w:rsidR="00052C27" w:rsidRPr="00052C27">
        <w:rPr>
          <w:rFonts w:ascii="Times New Roman" w:hAnsi="Times New Roman"/>
          <w:sz w:val="24"/>
          <w:szCs w:val="24"/>
        </w:rPr>
        <w:t xml:space="preserve">г. </w:t>
      </w:r>
      <w:r w:rsidR="00EC11C5">
        <w:rPr>
          <w:rFonts w:ascii="Times New Roman" w:hAnsi="Times New Roman"/>
          <w:sz w:val="24"/>
          <w:szCs w:val="24"/>
        </w:rPr>
        <w:t>са</w:t>
      </w:r>
      <w:r w:rsidR="00EC11C5" w:rsidRPr="00052C27">
        <w:rPr>
          <w:rFonts w:ascii="Times New Roman" w:hAnsi="Times New Roman"/>
          <w:sz w:val="24"/>
          <w:szCs w:val="24"/>
        </w:rPr>
        <w:t xml:space="preserve"> </w:t>
      </w:r>
      <w:r w:rsidR="00D4745F" w:rsidRPr="00052C27">
        <w:rPr>
          <w:rFonts w:ascii="Times New Roman" w:hAnsi="Times New Roman"/>
          <w:sz w:val="24"/>
          <w:szCs w:val="24"/>
        </w:rPr>
        <w:t xml:space="preserve">изградени </w:t>
      </w:r>
      <w:r w:rsidR="00052C27" w:rsidRPr="00052C27">
        <w:rPr>
          <w:rFonts w:ascii="Times New Roman" w:hAnsi="Times New Roman"/>
          <w:sz w:val="24"/>
          <w:szCs w:val="24"/>
        </w:rPr>
        <w:t xml:space="preserve">5 </w:t>
      </w:r>
      <w:r w:rsidR="00D4745F" w:rsidRPr="00052C27">
        <w:rPr>
          <w:rFonts w:ascii="Times New Roman" w:hAnsi="Times New Roman"/>
          <w:sz w:val="24"/>
          <w:szCs w:val="24"/>
        </w:rPr>
        <w:t>водомерни зони с постоянно измерване на дебит и налягане с интервал на запис на данните на 15 минути и архивиране на данните в електрон</w:t>
      </w:r>
      <w:r w:rsidR="00052C27" w:rsidRPr="00052C27">
        <w:rPr>
          <w:rFonts w:ascii="Times New Roman" w:hAnsi="Times New Roman"/>
          <w:sz w:val="24"/>
          <w:szCs w:val="24"/>
        </w:rPr>
        <w:t xml:space="preserve">на база данни. </w:t>
      </w:r>
      <w:r w:rsidR="00EC11C5">
        <w:rPr>
          <w:rFonts w:ascii="Times New Roman" w:hAnsi="Times New Roman"/>
          <w:sz w:val="24"/>
          <w:szCs w:val="24"/>
        </w:rPr>
        <w:t xml:space="preserve">Очевидно е, че дружеството трябва да работи в посока на постигане на далеч по-амбициозната поставена индивидуална цел от КЕВР. </w:t>
      </w:r>
      <w:r w:rsidR="00052C27" w:rsidRPr="00052C27">
        <w:rPr>
          <w:rFonts w:ascii="Times New Roman" w:hAnsi="Times New Roman"/>
          <w:sz w:val="24"/>
          <w:szCs w:val="24"/>
        </w:rPr>
        <w:t>За първата година</w:t>
      </w:r>
      <w:r w:rsidR="00D4745F" w:rsidRPr="00052C27">
        <w:rPr>
          <w:rFonts w:ascii="Times New Roman" w:hAnsi="Times New Roman"/>
          <w:sz w:val="24"/>
          <w:szCs w:val="24"/>
        </w:rPr>
        <w:t xml:space="preserve"> от разглеждания регулаторен перио</w:t>
      </w:r>
      <w:r w:rsidR="00052C27" w:rsidRPr="00052C27">
        <w:rPr>
          <w:rFonts w:ascii="Times New Roman" w:hAnsi="Times New Roman"/>
          <w:sz w:val="24"/>
          <w:szCs w:val="24"/>
        </w:rPr>
        <w:t xml:space="preserve">д </w:t>
      </w:r>
      <w:r w:rsidR="00EC11C5">
        <w:rPr>
          <w:rFonts w:ascii="Times New Roman" w:hAnsi="Times New Roman"/>
          <w:sz w:val="24"/>
          <w:szCs w:val="24"/>
        </w:rPr>
        <w:t xml:space="preserve">е предвидено изграждането на </w:t>
      </w:r>
      <w:r w:rsidR="00052C27" w:rsidRPr="00052C27">
        <w:rPr>
          <w:rFonts w:ascii="Times New Roman" w:hAnsi="Times New Roman"/>
          <w:sz w:val="24"/>
          <w:szCs w:val="24"/>
        </w:rPr>
        <w:t>5</w:t>
      </w:r>
      <w:r w:rsidR="00D4745F" w:rsidRPr="00052C27">
        <w:rPr>
          <w:rFonts w:ascii="Times New Roman" w:hAnsi="Times New Roman"/>
          <w:sz w:val="24"/>
          <w:szCs w:val="24"/>
        </w:rPr>
        <w:t xml:space="preserve"> водомерни зони</w:t>
      </w:r>
      <w:r w:rsidR="00052C27" w:rsidRPr="00052C27">
        <w:rPr>
          <w:rFonts w:ascii="Times New Roman" w:hAnsi="Times New Roman"/>
          <w:sz w:val="24"/>
          <w:szCs w:val="24"/>
        </w:rPr>
        <w:t>, а за останалите годин</w:t>
      </w:r>
      <w:r w:rsidR="00AF4896">
        <w:rPr>
          <w:rFonts w:ascii="Times New Roman" w:hAnsi="Times New Roman"/>
          <w:sz w:val="24"/>
          <w:szCs w:val="24"/>
        </w:rPr>
        <w:t>и</w:t>
      </w:r>
      <w:r w:rsidR="00052C27" w:rsidRPr="00052C27">
        <w:rPr>
          <w:rFonts w:ascii="Times New Roman" w:hAnsi="Times New Roman"/>
          <w:sz w:val="24"/>
          <w:szCs w:val="24"/>
        </w:rPr>
        <w:t xml:space="preserve">  увеличение с по 30 броя</w:t>
      </w:r>
      <w:r w:rsidR="00DD42AC">
        <w:rPr>
          <w:rFonts w:ascii="Times New Roman" w:hAnsi="Times New Roman"/>
          <w:sz w:val="24"/>
          <w:szCs w:val="24"/>
        </w:rPr>
        <w:t xml:space="preserve"> на година, което ще осигури достигане на индивидуалната цел, поставена от </w:t>
      </w:r>
      <w:r w:rsidR="00EC11C5">
        <w:rPr>
          <w:rFonts w:ascii="Times New Roman" w:hAnsi="Times New Roman"/>
          <w:sz w:val="24"/>
          <w:szCs w:val="24"/>
        </w:rPr>
        <w:t>КЕВР</w:t>
      </w:r>
      <w:r w:rsidR="00DD42AC">
        <w:rPr>
          <w:rFonts w:ascii="Times New Roman" w:hAnsi="Times New Roman"/>
          <w:sz w:val="24"/>
          <w:szCs w:val="24"/>
        </w:rPr>
        <w:t>.</w:t>
      </w:r>
    </w:p>
    <w:p w:rsidR="003D388B" w:rsidRPr="00971E8A" w:rsidRDefault="003D388B" w:rsidP="00A813BD">
      <w:pPr>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 w:val="left" w:pos="851"/>
        </w:tabs>
        <w:ind w:left="709" w:hanging="425"/>
        <w:jc w:val="both"/>
        <w:rPr>
          <w:rFonts w:ascii="Times New Roman" w:eastAsia="Calibri" w:hAnsi="Times New Roman"/>
        </w:rPr>
      </w:pPr>
      <w:bookmarkStart w:id="38" w:name="_Toc450131447"/>
      <w:r w:rsidRPr="00971E8A">
        <w:rPr>
          <w:rFonts w:ascii="Times New Roman" w:eastAsia="Calibri" w:hAnsi="Times New Roman"/>
        </w:rPr>
        <w:t>ПРОГРАМА ЗА АКТИВЕН КОНТРОЛ НА ТЕЧОВЕТЕ</w:t>
      </w:r>
      <w:bookmarkEnd w:id="38"/>
    </w:p>
    <w:p w:rsidR="00D4745F" w:rsidRPr="004C7C19" w:rsidRDefault="0092490E" w:rsidP="00A813BD">
      <w:pPr>
        <w:ind w:firstLine="284"/>
        <w:jc w:val="both"/>
        <w:rPr>
          <w:rFonts w:ascii="Times New Roman" w:hAnsi="Times New Roman"/>
          <w:sz w:val="24"/>
          <w:szCs w:val="24"/>
        </w:rPr>
      </w:pPr>
      <w:r>
        <w:rPr>
          <w:rFonts w:ascii="Times New Roman" w:hAnsi="Times New Roman"/>
          <w:sz w:val="24"/>
          <w:szCs w:val="24"/>
        </w:rPr>
        <w:tab/>
      </w:r>
      <w:r w:rsidR="00D4745F" w:rsidRPr="004C7C19">
        <w:rPr>
          <w:rFonts w:ascii="Times New Roman" w:hAnsi="Times New Roman"/>
          <w:sz w:val="24"/>
          <w:szCs w:val="24"/>
        </w:rPr>
        <w:t>Показателят „активен контрол на течовете” се определя като съотношение на дължината на мрежата, за която е реализиран процес на регулярно обследване и активен контрол на течовете, към общата дължина на довеждащите и разпределителни мрежи, като за 20</w:t>
      </w:r>
      <w:r w:rsidR="001C2AE3" w:rsidRPr="004C7C19">
        <w:rPr>
          <w:rFonts w:ascii="Times New Roman" w:hAnsi="Times New Roman"/>
          <w:sz w:val="24"/>
          <w:szCs w:val="24"/>
        </w:rPr>
        <w:t>20</w:t>
      </w:r>
      <w:r w:rsidR="00D4745F" w:rsidRPr="004C7C19">
        <w:rPr>
          <w:rFonts w:ascii="Times New Roman" w:hAnsi="Times New Roman"/>
          <w:sz w:val="24"/>
          <w:szCs w:val="24"/>
        </w:rPr>
        <w:t xml:space="preserve"> г. е 0,</w:t>
      </w:r>
      <w:r w:rsidR="001C2AE3" w:rsidRPr="004C7C19">
        <w:rPr>
          <w:rFonts w:ascii="Times New Roman" w:hAnsi="Times New Roman"/>
          <w:sz w:val="24"/>
          <w:szCs w:val="24"/>
        </w:rPr>
        <w:t>73</w:t>
      </w:r>
      <w:r w:rsidR="00D4745F" w:rsidRPr="004C7C19">
        <w:rPr>
          <w:rFonts w:ascii="Times New Roman" w:hAnsi="Times New Roman"/>
          <w:sz w:val="24"/>
          <w:szCs w:val="24"/>
        </w:rPr>
        <w:t>%. Активният контрол на течовете и бързото им отстраняване е фактор, който пряко влияе върху намаляване на реалните /технически/ загуби на вода по мрежата. Активният контрол трябва да бъде качествен и обезпечен с подходяща апаратура и добре подготвени екипи, за да не се получават необосновани разходи („сухи дупки“). Дружеството</w:t>
      </w:r>
      <w:r w:rsidR="00EC11C5">
        <w:rPr>
          <w:rFonts w:ascii="Times New Roman" w:hAnsi="Times New Roman"/>
          <w:sz w:val="24"/>
          <w:szCs w:val="24"/>
        </w:rPr>
        <w:t xml:space="preserve"> има изградени традиции в обследването на скрити течове, като</w:t>
      </w:r>
      <w:r w:rsidR="00D4745F" w:rsidRPr="004C7C19">
        <w:rPr>
          <w:rFonts w:ascii="Times New Roman" w:hAnsi="Times New Roman"/>
          <w:sz w:val="24"/>
          <w:szCs w:val="24"/>
        </w:rPr>
        <w:t xml:space="preserve"> разполага със специализирана техника и обособено звено. В края на отчетния период </w:t>
      </w:r>
      <w:r w:rsidR="00EC11C5">
        <w:rPr>
          <w:rFonts w:ascii="Times New Roman" w:hAnsi="Times New Roman"/>
          <w:sz w:val="24"/>
          <w:szCs w:val="24"/>
        </w:rPr>
        <w:t xml:space="preserve">е планирано </w:t>
      </w:r>
      <w:r w:rsidR="00D4745F" w:rsidRPr="004C7C19">
        <w:rPr>
          <w:rFonts w:ascii="Times New Roman" w:hAnsi="Times New Roman"/>
          <w:sz w:val="24"/>
          <w:szCs w:val="24"/>
        </w:rPr>
        <w:t>показателя</w:t>
      </w:r>
      <w:r w:rsidR="00EC11C5">
        <w:rPr>
          <w:rFonts w:ascii="Times New Roman" w:hAnsi="Times New Roman"/>
          <w:sz w:val="24"/>
          <w:szCs w:val="24"/>
        </w:rPr>
        <w:t xml:space="preserve"> да</w:t>
      </w:r>
      <w:r w:rsidR="00D4745F" w:rsidRPr="004C7C19">
        <w:rPr>
          <w:rFonts w:ascii="Times New Roman" w:hAnsi="Times New Roman"/>
          <w:sz w:val="24"/>
          <w:szCs w:val="24"/>
        </w:rPr>
        <w:t xml:space="preserve"> достиг</w:t>
      </w:r>
      <w:r w:rsidR="00EC11C5">
        <w:rPr>
          <w:rFonts w:ascii="Times New Roman" w:hAnsi="Times New Roman"/>
          <w:sz w:val="24"/>
          <w:szCs w:val="24"/>
        </w:rPr>
        <w:t>не</w:t>
      </w:r>
      <w:r w:rsidR="00D4745F" w:rsidRPr="004C7C19">
        <w:rPr>
          <w:rFonts w:ascii="Times New Roman" w:hAnsi="Times New Roman"/>
          <w:sz w:val="24"/>
          <w:szCs w:val="24"/>
        </w:rPr>
        <w:t xml:space="preserve"> 1,25%.</w:t>
      </w:r>
    </w:p>
    <w:tbl>
      <w:tblPr>
        <w:tblW w:w="4954" w:type="pct"/>
        <w:tblCellMar>
          <w:left w:w="70" w:type="dxa"/>
          <w:right w:w="70" w:type="dxa"/>
        </w:tblCellMar>
        <w:tblLook w:val="04A0"/>
      </w:tblPr>
      <w:tblGrid>
        <w:gridCol w:w="301"/>
        <w:gridCol w:w="622"/>
        <w:gridCol w:w="1981"/>
        <w:gridCol w:w="597"/>
        <w:gridCol w:w="554"/>
        <w:gridCol w:w="554"/>
        <w:gridCol w:w="554"/>
        <w:gridCol w:w="554"/>
        <w:gridCol w:w="554"/>
        <w:gridCol w:w="554"/>
        <w:gridCol w:w="1212"/>
        <w:gridCol w:w="1090"/>
      </w:tblGrid>
      <w:tr w:rsidR="001C2AE3" w:rsidRPr="00971E8A" w:rsidTr="00C47291">
        <w:trPr>
          <w:trHeight w:val="380"/>
        </w:trPr>
        <w:tc>
          <w:tcPr>
            <w:tcW w:w="1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lastRenderedPageBreak/>
              <w:t>№</w:t>
            </w:r>
          </w:p>
        </w:tc>
        <w:tc>
          <w:tcPr>
            <w:tcW w:w="341" w:type="pct"/>
            <w:tcBorders>
              <w:top w:val="single" w:sz="4" w:space="0" w:color="auto"/>
              <w:left w:val="nil"/>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086" w:type="pct"/>
            <w:tcBorders>
              <w:top w:val="single" w:sz="4" w:space="0" w:color="auto"/>
              <w:left w:val="nil"/>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7"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664"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597"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1C2AE3" w:rsidRPr="00971E8A" w:rsidTr="00C47291">
        <w:trPr>
          <w:trHeight w:val="300"/>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19</w:t>
            </w:r>
          </w:p>
        </w:tc>
        <w:tc>
          <w:tcPr>
            <w:tcW w:w="341" w:type="pct"/>
            <w:tcBorders>
              <w:top w:val="nil"/>
              <w:left w:val="nil"/>
              <w:bottom w:val="single" w:sz="4" w:space="0" w:color="auto"/>
              <w:right w:val="single" w:sz="4" w:space="0" w:color="auto"/>
            </w:tcBorders>
            <w:shd w:val="clear" w:color="auto" w:fill="auto"/>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ПК11д</w:t>
            </w:r>
          </w:p>
        </w:tc>
        <w:tc>
          <w:tcPr>
            <w:tcW w:w="1086" w:type="pct"/>
            <w:tcBorders>
              <w:top w:val="nil"/>
              <w:left w:val="nil"/>
              <w:bottom w:val="single" w:sz="4" w:space="0" w:color="auto"/>
              <w:right w:val="single" w:sz="4" w:space="0" w:color="auto"/>
            </w:tcBorders>
            <w:shd w:val="clear" w:color="auto" w:fill="auto"/>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Активен контрол на течовете</w:t>
            </w:r>
          </w:p>
        </w:tc>
        <w:tc>
          <w:tcPr>
            <w:tcW w:w="327" w:type="pct"/>
            <w:tcBorders>
              <w:top w:val="nil"/>
              <w:left w:val="nil"/>
              <w:bottom w:val="single" w:sz="4" w:space="0" w:color="auto"/>
              <w:right w:val="single" w:sz="4" w:space="0" w:color="auto"/>
            </w:tcBorders>
            <w:shd w:val="clear" w:color="auto" w:fill="auto"/>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0.73%</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0.63%</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0.66%</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0.75%</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664" w:type="pct"/>
            <w:tcBorders>
              <w:top w:val="nil"/>
              <w:left w:val="nil"/>
              <w:bottom w:val="single" w:sz="4" w:space="0" w:color="auto"/>
              <w:right w:val="single" w:sz="4" w:space="0" w:color="auto"/>
            </w:tcBorders>
            <w:shd w:val="clear" w:color="000000" w:fill="FFFFCC"/>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597" w:type="pct"/>
            <w:tcBorders>
              <w:top w:val="nil"/>
              <w:left w:val="nil"/>
              <w:bottom w:val="single" w:sz="4" w:space="0" w:color="auto"/>
              <w:right w:val="single" w:sz="4" w:space="0" w:color="auto"/>
            </w:tcBorders>
            <w:shd w:val="clear" w:color="000000" w:fill="DBE5F1"/>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1.25%</w:t>
            </w:r>
          </w:p>
        </w:tc>
      </w:tr>
    </w:tbl>
    <w:p w:rsidR="00D4745F" w:rsidRPr="00971E8A" w:rsidRDefault="00D4745F" w:rsidP="00A813BD">
      <w:pPr>
        <w:ind w:firstLine="284"/>
        <w:jc w:val="both"/>
        <w:rPr>
          <w:rFonts w:ascii="Times New Roman" w:hAnsi="Times New Roman"/>
          <w:sz w:val="24"/>
          <w:szCs w:val="24"/>
        </w:rPr>
      </w:pPr>
    </w:p>
    <w:p w:rsidR="00CD3A3C" w:rsidRPr="00F020EC" w:rsidRDefault="00CD3A3C" w:rsidP="001D0211">
      <w:pPr>
        <w:pStyle w:val="Heading4"/>
        <w:keepLines w:val="0"/>
        <w:numPr>
          <w:ilvl w:val="1"/>
          <w:numId w:val="2"/>
        </w:numPr>
        <w:tabs>
          <w:tab w:val="left" w:pos="709"/>
          <w:tab w:val="left" w:pos="851"/>
        </w:tabs>
        <w:ind w:left="709" w:hanging="425"/>
        <w:jc w:val="both"/>
        <w:rPr>
          <w:rFonts w:ascii="Times New Roman" w:eastAsia="Calibri" w:hAnsi="Times New Roman"/>
        </w:rPr>
      </w:pPr>
      <w:r w:rsidRPr="00F020EC">
        <w:rPr>
          <w:rFonts w:ascii="Times New Roman" w:eastAsia="Calibri" w:hAnsi="Times New Roman"/>
        </w:rPr>
        <w:t>ПРОГРАМА ЗА РЕХАБИЛИТАЦИЯ НА ВОДОПРОВОДНАТА МРЕЖА ПО СИСТЕМИ</w:t>
      </w:r>
    </w:p>
    <w:p w:rsidR="00D4745F" w:rsidRPr="006E4AB0" w:rsidRDefault="00CD3A3C" w:rsidP="006E4AB0">
      <w:pPr>
        <w:ind w:firstLine="708"/>
        <w:jc w:val="both"/>
        <w:rPr>
          <w:rFonts w:ascii="Times New Roman" w:hAnsi="Times New Roman"/>
          <w:sz w:val="24"/>
          <w:szCs w:val="24"/>
        </w:rPr>
      </w:pPr>
      <w:r w:rsidRPr="006E4AB0">
        <w:rPr>
          <w:rFonts w:ascii="Times New Roman" w:hAnsi="Times New Roman"/>
          <w:sz w:val="24"/>
          <w:szCs w:val="24"/>
        </w:rPr>
        <w:t>Показателят „Рехабилитация на водопроводната мрежа” се определя като съотношение на рехабилитираната мрежа към общата дължина на довеждащите и разпределите</w:t>
      </w:r>
      <w:r w:rsidR="00285448" w:rsidRPr="006E4AB0">
        <w:rPr>
          <w:rFonts w:ascii="Times New Roman" w:hAnsi="Times New Roman"/>
          <w:sz w:val="24"/>
          <w:szCs w:val="24"/>
        </w:rPr>
        <w:t>лни мрежи, като за 2020 г. е 0,08</w:t>
      </w:r>
      <w:r w:rsidRPr="006E4AB0">
        <w:rPr>
          <w:rFonts w:ascii="Times New Roman" w:hAnsi="Times New Roman"/>
          <w:sz w:val="24"/>
          <w:szCs w:val="24"/>
        </w:rPr>
        <w:t>%.</w:t>
      </w:r>
      <w:r w:rsidR="00285448" w:rsidRPr="006E4AB0">
        <w:rPr>
          <w:rFonts w:ascii="Times New Roman" w:hAnsi="Times New Roman"/>
          <w:sz w:val="24"/>
          <w:szCs w:val="24"/>
        </w:rPr>
        <w:t xml:space="preserve"> </w:t>
      </w:r>
      <w:r w:rsidR="00F82053" w:rsidRPr="006E4AB0">
        <w:rPr>
          <w:rFonts w:ascii="Times New Roman" w:hAnsi="Times New Roman"/>
          <w:sz w:val="24"/>
          <w:szCs w:val="24"/>
        </w:rPr>
        <w:t>За регулаторния период е предвидено да се рехабилитира ежегодно по 5 км</w:t>
      </w:r>
      <w:r w:rsidR="002B6620" w:rsidRPr="006E4AB0">
        <w:rPr>
          <w:rFonts w:ascii="Times New Roman" w:hAnsi="Times New Roman"/>
          <w:sz w:val="24"/>
          <w:szCs w:val="24"/>
        </w:rPr>
        <w:t xml:space="preserve"> от водопроводната мрежа, като в края на периода показателят ще достигне 0,</w:t>
      </w:r>
      <w:r w:rsidR="006E4AB0" w:rsidRPr="006E4AB0">
        <w:rPr>
          <w:rFonts w:ascii="Times New Roman" w:hAnsi="Times New Roman"/>
          <w:sz w:val="24"/>
          <w:szCs w:val="24"/>
        </w:rPr>
        <w:t>16</w:t>
      </w:r>
      <w:r w:rsidR="002B6620" w:rsidRPr="006E4AB0">
        <w:rPr>
          <w:rFonts w:ascii="Times New Roman" w:hAnsi="Times New Roman"/>
          <w:sz w:val="24"/>
          <w:szCs w:val="24"/>
        </w:rPr>
        <w:t>%.</w:t>
      </w:r>
    </w:p>
    <w:p w:rsidR="006E4AB0" w:rsidRPr="00A07EED" w:rsidRDefault="006E4AB0" w:rsidP="006E4AB0">
      <w:pPr>
        <w:ind w:firstLine="708"/>
        <w:jc w:val="both"/>
        <w:rPr>
          <w:rFonts w:ascii="Times New Roman" w:hAnsi="Times New Roman"/>
          <w:sz w:val="24"/>
          <w:szCs w:val="24"/>
        </w:rPr>
      </w:pPr>
      <w:r w:rsidRPr="00A07EED">
        <w:rPr>
          <w:rFonts w:ascii="Times New Roman" w:hAnsi="Times New Roman"/>
          <w:sz w:val="24"/>
          <w:szCs w:val="24"/>
        </w:rPr>
        <w:t>Поставената индивидуална цел за 2026 г. не</w:t>
      </w:r>
      <w:r w:rsidR="004B7DAC" w:rsidRPr="00A07EED">
        <w:rPr>
          <w:rFonts w:ascii="Times New Roman" w:hAnsi="Times New Roman"/>
          <w:sz w:val="24"/>
          <w:szCs w:val="24"/>
        </w:rPr>
        <w:t xml:space="preserve"> </w:t>
      </w:r>
      <w:r w:rsidRPr="00A07EED">
        <w:rPr>
          <w:rFonts w:ascii="Times New Roman" w:hAnsi="Times New Roman"/>
          <w:sz w:val="24"/>
          <w:szCs w:val="24"/>
        </w:rPr>
        <w:t>може да бъде постигната, тъй като дружеството разполага с ограничен ресурс за по-големи инвестиции за рехабилитация на водопроводната мрежа. Единствено след изготвяне на РПИП и реализиране на проекти по ОПОС може да бъде постигната поставената индивидуална цел.</w:t>
      </w:r>
    </w:p>
    <w:tbl>
      <w:tblPr>
        <w:tblW w:w="5347" w:type="pct"/>
        <w:tblLayout w:type="fixed"/>
        <w:tblCellMar>
          <w:left w:w="70" w:type="dxa"/>
          <w:right w:w="70" w:type="dxa"/>
        </w:tblCellMar>
        <w:tblLook w:val="04A0"/>
      </w:tblPr>
      <w:tblGrid>
        <w:gridCol w:w="301"/>
        <w:gridCol w:w="617"/>
        <w:gridCol w:w="1239"/>
        <w:gridCol w:w="597"/>
        <w:gridCol w:w="717"/>
        <w:gridCol w:w="861"/>
        <w:gridCol w:w="861"/>
        <w:gridCol w:w="861"/>
        <w:gridCol w:w="861"/>
        <w:gridCol w:w="861"/>
        <w:gridCol w:w="1090"/>
        <w:gridCol w:w="985"/>
      </w:tblGrid>
      <w:tr w:rsidR="00CD3A3C" w:rsidRPr="001D0211" w:rsidTr="00AF4896">
        <w:trPr>
          <w:trHeight w:val="1275"/>
        </w:trPr>
        <w:tc>
          <w:tcPr>
            <w:tcW w:w="1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w:t>
            </w:r>
          </w:p>
        </w:tc>
        <w:tc>
          <w:tcPr>
            <w:tcW w:w="629" w:type="pct"/>
            <w:tcBorders>
              <w:top w:val="single" w:sz="4" w:space="0" w:color="auto"/>
              <w:left w:val="nil"/>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Параметър</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Ед. мярка</w:t>
            </w:r>
          </w:p>
        </w:tc>
        <w:tc>
          <w:tcPr>
            <w:tcW w:w="364"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2020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2022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2023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2024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2025 г.</w:t>
            </w:r>
          </w:p>
        </w:tc>
        <w:tc>
          <w:tcPr>
            <w:tcW w:w="43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2026 г.</w:t>
            </w:r>
          </w:p>
        </w:tc>
        <w:tc>
          <w:tcPr>
            <w:tcW w:w="553"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Индивидуална цел за 2026 г.</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Дългосрочно ниво</w:t>
            </w:r>
          </w:p>
        </w:tc>
      </w:tr>
      <w:tr w:rsidR="007B0058" w:rsidRPr="001D0211" w:rsidTr="00AF4896">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7B0058" w:rsidRPr="001D0211" w:rsidRDefault="007B0058" w:rsidP="007B0058">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18</w:t>
            </w:r>
          </w:p>
        </w:tc>
        <w:tc>
          <w:tcPr>
            <w:tcW w:w="313" w:type="pct"/>
            <w:tcBorders>
              <w:top w:val="nil"/>
              <w:left w:val="nil"/>
              <w:bottom w:val="single" w:sz="4" w:space="0" w:color="auto"/>
              <w:right w:val="single" w:sz="4" w:space="0" w:color="auto"/>
            </w:tcBorders>
            <w:shd w:val="clear" w:color="auto" w:fill="auto"/>
            <w:noWrap/>
            <w:vAlign w:val="center"/>
            <w:hideMark/>
          </w:tcPr>
          <w:p w:rsidR="007B0058" w:rsidRPr="001D0211" w:rsidRDefault="007B0058" w:rsidP="007B0058">
            <w:pPr>
              <w:spacing w:after="0" w:line="240" w:lineRule="auto"/>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ПК11г</w:t>
            </w:r>
          </w:p>
        </w:tc>
        <w:tc>
          <w:tcPr>
            <w:tcW w:w="629" w:type="pct"/>
            <w:tcBorders>
              <w:top w:val="nil"/>
              <w:left w:val="nil"/>
              <w:bottom w:val="single" w:sz="4" w:space="0" w:color="auto"/>
              <w:right w:val="single" w:sz="4" w:space="0" w:color="auto"/>
            </w:tcBorders>
            <w:shd w:val="clear" w:color="auto" w:fill="auto"/>
            <w:vAlign w:val="center"/>
            <w:hideMark/>
          </w:tcPr>
          <w:p w:rsidR="007B0058" w:rsidRPr="001D0211" w:rsidRDefault="007B0058" w:rsidP="007B0058">
            <w:pPr>
              <w:spacing w:after="0" w:line="240" w:lineRule="auto"/>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 xml:space="preserve">Рехабилитация на водопроводната мрежа </w:t>
            </w:r>
          </w:p>
        </w:tc>
        <w:tc>
          <w:tcPr>
            <w:tcW w:w="303" w:type="pct"/>
            <w:tcBorders>
              <w:top w:val="nil"/>
              <w:left w:val="nil"/>
              <w:bottom w:val="single" w:sz="4" w:space="0" w:color="auto"/>
              <w:right w:val="single" w:sz="4" w:space="0" w:color="auto"/>
            </w:tcBorders>
            <w:shd w:val="clear" w:color="auto" w:fill="auto"/>
            <w:vAlign w:val="center"/>
            <w:hideMark/>
          </w:tcPr>
          <w:p w:rsidR="007B0058" w:rsidRPr="001D0211" w:rsidRDefault="007B0058" w:rsidP="007B0058">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w:t>
            </w:r>
          </w:p>
        </w:tc>
        <w:tc>
          <w:tcPr>
            <w:tcW w:w="364" w:type="pct"/>
            <w:tcBorders>
              <w:top w:val="nil"/>
              <w:left w:val="nil"/>
              <w:bottom w:val="single" w:sz="4" w:space="0" w:color="auto"/>
              <w:right w:val="single" w:sz="4" w:space="0" w:color="auto"/>
            </w:tcBorders>
            <w:shd w:val="clear" w:color="000000" w:fill="CCFFFF"/>
            <w:noWrap/>
            <w:vAlign w:val="center"/>
            <w:hideMark/>
          </w:tcPr>
          <w:p w:rsidR="007B0058" w:rsidRPr="001D0211" w:rsidRDefault="007B0058" w:rsidP="007B0058">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0.08%</w:t>
            </w:r>
          </w:p>
        </w:tc>
        <w:tc>
          <w:tcPr>
            <w:tcW w:w="437" w:type="pct"/>
            <w:tcBorders>
              <w:top w:val="nil"/>
              <w:left w:val="nil"/>
              <w:bottom w:val="single" w:sz="4" w:space="0" w:color="auto"/>
              <w:right w:val="single" w:sz="4" w:space="0" w:color="auto"/>
            </w:tcBorders>
            <w:shd w:val="clear" w:color="000000" w:fill="CCFFFF"/>
            <w:noWrap/>
            <w:vAlign w:val="center"/>
            <w:hideMark/>
          </w:tcPr>
          <w:p w:rsidR="007B0058" w:rsidRPr="007B0058" w:rsidRDefault="007B0058" w:rsidP="007B0058">
            <w:pPr>
              <w:spacing w:after="0"/>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0.03%</w:t>
            </w:r>
          </w:p>
        </w:tc>
        <w:tc>
          <w:tcPr>
            <w:tcW w:w="437" w:type="pct"/>
            <w:tcBorders>
              <w:top w:val="nil"/>
              <w:left w:val="nil"/>
              <w:bottom w:val="single" w:sz="4" w:space="0" w:color="auto"/>
              <w:right w:val="single" w:sz="4" w:space="0" w:color="auto"/>
            </w:tcBorders>
            <w:shd w:val="clear" w:color="000000" w:fill="CCFFFF"/>
            <w:noWrap/>
            <w:vAlign w:val="center"/>
            <w:hideMark/>
          </w:tcPr>
          <w:p w:rsidR="007B0058" w:rsidRPr="007B0058" w:rsidRDefault="007B0058" w:rsidP="007B0058">
            <w:pPr>
              <w:spacing w:after="0"/>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0.03%</w:t>
            </w:r>
          </w:p>
        </w:tc>
        <w:tc>
          <w:tcPr>
            <w:tcW w:w="437" w:type="pct"/>
            <w:tcBorders>
              <w:top w:val="nil"/>
              <w:left w:val="nil"/>
              <w:bottom w:val="single" w:sz="4" w:space="0" w:color="auto"/>
              <w:right w:val="single" w:sz="4" w:space="0" w:color="auto"/>
            </w:tcBorders>
            <w:shd w:val="clear" w:color="000000" w:fill="CCFFFF"/>
            <w:noWrap/>
            <w:vAlign w:val="center"/>
            <w:hideMark/>
          </w:tcPr>
          <w:p w:rsidR="007B0058" w:rsidRPr="007B0058" w:rsidRDefault="007B0058" w:rsidP="007B0058">
            <w:pPr>
              <w:spacing w:after="0"/>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0.03%</w:t>
            </w:r>
          </w:p>
        </w:tc>
        <w:tc>
          <w:tcPr>
            <w:tcW w:w="437" w:type="pct"/>
            <w:tcBorders>
              <w:top w:val="nil"/>
              <w:left w:val="nil"/>
              <w:bottom w:val="single" w:sz="4" w:space="0" w:color="auto"/>
              <w:right w:val="single" w:sz="4" w:space="0" w:color="auto"/>
            </w:tcBorders>
            <w:shd w:val="clear" w:color="000000" w:fill="CCFFFF"/>
            <w:noWrap/>
            <w:vAlign w:val="center"/>
            <w:hideMark/>
          </w:tcPr>
          <w:p w:rsidR="007B0058" w:rsidRPr="007B0058" w:rsidRDefault="007B0058" w:rsidP="007B0058">
            <w:pPr>
              <w:spacing w:after="0"/>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0.16%</w:t>
            </w:r>
          </w:p>
        </w:tc>
        <w:tc>
          <w:tcPr>
            <w:tcW w:w="437" w:type="pct"/>
            <w:tcBorders>
              <w:top w:val="nil"/>
              <w:left w:val="nil"/>
              <w:bottom w:val="single" w:sz="4" w:space="0" w:color="auto"/>
              <w:right w:val="single" w:sz="4" w:space="0" w:color="auto"/>
            </w:tcBorders>
            <w:shd w:val="clear" w:color="000000" w:fill="CCFFFF"/>
            <w:noWrap/>
            <w:vAlign w:val="center"/>
            <w:hideMark/>
          </w:tcPr>
          <w:p w:rsidR="007B0058" w:rsidRPr="007B0058" w:rsidRDefault="007B0058" w:rsidP="007B0058">
            <w:pPr>
              <w:spacing w:after="0"/>
              <w:jc w:val="center"/>
              <w:rPr>
                <w:rFonts w:ascii="Times New Roman" w:eastAsia="Times New Roman" w:hAnsi="Times New Roman"/>
                <w:sz w:val="16"/>
                <w:szCs w:val="16"/>
                <w:lang w:eastAsia="bg-BG"/>
              </w:rPr>
            </w:pPr>
            <w:r w:rsidRPr="007B0058">
              <w:rPr>
                <w:rFonts w:ascii="Times New Roman" w:eastAsia="Times New Roman" w:hAnsi="Times New Roman"/>
                <w:sz w:val="16"/>
                <w:szCs w:val="16"/>
                <w:lang w:eastAsia="bg-BG"/>
              </w:rPr>
              <w:t>0.16%</w:t>
            </w:r>
          </w:p>
        </w:tc>
        <w:tc>
          <w:tcPr>
            <w:tcW w:w="553" w:type="pct"/>
            <w:tcBorders>
              <w:top w:val="nil"/>
              <w:left w:val="nil"/>
              <w:bottom w:val="single" w:sz="4" w:space="0" w:color="auto"/>
              <w:right w:val="single" w:sz="4" w:space="0" w:color="auto"/>
            </w:tcBorders>
            <w:shd w:val="clear" w:color="000000" w:fill="FFFFCC"/>
            <w:vAlign w:val="center"/>
            <w:hideMark/>
          </w:tcPr>
          <w:p w:rsidR="007B0058" w:rsidRPr="001D0211" w:rsidRDefault="007B0058" w:rsidP="007B0058">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0.54%</w:t>
            </w:r>
          </w:p>
        </w:tc>
        <w:tc>
          <w:tcPr>
            <w:tcW w:w="503" w:type="pct"/>
            <w:tcBorders>
              <w:top w:val="nil"/>
              <w:left w:val="nil"/>
              <w:bottom w:val="single" w:sz="4" w:space="0" w:color="auto"/>
              <w:right w:val="single" w:sz="4" w:space="0" w:color="auto"/>
            </w:tcBorders>
            <w:shd w:val="clear" w:color="000000" w:fill="DCE6F1"/>
            <w:noWrap/>
            <w:vAlign w:val="center"/>
            <w:hideMark/>
          </w:tcPr>
          <w:p w:rsidR="007B0058" w:rsidRPr="001D0211" w:rsidRDefault="007B0058" w:rsidP="007B0058">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1.25%</w:t>
            </w:r>
          </w:p>
        </w:tc>
      </w:tr>
    </w:tbl>
    <w:p w:rsidR="00CD3A3C" w:rsidRPr="00CD3A3C" w:rsidRDefault="00CD3A3C" w:rsidP="007B0058">
      <w:pPr>
        <w:spacing w:after="0"/>
      </w:pPr>
    </w:p>
    <w:p w:rsidR="00EE5280" w:rsidRPr="00971E8A" w:rsidRDefault="00EE5280" w:rsidP="001D0211">
      <w:pPr>
        <w:pStyle w:val="Heading2"/>
        <w:keepLines w:val="0"/>
        <w:numPr>
          <w:ilvl w:val="0"/>
          <w:numId w:val="2"/>
        </w:numPr>
        <w:jc w:val="both"/>
        <w:rPr>
          <w:rFonts w:ascii="Times New Roman" w:hAnsi="Times New Roman"/>
          <w:sz w:val="28"/>
          <w:szCs w:val="28"/>
          <w:lang w:eastAsia="bg-BG"/>
        </w:rPr>
      </w:pPr>
      <w:bookmarkStart w:id="39" w:name="_Toc450131448"/>
      <w:bookmarkStart w:id="40" w:name="_Toc110347848"/>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ОТВЕЖДАНЕ НА ОТПАДЪЧНИ ВОДИ</w:t>
      </w:r>
      <w:bookmarkEnd w:id="39"/>
      <w:bookmarkEnd w:id="40"/>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1" w:name="_Toc450131449"/>
      <w:r w:rsidRPr="00971E8A">
        <w:rPr>
          <w:rFonts w:ascii="Times New Roman" w:eastAsia="Calibri" w:hAnsi="Times New Roman"/>
        </w:rPr>
        <w:t>АНАЛИЗ НА НИВОТО НА ПОКРИТИЕ С УСЛУГИ ПО ОТВЕЖДАНЕ НА ОТПАДЪЧНИ ВОДИ</w:t>
      </w:r>
      <w:bookmarkEnd w:id="41"/>
    </w:p>
    <w:p w:rsidR="00D2073D" w:rsidRDefault="0092490E" w:rsidP="0092490E">
      <w:pPr>
        <w:spacing w:line="240" w:lineRule="auto"/>
        <w:jc w:val="both"/>
        <w:rPr>
          <w:rFonts w:ascii="Times New Roman" w:hAnsi="Times New Roman"/>
          <w:sz w:val="24"/>
          <w:szCs w:val="24"/>
        </w:rPr>
      </w:pPr>
      <w:r>
        <w:rPr>
          <w:rFonts w:ascii="Times New Roman" w:hAnsi="Times New Roman"/>
          <w:sz w:val="24"/>
          <w:szCs w:val="24"/>
        </w:rPr>
        <w:tab/>
      </w:r>
      <w:r w:rsidR="00D2073D" w:rsidRPr="0092490E">
        <w:rPr>
          <w:rFonts w:ascii="Times New Roman" w:hAnsi="Times New Roman"/>
          <w:sz w:val="24"/>
          <w:szCs w:val="24"/>
        </w:rPr>
        <w:t>Към края на 20</w:t>
      </w:r>
      <w:r w:rsidR="00A35270" w:rsidRPr="0092490E">
        <w:rPr>
          <w:rFonts w:ascii="Times New Roman" w:hAnsi="Times New Roman"/>
          <w:sz w:val="24"/>
          <w:szCs w:val="24"/>
        </w:rPr>
        <w:t>20</w:t>
      </w:r>
      <w:r w:rsidR="00D2073D" w:rsidRPr="0092490E">
        <w:rPr>
          <w:rFonts w:ascii="Times New Roman" w:hAnsi="Times New Roman"/>
          <w:sz w:val="24"/>
          <w:szCs w:val="24"/>
        </w:rPr>
        <w:t xml:space="preserve"> г., броят на населението на което се предоставя услугата отвеждане на отпадъчни води е в размер на </w:t>
      </w:r>
      <w:r w:rsidR="00AE439D">
        <w:rPr>
          <w:rFonts w:ascii="Times New Roman" w:hAnsi="Times New Roman"/>
          <w:sz w:val="24"/>
          <w:szCs w:val="24"/>
        </w:rPr>
        <w:t>127</w:t>
      </w:r>
      <w:r w:rsidR="004C7C19" w:rsidRPr="0092490E">
        <w:rPr>
          <w:rFonts w:ascii="Times New Roman" w:hAnsi="Times New Roman"/>
          <w:sz w:val="24"/>
          <w:szCs w:val="24"/>
        </w:rPr>
        <w:t xml:space="preserve"> </w:t>
      </w:r>
      <w:r w:rsidR="00AE439D">
        <w:rPr>
          <w:rFonts w:ascii="Times New Roman" w:hAnsi="Times New Roman"/>
          <w:sz w:val="24"/>
          <w:szCs w:val="24"/>
        </w:rPr>
        <w:t>765</w:t>
      </w:r>
      <w:r w:rsidR="00D2073D" w:rsidRPr="0092490E">
        <w:rPr>
          <w:rFonts w:ascii="Times New Roman" w:hAnsi="Times New Roman"/>
          <w:sz w:val="24"/>
          <w:szCs w:val="24"/>
        </w:rPr>
        <w:t xml:space="preserve">. Сравнено с общото население в обслужваната от „Водоснабдяване и канализация" ЕООД, гр. Хасково територия, процентът на покритие е </w:t>
      </w:r>
      <w:r w:rsidR="00C9108F" w:rsidRPr="0092490E">
        <w:rPr>
          <w:rFonts w:ascii="Times New Roman" w:hAnsi="Times New Roman"/>
          <w:sz w:val="24"/>
          <w:szCs w:val="24"/>
        </w:rPr>
        <w:t>71,</w:t>
      </w:r>
      <w:r w:rsidR="0004042B">
        <w:rPr>
          <w:rFonts w:ascii="Times New Roman" w:hAnsi="Times New Roman"/>
          <w:sz w:val="24"/>
          <w:szCs w:val="24"/>
        </w:rPr>
        <w:t>3</w:t>
      </w:r>
      <w:r w:rsidR="0004042B" w:rsidRPr="0092490E">
        <w:rPr>
          <w:rFonts w:ascii="Times New Roman" w:hAnsi="Times New Roman"/>
          <w:sz w:val="24"/>
          <w:szCs w:val="24"/>
        </w:rPr>
        <w:t>6</w:t>
      </w:r>
      <w:r w:rsidR="00D2073D" w:rsidRPr="0092490E">
        <w:rPr>
          <w:rFonts w:ascii="Times New Roman" w:hAnsi="Times New Roman"/>
          <w:sz w:val="24"/>
          <w:szCs w:val="24"/>
        </w:rPr>
        <w:t>%. За годините на бизнес план 20</w:t>
      </w:r>
      <w:r w:rsidR="00A35270" w:rsidRPr="0092490E">
        <w:rPr>
          <w:rFonts w:ascii="Times New Roman" w:hAnsi="Times New Roman"/>
          <w:sz w:val="24"/>
          <w:szCs w:val="24"/>
        </w:rPr>
        <w:t>22</w:t>
      </w:r>
      <w:r w:rsidR="00D2073D" w:rsidRPr="0092490E">
        <w:rPr>
          <w:rFonts w:ascii="Times New Roman" w:hAnsi="Times New Roman"/>
          <w:sz w:val="24"/>
          <w:szCs w:val="24"/>
        </w:rPr>
        <w:t>-202</w:t>
      </w:r>
      <w:r w:rsidR="00A35270" w:rsidRPr="0092490E">
        <w:rPr>
          <w:rFonts w:ascii="Times New Roman" w:hAnsi="Times New Roman"/>
          <w:sz w:val="24"/>
          <w:szCs w:val="24"/>
        </w:rPr>
        <w:t>6</w:t>
      </w:r>
      <w:r w:rsidR="00D2073D" w:rsidRPr="0092490E">
        <w:rPr>
          <w:rFonts w:ascii="Times New Roman" w:hAnsi="Times New Roman"/>
          <w:sz w:val="24"/>
          <w:szCs w:val="24"/>
        </w:rPr>
        <w:t xml:space="preserve"> г. са предвидени следните промени в ПК 7а</w:t>
      </w:r>
      <w:r w:rsidR="0099105E">
        <w:rPr>
          <w:rFonts w:ascii="Times New Roman" w:hAnsi="Times New Roman"/>
          <w:sz w:val="24"/>
          <w:szCs w:val="24"/>
        </w:rPr>
        <w:t xml:space="preserve"> и достигането му до</w:t>
      </w:r>
      <w:r w:rsidR="00C9108F" w:rsidRPr="0092490E">
        <w:rPr>
          <w:rFonts w:ascii="Times New Roman" w:hAnsi="Times New Roman"/>
          <w:sz w:val="24"/>
          <w:szCs w:val="24"/>
        </w:rPr>
        <w:t xml:space="preserve"> </w:t>
      </w:r>
      <w:r w:rsidR="0099105E">
        <w:rPr>
          <w:rFonts w:ascii="Times New Roman" w:hAnsi="Times New Roman"/>
          <w:sz w:val="24"/>
          <w:szCs w:val="24"/>
          <w:lang w:val="en-US"/>
        </w:rPr>
        <w:t>75</w:t>
      </w:r>
      <w:r w:rsidR="0099105E">
        <w:rPr>
          <w:rFonts w:ascii="Times New Roman" w:hAnsi="Times New Roman"/>
          <w:sz w:val="24"/>
          <w:szCs w:val="24"/>
        </w:rPr>
        <w:t>,</w:t>
      </w:r>
      <w:r w:rsidR="00046B4C">
        <w:rPr>
          <w:rFonts w:ascii="Times New Roman" w:hAnsi="Times New Roman"/>
          <w:sz w:val="24"/>
          <w:szCs w:val="24"/>
          <w:lang w:val="en-US"/>
        </w:rPr>
        <w:t>01</w:t>
      </w:r>
      <w:r w:rsidR="00C9108F" w:rsidRPr="0092490E">
        <w:rPr>
          <w:rFonts w:ascii="Times New Roman" w:hAnsi="Times New Roman"/>
          <w:sz w:val="24"/>
          <w:szCs w:val="24"/>
        </w:rPr>
        <w:t>%</w:t>
      </w:r>
      <w:r w:rsidR="00D2073D" w:rsidRPr="0092490E">
        <w:rPr>
          <w:rFonts w:ascii="Times New Roman" w:hAnsi="Times New Roman"/>
          <w:sz w:val="24"/>
          <w:szCs w:val="24"/>
        </w:rPr>
        <w:t>:</w:t>
      </w:r>
    </w:p>
    <w:tbl>
      <w:tblPr>
        <w:tblW w:w="5000" w:type="pct"/>
        <w:tblCellMar>
          <w:left w:w="70" w:type="dxa"/>
          <w:right w:w="70" w:type="dxa"/>
        </w:tblCellMar>
        <w:tblLook w:val="04A0"/>
      </w:tblPr>
      <w:tblGrid>
        <w:gridCol w:w="301"/>
        <w:gridCol w:w="541"/>
        <w:gridCol w:w="955"/>
        <w:gridCol w:w="597"/>
        <w:gridCol w:w="751"/>
        <w:gridCol w:w="753"/>
        <w:gridCol w:w="753"/>
        <w:gridCol w:w="753"/>
        <w:gridCol w:w="753"/>
        <w:gridCol w:w="754"/>
        <w:gridCol w:w="1212"/>
        <w:gridCol w:w="1089"/>
      </w:tblGrid>
      <w:tr w:rsidR="00A35270" w:rsidRPr="00C47291" w:rsidTr="00CA5132">
        <w:trPr>
          <w:trHeight w:val="573"/>
        </w:trPr>
        <w:tc>
          <w:tcPr>
            <w:tcW w:w="16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4" w:type="pct"/>
            <w:tcBorders>
              <w:top w:val="single" w:sz="4" w:space="0" w:color="auto"/>
              <w:left w:val="nil"/>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518" w:type="pct"/>
            <w:tcBorders>
              <w:top w:val="single" w:sz="4" w:space="0" w:color="auto"/>
              <w:left w:val="nil"/>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4"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408"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658"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591"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8D21D7" w:rsidRPr="00C47291" w:rsidTr="00CA5132">
        <w:trPr>
          <w:trHeight w:val="51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rsidR="008D21D7" w:rsidRPr="00C47291" w:rsidRDefault="008D21D7" w:rsidP="008D21D7">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w:t>
            </w:r>
          </w:p>
        </w:tc>
        <w:tc>
          <w:tcPr>
            <w:tcW w:w="294" w:type="pct"/>
            <w:tcBorders>
              <w:top w:val="nil"/>
              <w:left w:val="nil"/>
              <w:bottom w:val="single" w:sz="4" w:space="0" w:color="auto"/>
              <w:right w:val="single" w:sz="4" w:space="0" w:color="auto"/>
            </w:tcBorders>
            <w:shd w:val="clear" w:color="auto" w:fill="auto"/>
            <w:noWrap/>
            <w:vAlign w:val="center"/>
            <w:hideMark/>
          </w:tcPr>
          <w:p w:rsidR="008D21D7" w:rsidRPr="00C47291" w:rsidRDefault="008D21D7" w:rsidP="008D21D7">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ПК7а</w:t>
            </w:r>
          </w:p>
        </w:tc>
        <w:tc>
          <w:tcPr>
            <w:tcW w:w="518" w:type="pct"/>
            <w:tcBorders>
              <w:top w:val="nil"/>
              <w:left w:val="nil"/>
              <w:bottom w:val="single" w:sz="4" w:space="0" w:color="auto"/>
              <w:right w:val="single" w:sz="4" w:space="0" w:color="auto"/>
            </w:tcBorders>
            <w:shd w:val="clear" w:color="auto" w:fill="auto"/>
            <w:vAlign w:val="center"/>
            <w:hideMark/>
          </w:tcPr>
          <w:p w:rsidR="008D21D7" w:rsidRPr="00C47291" w:rsidRDefault="008D21D7" w:rsidP="008D21D7">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услуги по отвеждане на отпадъчни води</w:t>
            </w:r>
          </w:p>
        </w:tc>
        <w:tc>
          <w:tcPr>
            <w:tcW w:w="324" w:type="pct"/>
            <w:tcBorders>
              <w:top w:val="nil"/>
              <w:left w:val="nil"/>
              <w:bottom w:val="single" w:sz="4" w:space="0" w:color="auto"/>
              <w:right w:val="single" w:sz="4" w:space="0" w:color="auto"/>
            </w:tcBorders>
            <w:shd w:val="clear" w:color="auto" w:fill="auto"/>
            <w:vAlign w:val="center"/>
            <w:hideMark/>
          </w:tcPr>
          <w:p w:rsidR="008D21D7" w:rsidRPr="00C47291" w:rsidRDefault="008D21D7" w:rsidP="008D21D7">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408"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71.36%</w:t>
            </w:r>
          </w:p>
        </w:tc>
        <w:tc>
          <w:tcPr>
            <w:tcW w:w="409"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71.10%</w:t>
            </w:r>
          </w:p>
        </w:tc>
        <w:tc>
          <w:tcPr>
            <w:tcW w:w="409"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71.98%</w:t>
            </w:r>
          </w:p>
        </w:tc>
        <w:tc>
          <w:tcPr>
            <w:tcW w:w="409"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73.12%</w:t>
            </w:r>
          </w:p>
        </w:tc>
        <w:tc>
          <w:tcPr>
            <w:tcW w:w="409"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75.01%</w:t>
            </w:r>
          </w:p>
        </w:tc>
        <w:tc>
          <w:tcPr>
            <w:tcW w:w="409" w:type="pct"/>
            <w:tcBorders>
              <w:top w:val="nil"/>
              <w:left w:val="nil"/>
              <w:bottom w:val="single" w:sz="4" w:space="0" w:color="auto"/>
              <w:right w:val="single" w:sz="4" w:space="0" w:color="auto"/>
            </w:tcBorders>
            <w:shd w:val="clear" w:color="000000" w:fill="CCFFFF"/>
            <w:noWrap/>
            <w:vAlign w:val="center"/>
            <w:hideMark/>
          </w:tcPr>
          <w:p w:rsidR="008D21D7" w:rsidRPr="008D21D7" w:rsidRDefault="008D21D7" w:rsidP="008D21D7">
            <w:pPr>
              <w:spacing w:after="0"/>
              <w:jc w:val="center"/>
              <w:rPr>
                <w:rFonts w:ascii="Times New Roman" w:hAnsi="Times New Roman"/>
                <w:sz w:val="16"/>
                <w:szCs w:val="16"/>
              </w:rPr>
            </w:pPr>
            <w:r w:rsidRPr="008D21D7">
              <w:rPr>
                <w:rFonts w:ascii="Times New Roman" w:hAnsi="Times New Roman"/>
                <w:sz w:val="16"/>
                <w:szCs w:val="16"/>
              </w:rPr>
              <w:t>75.01%</w:t>
            </w:r>
          </w:p>
        </w:tc>
        <w:tc>
          <w:tcPr>
            <w:tcW w:w="658" w:type="pct"/>
            <w:tcBorders>
              <w:top w:val="nil"/>
              <w:left w:val="nil"/>
              <w:bottom w:val="single" w:sz="4" w:space="0" w:color="auto"/>
              <w:right w:val="single" w:sz="4" w:space="0" w:color="auto"/>
            </w:tcBorders>
            <w:shd w:val="clear" w:color="000000" w:fill="FFFFCC"/>
            <w:vAlign w:val="center"/>
            <w:hideMark/>
          </w:tcPr>
          <w:p w:rsidR="008D21D7" w:rsidRPr="00C47291" w:rsidRDefault="008D21D7" w:rsidP="008D21D7">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w:t>
            </w:r>
          </w:p>
        </w:tc>
        <w:tc>
          <w:tcPr>
            <w:tcW w:w="591" w:type="pct"/>
            <w:tcBorders>
              <w:top w:val="nil"/>
              <w:left w:val="nil"/>
              <w:bottom w:val="single" w:sz="4" w:space="0" w:color="auto"/>
              <w:right w:val="single" w:sz="4" w:space="0" w:color="auto"/>
            </w:tcBorders>
            <w:shd w:val="clear" w:color="000000" w:fill="DBE5F1"/>
            <w:noWrap/>
            <w:vAlign w:val="center"/>
            <w:hideMark/>
          </w:tcPr>
          <w:p w:rsidR="008D21D7" w:rsidRPr="00C47291" w:rsidRDefault="008D21D7" w:rsidP="008D21D7">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75%</w:t>
            </w:r>
          </w:p>
        </w:tc>
      </w:tr>
    </w:tbl>
    <w:p w:rsidR="00D2073D" w:rsidRPr="00C47291" w:rsidRDefault="00D2073D" w:rsidP="008D21D7">
      <w:pPr>
        <w:spacing w:after="0"/>
        <w:jc w:val="center"/>
        <w:rPr>
          <w:rFonts w:ascii="Times New Roman" w:hAnsi="Times New Roman"/>
          <w:sz w:val="16"/>
          <w:szCs w:val="16"/>
        </w:rPr>
      </w:pPr>
    </w:p>
    <w:p w:rsidR="00D2073D"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D2073D" w:rsidRPr="003420C1">
        <w:rPr>
          <w:rFonts w:ascii="Times New Roman" w:hAnsi="Times New Roman"/>
          <w:sz w:val="24"/>
          <w:szCs w:val="24"/>
        </w:rPr>
        <w:t>Основните промени в показателя за качество се дължат на присъединени канализационни съоръжения и тяхното приемане за експлоатация от дружеството.</w:t>
      </w:r>
      <w:r w:rsidR="00D2073D" w:rsidRPr="003420C1">
        <w:rPr>
          <w:rFonts w:ascii="Times New Roman" w:hAnsi="Times New Roman"/>
          <w:color w:val="FF0000"/>
          <w:sz w:val="24"/>
          <w:szCs w:val="24"/>
        </w:rPr>
        <w:t xml:space="preserve"> </w:t>
      </w:r>
      <w:r w:rsidR="00444C65" w:rsidRPr="003420C1">
        <w:rPr>
          <w:rFonts w:ascii="Times New Roman" w:hAnsi="Times New Roman"/>
          <w:sz w:val="24"/>
          <w:szCs w:val="24"/>
        </w:rPr>
        <w:t>За регулаторния период 2022</w:t>
      </w:r>
      <w:r w:rsidR="0099105E">
        <w:rPr>
          <w:rFonts w:ascii="Times New Roman" w:hAnsi="Times New Roman"/>
          <w:sz w:val="24"/>
          <w:szCs w:val="24"/>
        </w:rPr>
        <w:t xml:space="preserve"> </w:t>
      </w:r>
      <w:r w:rsidR="00444C65" w:rsidRPr="003420C1">
        <w:rPr>
          <w:rFonts w:ascii="Times New Roman" w:hAnsi="Times New Roman"/>
          <w:sz w:val="24"/>
          <w:szCs w:val="24"/>
        </w:rPr>
        <w:t>– 2026</w:t>
      </w:r>
      <w:r w:rsidR="00EC11C5">
        <w:rPr>
          <w:rFonts w:ascii="Times New Roman" w:hAnsi="Times New Roman"/>
          <w:sz w:val="24"/>
          <w:szCs w:val="24"/>
        </w:rPr>
        <w:t xml:space="preserve"> </w:t>
      </w:r>
      <w:r w:rsidR="00444C65" w:rsidRPr="003420C1">
        <w:rPr>
          <w:rFonts w:ascii="Times New Roman" w:hAnsi="Times New Roman"/>
          <w:sz w:val="24"/>
          <w:szCs w:val="24"/>
        </w:rPr>
        <w:t xml:space="preserve">г. е предвидено </w:t>
      </w:r>
      <w:r w:rsidR="0099105E">
        <w:rPr>
          <w:rFonts w:ascii="Times New Roman" w:hAnsi="Times New Roman"/>
          <w:sz w:val="24"/>
          <w:szCs w:val="24"/>
        </w:rPr>
        <w:t xml:space="preserve">към канализационната мрежа </w:t>
      </w:r>
      <w:r w:rsidR="00444C65" w:rsidRPr="003420C1">
        <w:rPr>
          <w:rFonts w:ascii="Times New Roman" w:hAnsi="Times New Roman"/>
          <w:sz w:val="24"/>
          <w:szCs w:val="24"/>
        </w:rPr>
        <w:t>да бъдат включени</w:t>
      </w:r>
      <w:r w:rsidR="00D2073D" w:rsidRPr="003420C1">
        <w:rPr>
          <w:rFonts w:ascii="Times New Roman" w:hAnsi="Times New Roman"/>
          <w:sz w:val="24"/>
          <w:szCs w:val="24"/>
        </w:rPr>
        <w:t xml:space="preserve"> следните населени места:</w:t>
      </w:r>
    </w:p>
    <w:p w:rsidR="004C23F2" w:rsidRPr="0099105E" w:rsidRDefault="0004042B" w:rsidP="00E71C93">
      <w:pPr>
        <w:pStyle w:val="ListParagraph"/>
        <w:numPr>
          <w:ilvl w:val="0"/>
          <w:numId w:val="36"/>
        </w:numPr>
        <w:spacing w:line="240" w:lineRule="auto"/>
        <w:jc w:val="both"/>
        <w:rPr>
          <w:rFonts w:ascii="Times New Roman" w:hAnsi="Times New Roman"/>
          <w:sz w:val="24"/>
          <w:szCs w:val="24"/>
        </w:rPr>
      </w:pPr>
      <w:r w:rsidRPr="0099105E">
        <w:rPr>
          <w:rFonts w:ascii="Times New Roman" w:hAnsi="Times New Roman"/>
          <w:sz w:val="24"/>
          <w:szCs w:val="24"/>
        </w:rPr>
        <w:lastRenderedPageBreak/>
        <w:t xml:space="preserve">2022 </w:t>
      </w:r>
      <w:r w:rsidR="00D2073D" w:rsidRPr="0099105E">
        <w:rPr>
          <w:rFonts w:ascii="Times New Roman" w:hAnsi="Times New Roman"/>
          <w:sz w:val="24"/>
          <w:szCs w:val="24"/>
        </w:rPr>
        <w:t>г. – гр.</w:t>
      </w:r>
      <w:r w:rsidR="00C47291" w:rsidRPr="0099105E">
        <w:rPr>
          <w:rFonts w:ascii="Times New Roman" w:hAnsi="Times New Roman"/>
          <w:sz w:val="24"/>
          <w:szCs w:val="24"/>
        </w:rPr>
        <w:t xml:space="preserve"> </w:t>
      </w:r>
      <w:r w:rsidR="00D2073D" w:rsidRPr="0099105E">
        <w:rPr>
          <w:rFonts w:ascii="Times New Roman" w:hAnsi="Times New Roman"/>
          <w:sz w:val="24"/>
          <w:szCs w:val="24"/>
        </w:rPr>
        <w:t>Димитровград</w:t>
      </w:r>
      <w:r w:rsidR="00E71C93" w:rsidRPr="0099105E">
        <w:rPr>
          <w:rFonts w:ascii="Times New Roman" w:hAnsi="Times New Roman"/>
          <w:sz w:val="24"/>
          <w:szCs w:val="24"/>
        </w:rPr>
        <w:t xml:space="preserve"> и с. Синапово</w:t>
      </w:r>
    </w:p>
    <w:p w:rsidR="00DB7176" w:rsidRPr="0099105E" w:rsidRDefault="00F10FED" w:rsidP="003420C1">
      <w:pPr>
        <w:pStyle w:val="ListParagraph"/>
        <w:numPr>
          <w:ilvl w:val="0"/>
          <w:numId w:val="36"/>
        </w:numPr>
        <w:spacing w:line="240" w:lineRule="auto"/>
        <w:jc w:val="both"/>
        <w:rPr>
          <w:rFonts w:ascii="Times New Roman" w:hAnsi="Times New Roman"/>
          <w:sz w:val="24"/>
          <w:szCs w:val="24"/>
        </w:rPr>
      </w:pPr>
      <w:r w:rsidRPr="0099105E">
        <w:rPr>
          <w:rFonts w:ascii="Times New Roman" w:hAnsi="Times New Roman"/>
          <w:sz w:val="24"/>
          <w:szCs w:val="24"/>
        </w:rPr>
        <w:t>2023</w:t>
      </w:r>
      <w:r w:rsidR="00DB7176" w:rsidRPr="0099105E">
        <w:rPr>
          <w:rFonts w:ascii="Times New Roman" w:hAnsi="Times New Roman"/>
          <w:sz w:val="24"/>
          <w:szCs w:val="24"/>
        </w:rPr>
        <w:t xml:space="preserve"> г.</w:t>
      </w:r>
      <w:r w:rsidRPr="0099105E">
        <w:rPr>
          <w:rFonts w:ascii="Times New Roman" w:hAnsi="Times New Roman"/>
          <w:sz w:val="24"/>
          <w:szCs w:val="24"/>
        </w:rPr>
        <w:t xml:space="preserve"> – с.</w:t>
      </w:r>
      <w:r w:rsidR="00C47291" w:rsidRPr="0099105E">
        <w:rPr>
          <w:rFonts w:ascii="Times New Roman" w:hAnsi="Times New Roman"/>
          <w:sz w:val="24"/>
          <w:szCs w:val="24"/>
        </w:rPr>
        <w:t xml:space="preserve"> </w:t>
      </w:r>
      <w:r w:rsidRPr="0099105E">
        <w:rPr>
          <w:rFonts w:ascii="Times New Roman" w:hAnsi="Times New Roman"/>
          <w:sz w:val="24"/>
          <w:szCs w:val="24"/>
        </w:rPr>
        <w:t>Караманци и с.</w:t>
      </w:r>
      <w:r w:rsidR="00C47291" w:rsidRPr="0099105E">
        <w:rPr>
          <w:rFonts w:ascii="Times New Roman" w:hAnsi="Times New Roman"/>
          <w:sz w:val="24"/>
          <w:szCs w:val="24"/>
        </w:rPr>
        <w:t xml:space="preserve"> </w:t>
      </w:r>
      <w:r w:rsidRPr="0099105E">
        <w:rPr>
          <w:rFonts w:ascii="Times New Roman" w:hAnsi="Times New Roman"/>
          <w:sz w:val="24"/>
          <w:szCs w:val="24"/>
        </w:rPr>
        <w:t>Минерални бани</w:t>
      </w:r>
    </w:p>
    <w:p w:rsidR="00F10FED" w:rsidRPr="0099105E" w:rsidRDefault="00F10FED" w:rsidP="003420C1">
      <w:pPr>
        <w:pStyle w:val="ListParagraph"/>
        <w:numPr>
          <w:ilvl w:val="0"/>
          <w:numId w:val="36"/>
        </w:numPr>
        <w:spacing w:line="240" w:lineRule="auto"/>
        <w:jc w:val="both"/>
        <w:rPr>
          <w:rFonts w:ascii="Times New Roman" w:hAnsi="Times New Roman"/>
          <w:sz w:val="24"/>
          <w:szCs w:val="24"/>
        </w:rPr>
      </w:pPr>
      <w:r w:rsidRPr="0099105E">
        <w:rPr>
          <w:rFonts w:ascii="Times New Roman" w:hAnsi="Times New Roman"/>
          <w:sz w:val="24"/>
          <w:szCs w:val="24"/>
        </w:rPr>
        <w:t>2024</w:t>
      </w:r>
      <w:r w:rsidR="00C47291" w:rsidRPr="0099105E">
        <w:rPr>
          <w:rFonts w:ascii="Times New Roman" w:hAnsi="Times New Roman"/>
          <w:sz w:val="24"/>
          <w:szCs w:val="24"/>
        </w:rPr>
        <w:t xml:space="preserve"> </w:t>
      </w:r>
      <w:r w:rsidRPr="0099105E">
        <w:rPr>
          <w:rFonts w:ascii="Times New Roman" w:hAnsi="Times New Roman"/>
          <w:sz w:val="24"/>
          <w:szCs w:val="24"/>
        </w:rPr>
        <w:t>г. – с.</w:t>
      </w:r>
      <w:r w:rsidR="00C47291" w:rsidRPr="0099105E">
        <w:rPr>
          <w:rFonts w:ascii="Times New Roman" w:hAnsi="Times New Roman"/>
          <w:sz w:val="24"/>
          <w:szCs w:val="24"/>
        </w:rPr>
        <w:t xml:space="preserve"> </w:t>
      </w:r>
      <w:r w:rsidRPr="0099105E">
        <w:rPr>
          <w:rFonts w:ascii="Times New Roman" w:hAnsi="Times New Roman"/>
          <w:sz w:val="24"/>
          <w:szCs w:val="24"/>
        </w:rPr>
        <w:t>Ангел войвода,</w:t>
      </w:r>
      <w:r w:rsidR="00EC11C5" w:rsidRPr="0099105E">
        <w:rPr>
          <w:rFonts w:ascii="Times New Roman" w:hAnsi="Times New Roman"/>
          <w:sz w:val="24"/>
          <w:szCs w:val="24"/>
        </w:rPr>
        <w:t xml:space="preserve"> </w:t>
      </w:r>
      <w:r w:rsidRPr="0099105E">
        <w:rPr>
          <w:rFonts w:ascii="Times New Roman" w:hAnsi="Times New Roman"/>
          <w:sz w:val="24"/>
          <w:szCs w:val="24"/>
        </w:rPr>
        <w:t>с.</w:t>
      </w:r>
      <w:r w:rsidR="00C47291" w:rsidRPr="0099105E">
        <w:rPr>
          <w:rFonts w:ascii="Times New Roman" w:hAnsi="Times New Roman"/>
          <w:sz w:val="24"/>
          <w:szCs w:val="24"/>
        </w:rPr>
        <w:t xml:space="preserve"> </w:t>
      </w:r>
      <w:r w:rsidRPr="0099105E">
        <w:rPr>
          <w:rFonts w:ascii="Times New Roman" w:hAnsi="Times New Roman"/>
          <w:sz w:val="24"/>
          <w:szCs w:val="24"/>
        </w:rPr>
        <w:t>Боян Ботево, с.</w:t>
      </w:r>
      <w:r w:rsidR="00C47291" w:rsidRPr="0099105E">
        <w:rPr>
          <w:rFonts w:ascii="Times New Roman" w:hAnsi="Times New Roman"/>
          <w:sz w:val="24"/>
          <w:szCs w:val="24"/>
        </w:rPr>
        <w:t xml:space="preserve"> </w:t>
      </w:r>
      <w:r w:rsidRPr="0099105E">
        <w:rPr>
          <w:rFonts w:ascii="Times New Roman" w:hAnsi="Times New Roman"/>
          <w:sz w:val="24"/>
          <w:szCs w:val="24"/>
        </w:rPr>
        <w:t>Брястово,</w:t>
      </w:r>
      <w:r w:rsidR="00EC11C5" w:rsidRPr="0099105E">
        <w:rPr>
          <w:rFonts w:ascii="Times New Roman" w:hAnsi="Times New Roman"/>
          <w:sz w:val="24"/>
          <w:szCs w:val="24"/>
        </w:rPr>
        <w:t xml:space="preserve"> </w:t>
      </w:r>
      <w:r w:rsidRPr="0099105E">
        <w:rPr>
          <w:rFonts w:ascii="Times New Roman" w:hAnsi="Times New Roman"/>
          <w:sz w:val="24"/>
          <w:szCs w:val="24"/>
        </w:rPr>
        <w:t>с.</w:t>
      </w:r>
      <w:r w:rsidR="00C47291" w:rsidRPr="0099105E">
        <w:rPr>
          <w:rFonts w:ascii="Times New Roman" w:hAnsi="Times New Roman"/>
          <w:sz w:val="24"/>
          <w:szCs w:val="24"/>
        </w:rPr>
        <w:t xml:space="preserve"> </w:t>
      </w:r>
      <w:r w:rsidRPr="0099105E">
        <w:rPr>
          <w:rFonts w:ascii="Times New Roman" w:hAnsi="Times New Roman"/>
          <w:sz w:val="24"/>
          <w:szCs w:val="24"/>
        </w:rPr>
        <w:t>Винево, с.</w:t>
      </w:r>
      <w:r w:rsidR="00C47291" w:rsidRPr="0099105E">
        <w:rPr>
          <w:rFonts w:ascii="Times New Roman" w:hAnsi="Times New Roman"/>
          <w:sz w:val="24"/>
          <w:szCs w:val="24"/>
        </w:rPr>
        <w:t xml:space="preserve"> </w:t>
      </w:r>
      <w:r w:rsidRPr="0099105E">
        <w:rPr>
          <w:rFonts w:ascii="Times New Roman" w:hAnsi="Times New Roman"/>
          <w:sz w:val="24"/>
          <w:szCs w:val="24"/>
        </w:rPr>
        <w:t>Сираково, с.</w:t>
      </w:r>
      <w:r w:rsidR="00C47291" w:rsidRPr="0099105E">
        <w:rPr>
          <w:rFonts w:ascii="Times New Roman" w:hAnsi="Times New Roman"/>
          <w:sz w:val="24"/>
          <w:szCs w:val="24"/>
        </w:rPr>
        <w:t xml:space="preserve"> </w:t>
      </w:r>
      <w:r w:rsidRPr="0099105E">
        <w:rPr>
          <w:rFonts w:ascii="Times New Roman" w:hAnsi="Times New Roman"/>
          <w:sz w:val="24"/>
          <w:szCs w:val="24"/>
        </w:rPr>
        <w:t>Сусам и с.</w:t>
      </w:r>
      <w:r w:rsidR="00C47291" w:rsidRPr="0099105E">
        <w:rPr>
          <w:rFonts w:ascii="Times New Roman" w:hAnsi="Times New Roman"/>
          <w:sz w:val="24"/>
          <w:szCs w:val="24"/>
        </w:rPr>
        <w:t xml:space="preserve"> </w:t>
      </w:r>
      <w:r w:rsidRPr="0099105E">
        <w:rPr>
          <w:rFonts w:ascii="Times New Roman" w:hAnsi="Times New Roman"/>
          <w:sz w:val="24"/>
          <w:szCs w:val="24"/>
        </w:rPr>
        <w:t>Сърница</w:t>
      </w:r>
    </w:p>
    <w:p w:rsidR="00F10FED" w:rsidRPr="0099105E" w:rsidRDefault="00F10FED" w:rsidP="003420C1">
      <w:pPr>
        <w:pStyle w:val="ListParagraph"/>
        <w:numPr>
          <w:ilvl w:val="0"/>
          <w:numId w:val="36"/>
        </w:numPr>
        <w:spacing w:line="240" w:lineRule="auto"/>
        <w:jc w:val="both"/>
        <w:rPr>
          <w:rFonts w:ascii="Times New Roman" w:hAnsi="Times New Roman"/>
          <w:sz w:val="24"/>
          <w:szCs w:val="24"/>
        </w:rPr>
      </w:pPr>
      <w:r w:rsidRPr="0099105E">
        <w:rPr>
          <w:rFonts w:ascii="Times New Roman" w:hAnsi="Times New Roman"/>
          <w:sz w:val="24"/>
          <w:szCs w:val="24"/>
        </w:rPr>
        <w:t>2025 г. – с.</w:t>
      </w:r>
      <w:r w:rsidR="00C47291" w:rsidRPr="0099105E">
        <w:rPr>
          <w:rFonts w:ascii="Times New Roman" w:hAnsi="Times New Roman"/>
          <w:sz w:val="24"/>
          <w:szCs w:val="24"/>
        </w:rPr>
        <w:t xml:space="preserve"> </w:t>
      </w:r>
      <w:r w:rsidRPr="0099105E">
        <w:rPr>
          <w:rFonts w:ascii="Times New Roman" w:hAnsi="Times New Roman"/>
          <w:sz w:val="24"/>
          <w:szCs w:val="24"/>
        </w:rPr>
        <w:t>Бориславци, с.</w:t>
      </w:r>
      <w:r w:rsidR="00C47291" w:rsidRPr="0099105E">
        <w:rPr>
          <w:rFonts w:ascii="Times New Roman" w:hAnsi="Times New Roman"/>
          <w:sz w:val="24"/>
          <w:szCs w:val="24"/>
        </w:rPr>
        <w:t xml:space="preserve"> </w:t>
      </w:r>
      <w:r w:rsidRPr="0099105E">
        <w:rPr>
          <w:rFonts w:ascii="Times New Roman" w:hAnsi="Times New Roman"/>
          <w:sz w:val="24"/>
          <w:szCs w:val="24"/>
        </w:rPr>
        <w:t>Болярски извор, с.</w:t>
      </w:r>
      <w:r w:rsidR="00C47291" w:rsidRPr="0099105E">
        <w:rPr>
          <w:rFonts w:ascii="Times New Roman" w:hAnsi="Times New Roman"/>
          <w:sz w:val="24"/>
          <w:szCs w:val="24"/>
        </w:rPr>
        <w:t xml:space="preserve"> </w:t>
      </w:r>
      <w:r w:rsidRPr="0099105E">
        <w:rPr>
          <w:rFonts w:ascii="Times New Roman" w:hAnsi="Times New Roman"/>
          <w:sz w:val="24"/>
          <w:szCs w:val="24"/>
        </w:rPr>
        <w:t>Славяново, с.</w:t>
      </w:r>
      <w:r w:rsidR="00C47291" w:rsidRPr="0099105E">
        <w:rPr>
          <w:rFonts w:ascii="Times New Roman" w:hAnsi="Times New Roman"/>
          <w:sz w:val="24"/>
          <w:szCs w:val="24"/>
        </w:rPr>
        <w:t xml:space="preserve"> </w:t>
      </w:r>
      <w:r w:rsidRPr="0099105E">
        <w:rPr>
          <w:rFonts w:ascii="Times New Roman" w:hAnsi="Times New Roman"/>
          <w:sz w:val="24"/>
          <w:szCs w:val="24"/>
        </w:rPr>
        <w:t>Динево, с.</w:t>
      </w:r>
      <w:r w:rsidR="00C47291" w:rsidRPr="0099105E">
        <w:rPr>
          <w:rFonts w:ascii="Times New Roman" w:hAnsi="Times New Roman"/>
          <w:sz w:val="24"/>
          <w:szCs w:val="24"/>
        </w:rPr>
        <w:t xml:space="preserve"> </w:t>
      </w:r>
      <w:r w:rsidRPr="0099105E">
        <w:rPr>
          <w:rFonts w:ascii="Times New Roman" w:hAnsi="Times New Roman"/>
          <w:sz w:val="24"/>
          <w:szCs w:val="24"/>
        </w:rPr>
        <w:t>Книжовник, с.</w:t>
      </w:r>
      <w:r w:rsidR="00C47291" w:rsidRPr="0099105E">
        <w:rPr>
          <w:rFonts w:ascii="Times New Roman" w:hAnsi="Times New Roman"/>
          <w:sz w:val="24"/>
          <w:szCs w:val="24"/>
        </w:rPr>
        <w:t xml:space="preserve"> </w:t>
      </w:r>
      <w:r w:rsidRPr="0099105E">
        <w:rPr>
          <w:rFonts w:ascii="Times New Roman" w:hAnsi="Times New Roman"/>
          <w:sz w:val="24"/>
          <w:szCs w:val="24"/>
        </w:rPr>
        <w:t>Конуш, с.</w:t>
      </w:r>
      <w:r w:rsidR="00C47291" w:rsidRPr="0099105E">
        <w:rPr>
          <w:rFonts w:ascii="Times New Roman" w:hAnsi="Times New Roman"/>
          <w:sz w:val="24"/>
          <w:szCs w:val="24"/>
        </w:rPr>
        <w:t xml:space="preserve"> </w:t>
      </w:r>
      <w:r w:rsidRPr="0099105E">
        <w:rPr>
          <w:rFonts w:ascii="Times New Roman" w:hAnsi="Times New Roman"/>
          <w:sz w:val="24"/>
          <w:szCs w:val="24"/>
        </w:rPr>
        <w:t>Текето, с.</w:t>
      </w:r>
      <w:r w:rsidR="00C47291" w:rsidRPr="0099105E">
        <w:rPr>
          <w:rFonts w:ascii="Times New Roman" w:hAnsi="Times New Roman"/>
          <w:sz w:val="24"/>
          <w:szCs w:val="24"/>
        </w:rPr>
        <w:t xml:space="preserve"> </w:t>
      </w:r>
      <w:r w:rsidRPr="0099105E">
        <w:rPr>
          <w:rFonts w:ascii="Times New Roman" w:hAnsi="Times New Roman"/>
          <w:sz w:val="24"/>
          <w:szCs w:val="24"/>
        </w:rPr>
        <w:t>Тракиец и с.</w:t>
      </w:r>
      <w:r w:rsidR="00C47291" w:rsidRPr="0099105E">
        <w:rPr>
          <w:rFonts w:ascii="Times New Roman" w:hAnsi="Times New Roman"/>
          <w:sz w:val="24"/>
          <w:szCs w:val="24"/>
        </w:rPr>
        <w:t xml:space="preserve"> </w:t>
      </w:r>
      <w:r w:rsidRPr="0099105E">
        <w:rPr>
          <w:rFonts w:ascii="Times New Roman" w:hAnsi="Times New Roman"/>
          <w:sz w:val="24"/>
          <w:szCs w:val="24"/>
        </w:rPr>
        <w:t>Узунджово</w:t>
      </w:r>
    </w:p>
    <w:p w:rsidR="004B7DAC" w:rsidRPr="003B1095" w:rsidRDefault="004B7DAC" w:rsidP="004B7DAC">
      <w:pPr>
        <w:pStyle w:val="ListParagraph"/>
        <w:spacing w:line="240" w:lineRule="auto"/>
        <w:jc w:val="both"/>
        <w:rPr>
          <w:rFonts w:ascii="Times New Roman" w:hAnsi="Times New Roman"/>
          <w:color w:val="FF0000"/>
          <w:sz w:val="24"/>
          <w:szCs w:val="24"/>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2" w:name="_Toc450131450"/>
      <w:r w:rsidRPr="00971E8A">
        <w:rPr>
          <w:rFonts w:ascii="Times New Roman" w:eastAsia="Calibri" w:hAnsi="Times New Roman"/>
        </w:rPr>
        <w:t>АНАЛИЗ НА АВАРИИТЕ НА КАНАЛИЗАЦИОННАТА МРЕЖА</w:t>
      </w:r>
      <w:bookmarkEnd w:id="42"/>
    </w:p>
    <w:p w:rsidR="00B13D82" w:rsidRPr="00B9022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B9022E">
        <w:rPr>
          <w:rFonts w:ascii="Times New Roman" w:hAnsi="Times New Roman"/>
          <w:sz w:val="24"/>
          <w:szCs w:val="24"/>
        </w:rPr>
        <w:t>Броят на авариите п</w:t>
      </w:r>
      <w:r w:rsidR="00B9022E" w:rsidRPr="00B9022E">
        <w:rPr>
          <w:rFonts w:ascii="Times New Roman" w:hAnsi="Times New Roman"/>
          <w:sz w:val="24"/>
          <w:szCs w:val="24"/>
        </w:rPr>
        <w:t>о канализационната мрежа за 2020</w:t>
      </w:r>
      <w:r w:rsidR="003420C1" w:rsidRPr="00B9022E">
        <w:rPr>
          <w:rFonts w:ascii="Times New Roman" w:hAnsi="Times New Roman"/>
          <w:sz w:val="24"/>
          <w:szCs w:val="24"/>
        </w:rPr>
        <w:t xml:space="preserve"> </w:t>
      </w:r>
      <w:r w:rsidR="00B13D82" w:rsidRPr="00B9022E">
        <w:rPr>
          <w:rFonts w:ascii="Times New Roman" w:hAnsi="Times New Roman"/>
          <w:sz w:val="24"/>
          <w:szCs w:val="24"/>
        </w:rPr>
        <w:t>г. са както следва:</w:t>
      </w:r>
    </w:p>
    <w:p w:rsidR="00B13D82" w:rsidRPr="00B9022E" w:rsidRDefault="00B13D82"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запушвания</w:t>
      </w:r>
      <w:r w:rsidR="00B9022E" w:rsidRPr="00B9022E">
        <w:rPr>
          <w:rFonts w:ascii="Times New Roman" w:hAnsi="Times New Roman"/>
          <w:sz w:val="24"/>
          <w:szCs w:val="24"/>
        </w:rPr>
        <w:t xml:space="preserve"> на канализационната мрежа – 310</w:t>
      </w:r>
      <w:r w:rsidRPr="00B9022E">
        <w:rPr>
          <w:rFonts w:ascii="Times New Roman" w:hAnsi="Times New Roman"/>
          <w:sz w:val="24"/>
          <w:szCs w:val="24"/>
        </w:rPr>
        <w:t xml:space="preserve"> бр.</w:t>
      </w:r>
    </w:p>
    <w:p w:rsidR="00B13D82" w:rsidRPr="00B9022E" w:rsidRDefault="00B9022E"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запушвания на СКО – 45</w:t>
      </w:r>
      <w:r w:rsidR="00B13D82" w:rsidRPr="00B9022E">
        <w:rPr>
          <w:rFonts w:ascii="Times New Roman" w:hAnsi="Times New Roman"/>
          <w:sz w:val="24"/>
          <w:szCs w:val="24"/>
        </w:rPr>
        <w:t xml:space="preserve"> бр.</w:t>
      </w:r>
    </w:p>
    <w:p w:rsidR="00B13D82" w:rsidRPr="00B9022E" w:rsidRDefault="00B13D82"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аварии, поради струк</w:t>
      </w:r>
      <w:r w:rsidR="00B9022E" w:rsidRPr="00B9022E">
        <w:rPr>
          <w:rFonts w:ascii="Times New Roman" w:hAnsi="Times New Roman"/>
          <w:sz w:val="24"/>
          <w:szCs w:val="24"/>
        </w:rPr>
        <w:t>турно разрушаване на канала – 19</w:t>
      </w:r>
      <w:r w:rsidRPr="00B9022E">
        <w:rPr>
          <w:rFonts w:ascii="Times New Roman" w:hAnsi="Times New Roman"/>
          <w:sz w:val="24"/>
          <w:szCs w:val="24"/>
        </w:rPr>
        <w:t xml:space="preserve"> бр.</w:t>
      </w:r>
    </w:p>
    <w:p w:rsidR="00B13D82" w:rsidRPr="00B9022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B9022E">
        <w:rPr>
          <w:rFonts w:ascii="Times New Roman" w:hAnsi="Times New Roman"/>
          <w:sz w:val="24"/>
          <w:szCs w:val="24"/>
        </w:rPr>
        <w:t xml:space="preserve">Основна причина за запушванията по канализационната мрежа са изхвърляне в канализацията на неразградими санитарни материали, мазнини и строителни отпадъци. Друга причина е запушване с инертни материали при структурно разрушаване на канала. </w:t>
      </w:r>
    </w:p>
    <w:p w:rsidR="00B13D82" w:rsidRPr="00851469"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851469">
        <w:rPr>
          <w:rFonts w:ascii="Times New Roman" w:hAnsi="Times New Roman"/>
          <w:sz w:val="24"/>
          <w:szCs w:val="24"/>
        </w:rPr>
        <w:t xml:space="preserve">За периода на разглеждания бизнес план </w:t>
      </w:r>
      <w:r w:rsidR="00851469" w:rsidRPr="00851469">
        <w:rPr>
          <w:rFonts w:ascii="Times New Roman" w:hAnsi="Times New Roman"/>
          <w:sz w:val="24"/>
          <w:szCs w:val="24"/>
        </w:rPr>
        <w:t>не предвиждаме увелича</w:t>
      </w:r>
      <w:r w:rsidR="00B13D82" w:rsidRPr="00851469">
        <w:rPr>
          <w:rFonts w:ascii="Times New Roman" w:hAnsi="Times New Roman"/>
          <w:sz w:val="24"/>
          <w:szCs w:val="24"/>
        </w:rPr>
        <w:t>ване на общия брой аварии</w:t>
      </w:r>
      <w:r w:rsidR="00851469" w:rsidRPr="00851469">
        <w:rPr>
          <w:rFonts w:ascii="Times New Roman" w:hAnsi="Times New Roman"/>
          <w:sz w:val="24"/>
          <w:szCs w:val="24"/>
        </w:rPr>
        <w:t xml:space="preserve"> по канализационната мрежа, което е</w:t>
      </w:r>
      <w:r w:rsidR="00B13D82" w:rsidRPr="00851469">
        <w:rPr>
          <w:rFonts w:ascii="Times New Roman" w:hAnsi="Times New Roman"/>
          <w:sz w:val="24"/>
          <w:szCs w:val="24"/>
        </w:rPr>
        <w:t xml:space="preserve"> резултат от превантивно обследване и почистване на проблемни участъци от мрежата.</w:t>
      </w:r>
    </w:p>
    <w:p w:rsidR="00F71E5B" w:rsidRPr="00971E8A" w:rsidRDefault="00F71E5B"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3" w:name="_Toc450131451"/>
      <w:r w:rsidRPr="00971E8A">
        <w:rPr>
          <w:rFonts w:ascii="Times New Roman" w:eastAsia="Calibri" w:hAnsi="Times New Roman"/>
        </w:rPr>
        <w:t>АНАЛИЗ НА НАВОДНЕНИЯТА В ИМОТИ НА ТРЕТИ ЛИЦА, ПРИЧИНЕНИ ОТ КАНАЛИЗАЦИЯТА</w:t>
      </w:r>
      <w:bookmarkEnd w:id="43"/>
    </w:p>
    <w:p w:rsidR="00B13D82" w:rsidRPr="007671D7" w:rsidRDefault="007671D7" w:rsidP="00A813BD">
      <w:pPr>
        <w:spacing w:after="120" w:line="240" w:lineRule="auto"/>
        <w:ind w:firstLine="567"/>
        <w:jc w:val="both"/>
        <w:rPr>
          <w:rFonts w:ascii="Times New Roman" w:hAnsi="Times New Roman"/>
          <w:sz w:val="24"/>
          <w:szCs w:val="24"/>
        </w:rPr>
      </w:pPr>
      <w:r w:rsidRPr="007671D7">
        <w:rPr>
          <w:rFonts w:ascii="Times New Roman" w:hAnsi="Times New Roman"/>
          <w:sz w:val="24"/>
          <w:szCs w:val="24"/>
        </w:rPr>
        <w:t>З</w:t>
      </w:r>
      <w:r w:rsidR="0092490E">
        <w:rPr>
          <w:rFonts w:ascii="Times New Roman" w:hAnsi="Times New Roman"/>
          <w:sz w:val="24"/>
          <w:szCs w:val="24"/>
        </w:rPr>
        <w:tab/>
      </w:r>
      <w:r w:rsidRPr="007671D7">
        <w:rPr>
          <w:rFonts w:ascii="Times New Roman" w:hAnsi="Times New Roman"/>
          <w:sz w:val="24"/>
          <w:szCs w:val="24"/>
        </w:rPr>
        <w:t>а отчетната 2020</w:t>
      </w:r>
      <w:r w:rsidR="00EC11C5">
        <w:rPr>
          <w:rFonts w:ascii="Times New Roman" w:hAnsi="Times New Roman"/>
          <w:sz w:val="24"/>
          <w:szCs w:val="24"/>
        </w:rPr>
        <w:t xml:space="preserve"> </w:t>
      </w:r>
      <w:r w:rsidR="00B13D82" w:rsidRPr="007671D7">
        <w:rPr>
          <w:rFonts w:ascii="Times New Roman" w:hAnsi="Times New Roman"/>
          <w:sz w:val="24"/>
          <w:szCs w:val="24"/>
        </w:rPr>
        <w:t xml:space="preserve">г. </w:t>
      </w:r>
      <w:r w:rsidRPr="007671D7">
        <w:rPr>
          <w:rFonts w:ascii="Times New Roman" w:hAnsi="Times New Roman"/>
          <w:sz w:val="24"/>
          <w:szCs w:val="24"/>
        </w:rPr>
        <w:t>в дружеството има регистрирани 2</w:t>
      </w:r>
      <w:r w:rsidR="00B13D82" w:rsidRPr="007671D7">
        <w:rPr>
          <w:rFonts w:ascii="Times New Roman" w:hAnsi="Times New Roman"/>
          <w:sz w:val="24"/>
          <w:szCs w:val="24"/>
        </w:rPr>
        <w:t xml:space="preserve"> бр. оплаквания </w:t>
      </w:r>
      <w:r w:rsidR="001A0115">
        <w:rPr>
          <w:rFonts w:ascii="Times New Roman" w:hAnsi="Times New Roman"/>
          <w:sz w:val="24"/>
          <w:szCs w:val="24"/>
        </w:rPr>
        <w:t>за</w:t>
      </w:r>
      <w:r w:rsidR="00B13D82" w:rsidRPr="007671D7">
        <w:rPr>
          <w:rFonts w:ascii="Times New Roman" w:hAnsi="Times New Roman"/>
          <w:sz w:val="24"/>
          <w:szCs w:val="24"/>
        </w:rPr>
        <w:t xml:space="preserve"> наводнявания на имоти. Причина за това обикновено са постъпващи повърхностни води при проливни валежи и снеготопене, както и запушвания на канализационната мрежа с инертни материали. Като резултат от превантивно почистване на ревизионните шахти и продухване на проблемни участъци от мрежата, предвиждаме намаление на броя на оплакванията, както и самите наводнения на имоти, причинени от канализацията.</w:t>
      </w:r>
    </w:p>
    <w:p w:rsidR="00B13D82" w:rsidRPr="00F878CD" w:rsidRDefault="00B13D82" w:rsidP="00A813BD">
      <w:pPr>
        <w:jc w:val="both"/>
        <w:rPr>
          <w:rFonts w:ascii="Times New Roman" w:hAnsi="Times New Roman"/>
          <w:color w:val="FF0000"/>
        </w:rPr>
      </w:pPr>
    </w:p>
    <w:p w:rsidR="00EE5280" w:rsidRPr="00971E8A" w:rsidRDefault="00EE5280" w:rsidP="001D0211">
      <w:pPr>
        <w:pStyle w:val="Heading2"/>
        <w:keepLines w:val="0"/>
        <w:numPr>
          <w:ilvl w:val="0"/>
          <w:numId w:val="2"/>
        </w:numPr>
        <w:ind w:left="709" w:hanging="425"/>
        <w:jc w:val="both"/>
        <w:rPr>
          <w:rFonts w:ascii="Times New Roman" w:hAnsi="Times New Roman"/>
          <w:sz w:val="28"/>
          <w:szCs w:val="28"/>
          <w:lang w:eastAsia="bg-BG"/>
        </w:rPr>
      </w:pPr>
      <w:bookmarkStart w:id="44" w:name="_Toc450131452"/>
      <w:bookmarkStart w:id="45" w:name="_Toc110347849"/>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ПРЕЧИСТВАНЕ НА ОТПАДЪЧНИ ВОДИ</w:t>
      </w:r>
      <w:bookmarkEnd w:id="44"/>
      <w:bookmarkEnd w:id="45"/>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6" w:name="_Toc450131453"/>
      <w:r w:rsidRPr="00971E8A">
        <w:rPr>
          <w:rFonts w:ascii="Times New Roman" w:eastAsia="Calibri" w:hAnsi="Times New Roman"/>
        </w:rPr>
        <w:t>АНАЛИЗ НА НИВОТО НА ПОКРИТИЕ С УСЛУГИ ПО ПРЕЧИСТВАНЕ НА ОТПАДЪЧНИ ВОДИ</w:t>
      </w:r>
      <w:bookmarkEnd w:id="46"/>
    </w:p>
    <w:p w:rsidR="00051D26" w:rsidRPr="003D388B" w:rsidRDefault="003D388B" w:rsidP="0092490E">
      <w:pPr>
        <w:spacing w:line="240" w:lineRule="auto"/>
        <w:jc w:val="both"/>
        <w:rPr>
          <w:rFonts w:ascii="Times New Roman" w:hAnsi="Times New Roman"/>
          <w:sz w:val="24"/>
          <w:szCs w:val="24"/>
        </w:rPr>
      </w:pPr>
      <w:r w:rsidRPr="003D388B">
        <w:rPr>
          <w:rFonts w:ascii="Times New Roman" w:hAnsi="Times New Roman"/>
          <w:sz w:val="24"/>
          <w:szCs w:val="24"/>
        </w:rPr>
        <w:tab/>
      </w:r>
      <w:r w:rsidR="00051D26" w:rsidRPr="003D388B">
        <w:rPr>
          <w:rFonts w:ascii="Times New Roman" w:hAnsi="Times New Roman"/>
          <w:sz w:val="24"/>
          <w:szCs w:val="24"/>
        </w:rPr>
        <w:t>Към края на 20</w:t>
      </w:r>
      <w:r w:rsidRPr="003D388B">
        <w:rPr>
          <w:rFonts w:ascii="Times New Roman" w:hAnsi="Times New Roman"/>
          <w:sz w:val="24"/>
          <w:szCs w:val="24"/>
        </w:rPr>
        <w:t>20</w:t>
      </w:r>
      <w:r w:rsidR="00051D26" w:rsidRPr="003D388B">
        <w:rPr>
          <w:rFonts w:ascii="Times New Roman" w:hAnsi="Times New Roman"/>
          <w:sz w:val="24"/>
          <w:szCs w:val="24"/>
        </w:rPr>
        <w:t xml:space="preserve"> г. „Водоснабдяване и канализация" ЕООД, гр. Хасково експлоатира </w:t>
      </w:r>
      <w:r w:rsidRPr="003D388B">
        <w:rPr>
          <w:rFonts w:ascii="Times New Roman" w:hAnsi="Times New Roman"/>
          <w:sz w:val="24"/>
          <w:szCs w:val="24"/>
        </w:rPr>
        <w:t>три</w:t>
      </w:r>
      <w:r w:rsidR="00051D26" w:rsidRPr="003D388B">
        <w:rPr>
          <w:rFonts w:ascii="Times New Roman" w:hAnsi="Times New Roman"/>
          <w:sz w:val="24"/>
          <w:szCs w:val="24"/>
        </w:rPr>
        <w:t xml:space="preserve"> пречиствателни станции за о</w:t>
      </w:r>
      <w:r w:rsidRPr="003D388B">
        <w:rPr>
          <w:rFonts w:ascii="Times New Roman" w:hAnsi="Times New Roman"/>
          <w:sz w:val="24"/>
          <w:szCs w:val="24"/>
        </w:rPr>
        <w:t xml:space="preserve">тпадъчни води: ПСОВ гр. Хасково, ПСОВ гр. Свиленград и ПСОВ с. Мезек, общ. Свиленград. </w:t>
      </w:r>
      <w:r w:rsidR="00051D26" w:rsidRPr="003D388B">
        <w:rPr>
          <w:rFonts w:ascii="Times New Roman" w:hAnsi="Times New Roman"/>
          <w:sz w:val="24"/>
          <w:szCs w:val="24"/>
        </w:rPr>
        <w:t xml:space="preserve">Броят на населението, което ползва услугата пречистване на отпадъчни води е </w:t>
      </w:r>
      <w:r w:rsidR="00AE439D">
        <w:rPr>
          <w:rFonts w:ascii="Times New Roman" w:hAnsi="Times New Roman"/>
          <w:sz w:val="24"/>
          <w:szCs w:val="24"/>
        </w:rPr>
        <w:t>86 622</w:t>
      </w:r>
      <w:r w:rsidR="00051D26" w:rsidRPr="003D388B">
        <w:rPr>
          <w:rFonts w:ascii="Times New Roman" w:hAnsi="Times New Roman"/>
          <w:sz w:val="24"/>
          <w:szCs w:val="24"/>
        </w:rPr>
        <w:t xml:space="preserve"> бр., което съпоставено с броя на живеещото в обслужваната територия население прави процент на покритие 48.</w:t>
      </w:r>
      <w:r w:rsidR="00AE439D">
        <w:rPr>
          <w:rFonts w:ascii="Times New Roman" w:hAnsi="Times New Roman"/>
          <w:sz w:val="24"/>
          <w:szCs w:val="24"/>
        </w:rPr>
        <w:t>38</w:t>
      </w:r>
      <w:r w:rsidR="00051D26" w:rsidRPr="003D388B">
        <w:rPr>
          <w:rFonts w:ascii="Times New Roman" w:hAnsi="Times New Roman"/>
          <w:sz w:val="24"/>
          <w:szCs w:val="24"/>
        </w:rPr>
        <w:t>%</w:t>
      </w:r>
      <w:r w:rsidR="00613D0D">
        <w:rPr>
          <w:rFonts w:ascii="Times New Roman" w:hAnsi="Times New Roman"/>
          <w:sz w:val="24"/>
          <w:szCs w:val="24"/>
        </w:rPr>
        <w:t xml:space="preserve"> за отчтената 2020 г.</w:t>
      </w:r>
      <w:r w:rsidR="00051D26" w:rsidRPr="003D388B">
        <w:rPr>
          <w:rFonts w:ascii="Times New Roman" w:hAnsi="Times New Roman"/>
          <w:sz w:val="24"/>
          <w:szCs w:val="24"/>
        </w:rPr>
        <w:t xml:space="preserve"> В годините на бизнес план 20</w:t>
      </w:r>
      <w:r w:rsidRPr="003D388B">
        <w:rPr>
          <w:rFonts w:ascii="Times New Roman" w:hAnsi="Times New Roman"/>
          <w:sz w:val="24"/>
          <w:szCs w:val="24"/>
        </w:rPr>
        <w:t>22</w:t>
      </w:r>
      <w:r w:rsidR="00051D26" w:rsidRPr="003D388B">
        <w:rPr>
          <w:rFonts w:ascii="Times New Roman" w:hAnsi="Times New Roman"/>
          <w:sz w:val="24"/>
          <w:szCs w:val="24"/>
        </w:rPr>
        <w:t>-202</w:t>
      </w:r>
      <w:r w:rsidRPr="003D388B">
        <w:rPr>
          <w:rFonts w:ascii="Times New Roman" w:hAnsi="Times New Roman"/>
          <w:sz w:val="24"/>
          <w:szCs w:val="24"/>
        </w:rPr>
        <w:t>6</w:t>
      </w:r>
      <w:r w:rsidR="007671D7">
        <w:rPr>
          <w:rFonts w:ascii="Times New Roman" w:hAnsi="Times New Roman"/>
          <w:sz w:val="24"/>
          <w:szCs w:val="24"/>
        </w:rPr>
        <w:t xml:space="preserve"> г. са предвидена</w:t>
      </w:r>
      <w:r w:rsidR="00051D26" w:rsidRPr="003D388B">
        <w:rPr>
          <w:rFonts w:ascii="Times New Roman" w:hAnsi="Times New Roman"/>
          <w:sz w:val="24"/>
          <w:szCs w:val="24"/>
        </w:rPr>
        <w:t xml:space="preserve"> за приемане в експлоатация ПСОВ гр. Димитровград</w:t>
      </w:r>
      <w:r w:rsidR="00E9799D">
        <w:rPr>
          <w:rFonts w:ascii="Times New Roman" w:hAnsi="Times New Roman"/>
          <w:sz w:val="24"/>
          <w:szCs w:val="24"/>
        </w:rPr>
        <w:t xml:space="preserve"> и ПСОВ Синапово</w:t>
      </w:r>
      <w:r w:rsidR="007671D7">
        <w:rPr>
          <w:rFonts w:ascii="Times New Roman" w:hAnsi="Times New Roman"/>
          <w:sz w:val="24"/>
          <w:szCs w:val="24"/>
        </w:rPr>
        <w:t>.</w:t>
      </w:r>
    </w:p>
    <w:p w:rsidR="00051D26" w:rsidRDefault="003D388B" w:rsidP="0092490E">
      <w:pPr>
        <w:spacing w:line="240" w:lineRule="auto"/>
        <w:jc w:val="both"/>
        <w:rPr>
          <w:rFonts w:ascii="Times New Roman" w:hAnsi="Times New Roman"/>
          <w:sz w:val="24"/>
          <w:szCs w:val="24"/>
        </w:rPr>
      </w:pPr>
      <w:r>
        <w:rPr>
          <w:rFonts w:ascii="Times New Roman" w:hAnsi="Times New Roman"/>
          <w:sz w:val="24"/>
          <w:szCs w:val="24"/>
        </w:rPr>
        <w:lastRenderedPageBreak/>
        <w:tab/>
      </w:r>
      <w:r w:rsidR="00051D26" w:rsidRPr="003D388B">
        <w:rPr>
          <w:rFonts w:ascii="Times New Roman" w:hAnsi="Times New Roman"/>
          <w:sz w:val="24"/>
          <w:szCs w:val="24"/>
        </w:rPr>
        <w:t>В резултат на новите съоръжения и ефекта от демографското намаление на населението в територията</w:t>
      </w:r>
      <w:r w:rsidR="00AE439D">
        <w:rPr>
          <w:rFonts w:ascii="Times New Roman" w:hAnsi="Times New Roman"/>
          <w:sz w:val="24"/>
          <w:szCs w:val="24"/>
        </w:rPr>
        <w:t>,</w:t>
      </w:r>
      <w:r w:rsidR="00051D26" w:rsidRPr="003D388B">
        <w:rPr>
          <w:rFonts w:ascii="Times New Roman" w:hAnsi="Times New Roman"/>
          <w:sz w:val="24"/>
          <w:szCs w:val="24"/>
        </w:rPr>
        <w:t xml:space="preserve"> обслужвана от дружеството се получават следните стойно</w:t>
      </w:r>
      <w:r w:rsidRPr="003D388B">
        <w:rPr>
          <w:rFonts w:ascii="Times New Roman" w:hAnsi="Times New Roman"/>
          <w:sz w:val="24"/>
          <w:szCs w:val="24"/>
        </w:rPr>
        <w:t>сти за показател за качество ПК</w:t>
      </w:r>
      <w:r w:rsidR="00051D26" w:rsidRPr="003D388B">
        <w:rPr>
          <w:rFonts w:ascii="Times New Roman" w:hAnsi="Times New Roman"/>
          <w:sz w:val="24"/>
          <w:szCs w:val="24"/>
        </w:rPr>
        <w:t>7б:</w:t>
      </w:r>
    </w:p>
    <w:p w:rsidR="00964F07" w:rsidRDefault="00964F07" w:rsidP="0092490E">
      <w:pPr>
        <w:spacing w:line="240" w:lineRule="auto"/>
        <w:jc w:val="both"/>
        <w:rPr>
          <w:rFonts w:ascii="Times New Roman" w:hAnsi="Times New Roman"/>
          <w:sz w:val="24"/>
          <w:szCs w:val="24"/>
          <w:lang w:val="en-US"/>
        </w:rPr>
      </w:pPr>
    </w:p>
    <w:tbl>
      <w:tblPr>
        <w:tblW w:w="5000" w:type="pct"/>
        <w:tblLayout w:type="fixed"/>
        <w:tblCellMar>
          <w:left w:w="70" w:type="dxa"/>
          <w:right w:w="70" w:type="dxa"/>
        </w:tblCellMar>
        <w:tblLook w:val="04A0"/>
      </w:tblPr>
      <w:tblGrid>
        <w:gridCol w:w="357"/>
        <w:gridCol w:w="571"/>
        <w:gridCol w:w="1553"/>
        <w:gridCol w:w="709"/>
        <w:gridCol w:w="709"/>
        <w:gridCol w:w="707"/>
        <w:gridCol w:w="709"/>
        <w:gridCol w:w="709"/>
        <w:gridCol w:w="709"/>
        <w:gridCol w:w="645"/>
        <w:gridCol w:w="964"/>
        <w:gridCol w:w="870"/>
      </w:tblGrid>
      <w:tr w:rsidR="00F46B92" w:rsidRPr="00971E8A" w:rsidTr="00AE439D">
        <w:trPr>
          <w:trHeight w:val="379"/>
        </w:trPr>
        <w:tc>
          <w:tcPr>
            <w:tcW w:w="19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843" w:type="pct"/>
            <w:tcBorders>
              <w:top w:val="single" w:sz="4" w:space="0" w:color="auto"/>
              <w:left w:val="nil"/>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85"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85"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384"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385"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385"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385"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350"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3"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2"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F46B92" w:rsidRPr="00971E8A" w:rsidTr="00AE439D">
        <w:trPr>
          <w:trHeight w:val="51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711A6F" w:rsidRDefault="00D01C50" w:rsidP="00AE439D">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11</w:t>
            </w:r>
          </w:p>
        </w:tc>
        <w:tc>
          <w:tcPr>
            <w:tcW w:w="310" w:type="pct"/>
            <w:tcBorders>
              <w:top w:val="nil"/>
              <w:left w:val="nil"/>
              <w:bottom w:val="single" w:sz="4" w:space="0" w:color="auto"/>
              <w:right w:val="single" w:sz="4" w:space="0" w:color="auto"/>
            </w:tcBorders>
            <w:shd w:val="clear" w:color="auto" w:fill="auto"/>
            <w:noWrap/>
            <w:vAlign w:val="center"/>
            <w:hideMark/>
          </w:tcPr>
          <w:p w:rsidR="00711A6F" w:rsidRDefault="00D01C50" w:rsidP="00AE439D">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ПК7б</w:t>
            </w:r>
          </w:p>
        </w:tc>
        <w:tc>
          <w:tcPr>
            <w:tcW w:w="843" w:type="pct"/>
            <w:tcBorders>
              <w:top w:val="nil"/>
              <w:left w:val="nil"/>
              <w:bottom w:val="single" w:sz="4" w:space="0" w:color="auto"/>
              <w:right w:val="single" w:sz="4" w:space="0" w:color="auto"/>
            </w:tcBorders>
            <w:shd w:val="clear" w:color="auto" w:fill="auto"/>
            <w:vAlign w:val="center"/>
            <w:hideMark/>
          </w:tcPr>
          <w:p w:rsidR="00711A6F" w:rsidRDefault="00D01C50" w:rsidP="00AE439D">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услуги по пречистване на отпадъчни води</w:t>
            </w:r>
          </w:p>
        </w:tc>
        <w:tc>
          <w:tcPr>
            <w:tcW w:w="385" w:type="pct"/>
            <w:tcBorders>
              <w:top w:val="nil"/>
              <w:left w:val="nil"/>
              <w:bottom w:val="single" w:sz="4" w:space="0" w:color="auto"/>
              <w:right w:val="single" w:sz="4" w:space="0" w:color="auto"/>
            </w:tcBorders>
            <w:shd w:val="clear" w:color="auto" w:fill="auto"/>
            <w:vAlign w:val="center"/>
            <w:hideMark/>
          </w:tcPr>
          <w:p w:rsidR="00711A6F" w:rsidRDefault="00D01C50" w:rsidP="00AE439D">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85"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8B55F9" w:rsidP="00AE439D">
            <w:pPr>
              <w:spacing w:after="0" w:line="240" w:lineRule="auto"/>
              <w:jc w:val="center"/>
              <w:rPr>
                <w:rFonts w:ascii="Times New Roman" w:eastAsia="Times New Roman" w:hAnsi="Times New Roman"/>
                <w:sz w:val="16"/>
                <w:szCs w:val="16"/>
                <w:lang w:eastAsia="bg-BG"/>
              </w:rPr>
            </w:pPr>
            <w:r w:rsidRPr="008B55F9">
              <w:rPr>
                <w:rFonts w:ascii="Times New Roman" w:eastAsia="Times New Roman" w:hAnsi="Times New Roman"/>
                <w:sz w:val="16"/>
                <w:szCs w:val="16"/>
                <w:lang w:eastAsia="bg-BG"/>
              </w:rPr>
              <w:t>48.38%</w:t>
            </w:r>
          </w:p>
        </w:tc>
        <w:tc>
          <w:tcPr>
            <w:tcW w:w="384"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C02A11" w:rsidP="00AE439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52.84</w:t>
            </w:r>
            <w:r w:rsidR="008B55F9" w:rsidRPr="008B55F9">
              <w:rPr>
                <w:rFonts w:ascii="Times New Roman" w:eastAsia="Times New Roman" w:hAnsi="Times New Roman"/>
                <w:sz w:val="16"/>
                <w:szCs w:val="16"/>
                <w:lang w:eastAsia="bg-BG"/>
              </w:rPr>
              <w:t>%</w:t>
            </w:r>
          </w:p>
        </w:tc>
        <w:tc>
          <w:tcPr>
            <w:tcW w:w="385"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C02A11" w:rsidP="00AE439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52.84</w:t>
            </w:r>
            <w:r w:rsidRPr="008B55F9">
              <w:rPr>
                <w:rFonts w:ascii="Times New Roman" w:eastAsia="Times New Roman" w:hAnsi="Times New Roman"/>
                <w:sz w:val="16"/>
                <w:szCs w:val="16"/>
                <w:lang w:eastAsia="bg-BG"/>
              </w:rPr>
              <w:t>%</w:t>
            </w:r>
          </w:p>
        </w:tc>
        <w:tc>
          <w:tcPr>
            <w:tcW w:w="385"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C02A11" w:rsidP="00AE439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52.84</w:t>
            </w:r>
            <w:r w:rsidRPr="008B55F9">
              <w:rPr>
                <w:rFonts w:ascii="Times New Roman" w:eastAsia="Times New Roman" w:hAnsi="Times New Roman"/>
                <w:sz w:val="16"/>
                <w:szCs w:val="16"/>
                <w:lang w:eastAsia="bg-BG"/>
              </w:rPr>
              <w:t>%</w:t>
            </w:r>
          </w:p>
        </w:tc>
        <w:tc>
          <w:tcPr>
            <w:tcW w:w="385"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C02A11" w:rsidP="00AE439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52.84</w:t>
            </w:r>
            <w:r w:rsidRPr="008B55F9">
              <w:rPr>
                <w:rFonts w:ascii="Times New Roman" w:eastAsia="Times New Roman" w:hAnsi="Times New Roman"/>
                <w:sz w:val="16"/>
                <w:szCs w:val="16"/>
                <w:lang w:eastAsia="bg-BG"/>
              </w:rPr>
              <w:t>%</w:t>
            </w:r>
          </w:p>
        </w:tc>
        <w:tc>
          <w:tcPr>
            <w:tcW w:w="350" w:type="pct"/>
            <w:tcBorders>
              <w:top w:val="nil"/>
              <w:left w:val="nil"/>
              <w:bottom w:val="single" w:sz="4" w:space="0" w:color="auto"/>
              <w:right w:val="single" w:sz="4" w:space="0" w:color="auto"/>
            </w:tcBorders>
            <w:shd w:val="clear" w:color="000000" w:fill="CCFFFF"/>
            <w:noWrap/>
            <w:vAlign w:val="center"/>
            <w:hideMark/>
          </w:tcPr>
          <w:p w:rsidR="00711A6F" w:rsidRDefault="00711A6F" w:rsidP="00AE439D">
            <w:pPr>
              <w:spacing w:after="0" w:line="240" w:lineRule="auto"/>
              <w:jc w:val="center"/>
              <w:rPr>
                <w:rFonts w:ascii="Times New Roman" w:eastAsia="Times New Roman" w:hAnsi="Times New Roman"/>
                <w:sz w:val="16"/>
                <w:szCs w:val="16"/>
                <w:lang w:eastAsia="bg-BG"/>
              </w:rPr>
            </w:pPr>
          </w:p>
          <w:p w:rsidR="00711A6F" w:rsidRDefault="00C02A11" w:rsidP="00AE439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52.84</w:t>
            </w:r>
            <w:r w:rsidRPr="008B55F9">
              <w:rPr>
                <w:rFonts w:ascii="Times New Roman" w:eastAsia="Times New Roman" w:hAnsi="Times New Roman"/>
                <w:sz w:val="16"/>
                <w:szCs w:val="16"/>
                <w:lang w:eastAsia="bg-BG"/>
              </w:rPr>
              <w:t>%</w:t>
            </w:r>
          </w:p>
        </w:tc>
        <w:tc>
          <w:tcPr>
            <w:tcW w:w="523" w:type="pct"/>
            <w:tcBorders>
              <w:top w:val="nil"/>
              <w:left w:val="nil"/>
              <w:bottom w:val="single" w:sz="4" w:space="0" w:color="auto"/>
              <w:right w:val="single" w:sz="4" w:space="0" w:color="auto"/>
            </w:tcBorders>
            <w:shd w:val="clear" w:color="000000" w:fill="FFFFCC"/>
            <w:vAlign w:val="center"/>
            <w:hideMark/>
          </w:tcPr>
          <w:p w:rsidR="00711A6F" w:rsidRDefault="00D01C50" w:rsidP="00AE439D">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w:t>
            </w:r>
          </w:p>
        </w:tc>
        <w:tc>
          <w:tcPr>
            <w:tcW w:w="472" w:type="pct"/>
            <w:tcBorders>
              <w:top w:val="nil"/>
              <w:left w:val="nil"/>
              <w:bottom w:val="single" w:sz="4" w:space="0" w:color="auto"/>
              <w:right w:val="single" w:sz="4" w:space="0" w:color="auto"/>
            </w:tcBorders>
            <w:shd w:val="clear" w:color="000000" w:fill="DBE5F1"/>
            <w:noWrap/>
            <w:vAlign w:val="center"/>
            <w:hideMark/>
          </w:tcPr>
          <w:p w:rsidR="00711A6F" w:rsidRDefault="00D01C50" w:rsidP="00AE439D">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75%</w:t>
            </w:r>
          </w:p>
        </w:tc>
      </w:tr>
    </w:tbl>
    <w:p w:rsidR="00051D26" w:rsidRPr="00971E8A" w:rsidRDefault="00051D26" w:rsidP="00AE439D">
      <w:pPr>
        <w:spacing w:after="0"/>
        <w:jc w:val="both"/>
        <w:rPr>
          <w:rFonts w:ascii="Times New Roman" w:hAnsi="Times New Roman"/>
        </w:rPr>
      </w:pPr>
    </w:p>
    <w:p w:rsidR="003D388B" w:rsidRDefault="0092490E" w:rsidP="003420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70DC6">
        <w:rPr>
          <w:rFonts w:ascii="Times New Roman" w:hAnsi="Times New Roman"/>
          <w:sz w:val="24"/>
          <w:szCs w:val="24"/>
        </w:rPr>
        <w:t>Основната п</w:t>
      </w:r>
      <w:r w:rsidR="00D70DC6" w:rsidRPr="00413911">
        <w:rPr>
          <w:rFonts w:ascii="Times New Roman" w:hAnsi="Times New Roman"/>
          <w:sz w:val="24"/>
          <w:szCs w:val="24"/>
        </w:rPr>
        <w:t>ричин</w:t>
      </w:r>
      <w:r w:rsidR="00D70DC6">
        <w:rPr>
          <w:rFonts w:ascii="Times New Roman" w:hAnsi="Times New Roman"/>
          <w:sz w:val="24"/>
          <w:szCs w:val="24"/>
        </w:rPr>
        <w:t>а</w:t>
      </w:r>
      <w:r w:rsidR="003D388B" w:rsidRPr="00413911">
        <w:rPr>
          <w:rFonts w:ascii="Times New Roman" w:hAnsi="Times New Roman"/>
          <w:sz w:val="24"/>
          <w:szCs w:val="24"/>
        </w:rPr>
        <w:t xml:space="preserve">, поради </w:t>
      </w:r>
      <w:r w:rsidR="00D70DC6" w:rsidRPr="00413911">
        <w:rPr>
          <w:rFonts w:ascii="Times New Roman" w:hAnsi="Times New Roman"/>
          <w:sz w:val="24"/>
          <w:szCs w:val="24"/>
        </w:rPr>
        <w:t>ко</w:t>
      </w:r>
      <w:r w:rsidR="00D70DC6">
        <w:rPr>
          <w:rFonts w:ascii="Times New Roman" w:hAnsi="Times New Roman"/>
          <w:sz w:val="24"/>
          <w:szCs w:val="24"/>
        </w:rPr>
        <w:t>я</w:t>
      </w:r>
      <w:r w:rsidR="00D70DC6" w:rsidRPr="00413911">
        <w:rPr>
          <w:rFonts w:ascii="Times New Roman" w:hAnsi="Times New Roman"/>
          <w:sz w:val="24"/>
          <w:szCs w:val="24"/>
        </w:rPr>
        <w:t xml:space="preserve">то </w:t>
      </w:r>
      <w:r w:rsidR="003D388B" w:rsidRPr="00413911">
        <w:rPr>
          <w:rFonts w:ascii="Times New Roman" w:hAnsi="Times New Roman"/>
          <w:sz w:val="24"/>
          <w:szCs w:val="24"/>
        </w:rPr>
        <w:t xml:space="preserve">показател ПК7б не достига заложената индивидуална цел </w:t>
      </w:r>
      <w:r w:rsidR="00D70DC6">
        <w:rPr>
          <w:rFonts w:ascii="Times New Roman" w:hAnsi="Times New Roman"/>
          <w:sz w:val="24"/>
          <w:szCs w:val="24"/>
        </w:rPr>
        <w:t xml:space="preserve">е пряко свързана с </w:t>
      </w:r>
      <w:r w:rsidR="003D388B" w:rsidRPr="00413911">
        <w:rPr>
          <w:rFonts w:ascii="Times New Roman" w:hAnsi="Times New Roman"/>
          <w:sz w:val="24"/>
          <w:szCs w:val="24"/>
        </w:rPr>
        <w:t xml:space="preserve">големия </w:t>
      </w:r>
      <w:r w:rsidR="00070C3D">
        <w:rPr>
          <w:rFonts w:ascii="Times New Roman" w:hAnsi="Times New Roman"/>
          <w:sz w:val="24"/>
          <w:szCs w:val="24"/>
        </w:rPr>
        <w:t>финансов ресурс</w:t>
      </w:r>
      <w:r w:rsidR="003D388B">
        <w:rPr>
          <w:rFonts w:ascii="Times New Roman" w:hAnsi="Times New Roman"/>
          <w:sz w:val="24"/>
          <w:szCs w:val="24"/>
        </w:rPr>
        <w:t>, необходим</w:t>
      </w:r>
      <w:r w:rsidR="003D388B" w:rsidRPr="00413911">
        <w:rPr>
          <w:rFonts w:ascii="Times New Roman" w:hAnsi="Times New Roman"/>
          <w:sz w:val="24"/>
          <w:szCs w:val="24"/>
        </w:rPr>
        <w:t xml:space="preserve"> за изграждане на пречиствателни станции</w:t>
      </w:r>
      <w:r w:rsidR="00D70DC6">
        <w:rPr>
          <w:rFonts w:ascii="Times New Roman" w:hAnsi="Times New Roman"/>
          <w:sz w:val="24"/>
          <w:szCs w:val="24"/>
        </w:rPr>
        <w:t>. От друга страна, както бе отбелязано</w:t>
      </w:r>
      <w:r w:rsidR="001474BF">
        <w:rPr>
          <w:rFonts w:ascii="Times New Roman" w:hAnsi="Times New Roman"/>
          <w:sz w:val="24"/>
          <w:szCs w:val="24"/>
          <w:lang w:val="en-US"/>
        </w:rPr>
        <w:t xml:space="preserve"> </w:t>
      </w:r>
      <w:r w:rsidR="00D70DC6">
        <w:rPr>
          <w:rFonts w:ascii="Times New Roman" w:hAnsi="Times New Roman"/>
          <w:sz w:val="24"/>
          <w:szCs w:val="24"/>
        </w:rPr>
        <w:t>по-рано в документа,</w:t>
      </w:r>
      <w:r w:rsidR="00D70DC6" w:rsidRPr="00413911">
        <w:rPr>
          <w:rFonts w:ascii="Times New Roman" w:hAnsi="Times New Roman"/>
          <w:sz w:val="24"/>
          <w:szCs w:val="24"/>
        </w:rPr>
        <w:t xml:space="preserve"> </w:t>
      </w:r>
      <w:r w:rsidR="00D70DC6">
        <w:rPr>
          <w:rFonts w:ascii="Times New Roman" w:hAnsi="Times New Roman"/>
          <w:sz w:val="24"/>
          <w:szCs w:val="24"/>
        </w:rPr>
        <w:t xml:space="preserve">за обслужваната територия от </w:t>
      </w:r>
      <w:r w:rsidR="003D388B" w:rsidRPr="00413911">
        <w:rPr>
          <w:rFonts w:ascii="Times New Roman" w:hAnsi="Times New Roman"/>
          <w:sz w:val="24"/>
          <w:szCs w:val="24"/>
        </w:rPr>
        <w:t>"Водоснабдяване и канализа</w:t>
      </w:r>
      <w:r w:rsidR="00AE439D">
        <w:rPr>
          <w:rFonts w:ascii="Times New Roman" w:hAnsi="Times New Roman"/>
          <w:sz w:val="24"/>
          <w:szCs w:val="24"/>
        </w:rPr>
        <w:t>ция" ЕООД гр. Хасково стартиралата</w:t>
      </w:r>
      <w:r w:rsidR="003D388B" w:rsidRPr="00413911">
        <w:rPr>
          <w:rFonts w:ascii="Times New Roman" w:hAnsi="Times New Roman"/>
          <w:sz w:val="24"/>
          <w:szCs w:val="24"/>
        </w:rPr>
        <w:t xml:space="preserve"> процедура </w:t>
      </w:r>
      <w:r w:rsidR="00D70DC6">
        <w:rPr>
          <w:rFonts w:ascii="Times New Roman" w:hAnsi="Times New Roman"/>
          <w:sz w:val="24"/>
          <w:szCs w:val="24"/>
        </w:rPr>
        <w:t>за изработване на</w:t>
      </w:r>
      <w:r w:rsidR="00D70DC6" w:rsidRPr="00413911">
        <w:rPr>
          <w:rFonts w:ascii="Times New Roman" w:hAnsi="Times New Roman"/>
          <w:sz w:val="24"/>
          <w:szCs w:val="24"/>
        </w:rPr>
        <w:t xml:space="preserve"> </w:t>
      </w:r>
      <w:r w:rsidR="00D70DC6">
        <w:rPr>
          <w:rFonts w:ascii="Times New Roman" w:hAnsi="Times New Roman"/>
          <w:sz w:val="24"/>
          <w:szCs w:val="24"/>
        </w:rPr>
        <w:t>РПИП</w:t>
      </w:r>
      <w:r w:rsidR="003D388B" w:rsidRPr="00413911">
        <w:rPr>
          <w:rFonts w:ascii="Times New Roman" w:hAnsi="Times New Roman"/>
          <w:sz w:val="24"/>
          <w:szCs w:val="24"/>
        </w:rPr>
        <w:t xml:space="preserve"> </w:t>
      </w:r>
      <w:r w:rsidR="00D70DC6">
        <w:rPr>
          <w:rFonts w:ascii="Times New Roman" w:hAnsi="Times New Roman"/>
          <w:sz w:val="24"/>
          <w:szCs w:val="24"/>
        </w:rPr>
        <w:t>е в много ранен етап и ефекта от мерките</w:t>
      </w:r>
      <w:r w:rsidR="003D388B" w:rsidRPr="00413911">
        <w:rPr>
          <w:rFonts w:ascii="Times New Roman" w:hAnsi="Times New Roman"/>
          <w:sz w:val="24"/>
          <w:szCs w:val="24"/>
        </w:rPr>
        <w:t xml:space="preserve"> няма </w:t>
      </w:r>
      <w:r w:rsidR="00D70DC6">
        <w:rPr>
          <w:rFonts w:ascii="Times New Roman" w:hAnsi="Times New Roman"/>
          <w:sz w:val="24"/>
          <w:szCs w:val="24"/>
        </w:rPr>
        <w:t>да има ефект в постигане на</w:t>
      </w:r>
      <w:r w:rsidR="003D388B" w:rsidRPr="00413911">
        <w:rPr>
          <w:rFonts w:ascii="Times New Roman" w:hAnsi="Times New Roman"/>
          <w:sz w:val="24"/>
          <w:szCs w:val="24"/>
        </w:rPr>
        <w:t xml:space="preserve"> поставената индивидуална цел към 2026 г. - 75%. </w:t>
      </w:r>
      <w:r w:rsidR="00EC11C5">
        <w:rPr>
          <w:rFonts w:ascii="Times New Roman" w:hAnsi="Times New Roman"/>
          <w:sz w:val="24"/>
          <w:szCs w:val="24"/>
        </w:rPr>
        <w:t xml:space="preserve">За да бъде постигната индивидуалната </w:t>
      </w:r>
      <w:r w:rsidR="003D388B" w:rsidRPr="00413911">
        <w:rPr>
          <w:rFonts w:ascii="Times New Roman" w:hAnsi="Times New Roman"/>
          <w:sz w:val="24"/>
          <w:szCs w:val="24"/>
        </w:rPr>
        <w:t>цел</w:t>
      </w:r>
      <w:r w:rsidR="00EC11C5">
        <w:rPr>
          <w:rFonts w:ascii="Times New Roman" w:hAnsi="Times New Roman"/>
          <w:sz w:val="24"/>
          <w:szCs w:val="24"/>
        </w:rPr>
        <w:t>, е необходимо</w:t>
      </w:r>
      <w:r w:rsidR="003D388B" w:rsidRPr="00413911">
        <w:rPr>
          <w:rFonts w:ascii="Times New Roman" w:hAnsi="Times New Roman"/>
          <w:sz w:val="24"/>
          <w:szCs w:val="24"/>
        </w:rPr>
        <w:t xml:space="preserve"> </w:t>
      </w:r>
      <w:r w:rsidR="00EC11C5">
        <w:rPr>
          <w:rFonts w:ascii="Times New Roman" w:hAnsi="Times New Roman"/>
          <w:sz w:val="24"/>
          <w:szCs w:val="24"/>
        </w:rPr>
        <w:t>обс</w:t>
      </w:r>
      <w:r w:rsidR="00070C3D">
        <w:rPr>
          <w:rFonts w:ascii="Times New Roman" w:hAnsi="Times New Roman"/>
          <w:sz w:val="24"/>
          <w:szCs w:val="24"/>
        </w:rPr>
        <w:t>л</w:t>
      </w:r>
      <w:r w:rsidR="00EC11C5">
        <w:rPr>
          <w:rFonts w:ascii="Times New Roman" w:hAnsi="Times New Roman"/>
          <w:sz w:val="24"/>
          <w:szCs w:val="24"/>
        </w:rPr>
        <w:t>ужване</w:t>
      </w:r>
      <w:r w:rsidR="00285258">
        <w:rPr>
          <w:rFonts w:ascii="Times New Roman" w:hAnsi="Times New Roman"/>
          <w:sz w:val="24"/>
          <w:szCs w:val="24"/>
        </w:rPr>
        <w:t xml:space="preserve"> с пречистване</w:t>
      </w:r>
      <w:r w:rsidR="00EC11C5">
        <w:rPr>
          <w:rFonts w:ascii="Times New Roman" w:hAnsi="Times New Roman"/>
          <w:sz w:val="24"/>
          <w:szCs w:val="24"/>
        </w:rPr>
        <w:t xml:space="preserve"> на около допълнително</w:t>
      </w:r>
      <w:r w:rsidR="003D388B" w:rsidRPr="00413911">
        <w:rPr>
          <w:rFonts w:ascii="Times New Roman" w:hAnsi="Times New Roman"/>
          <w:sz w:val="24"/>
          <w:szCs w:val="24"/>
        </w:rPr>
        <w:t xml:space="preserve"> 46 хил</w:t>
      </w:r>
      <w:r w:rsidR="00EC11C5">
        <w:rPr>
          <w:rFonts w:ascii="Times New Roman" w:hAnsi="Times New Roman"/>
          <w:sz w:val="24"/>
          <w:szCs w:val="24"/>
        </w:rPr>
        <w:t>яди</w:t>
      </w:r>
      <w:r w:rsidR="003D388B" w:rsidRPr="00413911">
        <w:rPr>
          <w:rFonts w:ascii="Times New Roman" w:hAnsi="Times New Roman"/>
          <w:sz w:val="24"/>
          <w:szCs w:val="24"/>
        </w:rPr>
        <w:t xml:space="preserve"> жители </w:t>
      </w:r>
      <w:r w:rsidR="00285258">
        <w:rPr>
          <w:rFonts w:ascii="Times New Roman" w:hAnsi="Times New Roman"/>
          <w:sz w:val="24"/>
          <w:szCs w:val="24"/>
        </w:rPr>
        <w:t>К</w:t>
      </w:r>
      <w:r w:rsidR="003D388B" w:rsidRPr="00413911">
        <w:rPr>
          <w:rFonts w:ascii="Times New Roman" w:hAnsi="Times New Roman"/>
          <w:sz w:val="24"/>
          <w:szCs w:val="24"/>
        </w:rPr>
        <w:t>ъм настоящият момент, а и към края на следващия регулаторен период 2022-2026</w:t>
      </w:r>
      <w:r w:rsidR="003420C1">
        <w:rPr>
          <w:rFonts w:ascii="Times New Roman" w:hAnsi="Times New Roman"/>
          <w:sz w:val="24"/>
          <w:szCs w:val="24"/>
        </w:rPr>
        <w:t xml:space="preserve"> г. </w:t>
      </w:r>
      <w:r w:rsidR="00285258">
        <w:rPr>
          <w:rFonts w:ascii="Times New Roman" w:hAnsi="Times New Roman"/>
          <w:sz w:val="24"/>
          <w:szCs w:val="24"/>
        </w:rPr>
        <w:t xml:space="preserve">това </w:t>
      </w:r>
      <w:r w:rsidR="003420C1">
        <w:rPr>
          <w:rFonts w:ascii="Times New Roman" w:hAnsi="Times New Roman"/>
          <w:sz w:val="24"/>
          <w:szCs w:val="24"/>
        </w:rPr>
        <w:t>е нереално</w:t>
      </w:r>
      <w:r w:rsidR="00070C3D">
        <w:rPr>
          <w:rFonts w:ascii="Times New Roman" w:hAnsi="Times New Roman"/>
          <w:sz w:val="24"/>
          <w:szCs w:val="24"/>
        </w:rPr>
        <w:t>.</w:t>
      </w:r>
      <w:r w:rsidR="003420C1">
        <w:rPr>
          <w:rFonts w:ascii="Times New Roman" w:hAnsi="Times New Roman"/>
          <w:sz w:val="24"/>
          <w:szCs w:val="24"/>
        </w:rPr>
        <w:t xml:space="preserve"> </w:t>
      </w:r>
      <w:r w:rsidR="00070C3D">
        <w:rPr>
          <w:rFonts w:ascii="Times New Roman" w:hAnsi="Times New Roman"/>
          <w:sz w:val="24"/>
          <w:szCs w:val="24"/>
        </w:rPr>
        <w:t>С</w:t>
      </w:r>
      <w:r w:rsidR="00070C3D" w:rsidRPr="00413911">
        <w:rPr>
          <w:rFonts w:ascii="Times New Roman" w:hAnsi="Times New Roman"/>
          <w:sz w:val="24"/>
          <w:szCs w:val="24"/>
        </w:rPr>
        <w:t xml:space="preserve"> </w:t>
      </w:r>
      <w:r w:rsidR="003420C1" w:rsidRPr="00413911">
        <w:rPr>
          <w:rFonts w:ascii="Times New Roman" w:hAnsi="Times New Roman"/>
          <w:sz w:val="24"/>
          <w:szCs w:val="24"/>
        </w:rPr>
        <w:t>присъединяването</w:t>
      </w:r>
      <w:r w:rsidR="003420C1">
        <w:rPr>
          <w:rFonts w:ascii="Times New Roman" w:hAnsi="Times New Roman"/>
          <w:sz w:val="24"/>
          <w:szCs w:val="24"/>
        </w:rPr>
        <w:t xml:space="preserve"> на територията осблужвана от</w:t>
      </w:r>
      <w:r w:rsidR="003420C1" w:rsidRPr="00413911">
        <w:rPr>
          <w:rFonts w:ascii="Times New Roman" w:hAnsi="Times New Roman"/>
          <w:sz w:val="24"/>
          <w:szCs w:val="24"/>
        </w:rPr>
        <w:t xml:space="preserve"> "ВиК" ООД гр. Димитровград</w:t>
      </w:r>
      <w:r w:rsidR="003420C1">
        <w:rPr>
          <w:rFonts w:ascii="Times New Roman" w:hAnsi="Times New Roman"/>
          <w:sz w:val="24"/>
          <w:szCs w:val="24"/>
        </w:rPr>
        <w:t xml:space="preserve"> </w:t>
      </w:r>
      <w:r w:rsidR="003420C1" w:rsidRPr="00413911">
        <w:rPr>
          <w:rFonts w:ascii="Times New Roman" w:hAnsi="Times New Roman"/>
          <w:sz w:val="24"/>
          <w:szCs w:val="24"/>
        </w:rPr>
        <w:t xml:space="preserve">се предвижда този показател да достигне до стойност </w:t>
      </w:r>
      <w:r w:rsidR="00C02A11">
        <w:rPr>
          <w:rFonts w:ascii="Times New Roman" w:hAnsi="Times New Roman"/>
          <w:sz w:val="24"/>
          <w:szCs w:val="24"/>
        </w:rPr>
        <w:t>52,84</w:t>
      </w:r>
      <w:r w:rsidR="003420C1" w:rsidRPr="00413911">
        <w:rPr>
          <w:rFonts w:ascii="Times New Roman" w:hAnsi="Times New Roman"/>
          <w:sz w:val="24"/>
          <w:szCs w:val="24"/>
        </w:rPr>
        <w:t xml:space="preserve">% </w:t>
      </w:r>
      <w:r w:rsidR="00285258">
        <w:rPr>
          <w:rFonts w:ascii="Times New Roman" w:hAnsi="Times New Roman"/>
          <w:sz w:val="24"/>
          <w:szCs w:val="24"/>
        </w:rPr>
        <w:t xml:space="preserve">към края на </w:t>
      </w:r>
      <w:r w:rsidR="003420C1" w:rsidRPr="00413911">
        <w:rPr>
          <w:rFonts w:ascii="Times New Roman" w:hAnsi="Times New Roman"/>
          <w:sz w:val="24"/>
          <w:szCs w:val="24"/>
        </w:rPr>
        <w:t>2026 г.</w:t>
      </w:r>
    </w:p>
    <w:p w:rsidR="00BE3539" w:rsidRDefault="00BE3539"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7" w:name="_Toc450131454"/>
      <w:r w:rsidRPr="00971E8A">
        <w:rPr>
          <w:rFonts w:ascii="Times New Roman" w:eastAsia="Calibri" w:hAnsi="Times New Roman"/>
        </w:rPr>
        <w:t>АНАЛИЗ НА КАЧЕСТВОТО НА ОТПАДЪЧНИТЕ ВОДИ, ПОСТЪПВАЩИ ЗА ПРЕЧИСТВАНЕ НА ПСОВ, С ОЦЕНКА НА ПРИНОСА НА БИТОВИЯ ПОТОК, ПРОИЗВОДСТВЕНИТЕ ОТПАДЪЧНИ ВОДИ, ДЪЖДОВНИТЕ ВОДИ И ИНФИЛТРАЦИЯТА; ИЗПЪЛНЕНИЕ НА СТАНДАРТИТЕ ЗА КАЧЕСТВО НА ИЗХОД ПСОВ</w:t>
      </w:r>
      <w:bookmarkEnd w:id="47"/>
    </w:p>
    <w:p w:rsidR="008F2838" w:rsidRPr="00EF4BF2" w:rsidRDefault="00AE1796" w:rsidP="00EF4BF2">
      <w:pPr>
        <w:spacing w:line="240" w:lineRule="auto"/>
        <w:ind w:firstLine="708"/>
        <w:jc w:val="both"/>
        <w:rPr>
          <w:rFonts w:ascii="Times New Roman" w:hAnsi="Times New Roman"/>
          <w:sz w:val="24"/>
          <w:szCs w:val="24"/>
        </w:rPr>
      </w:pPr>
      <w:r w:rsidRPr="00EF4BF2">
        <w:rPr>
          <w:rFonts w:ascii="Times New Roman" w:hAnsi="Times New Roman"/>
          <w:sz w:val="24"/>
          <w:szCs w:val="24"/>
        </w:rPr>
        <w:t>Общото количество на постъпилите за пречистване в ПСОВ отпадъчни води п</w:t>
      </w:r>
      <w:r w:rsidR="00EF4BF2" w:rsidRPr="00EF4BF2">
        <w:rPr>
          <w:rFonts w:ascii="Times New Roman" w:hAnsi="Times New Roman"/>
          <w:sz w:val="24"/>
          <w:szCs w:val="24"/>
        </w:rPr>
        <w:t>рез 2020</w:t>
      </w:r>
      <w:r w:rsidR="00070C3D">
        <w:rPr>
          <w:rFonts w:ascii="Times New Roman" w:hAnsi="Times New Roman"/>
          <w:sz w:val="24"/>
          <w:szCs w:val="24"/>
        </w:rPr>
        <w:t xml:space="preserve"> </w:t>
      </w:r>
      <w:r w:rsidR="00EF4BF2" w:rsidRPr="00EF4BF2">
        <w:rPr>
          <w:rFonts w:ascii="Times New Roman" w:hAnsi="Times New Roman"/>
          <w:sz w:val="24"/>
          <w:szCs w:val="24"/>
        </w:rPr>
        <w:t>г. са 12 681 364 м³.</w:t>
      </w:r>
      <w:r w:rsidRPr="00EF4BF2">
        <w:rPr>
          <w:rFonts w:ascii="Times New Roman" w:hAnsi="Times New Roman"/>
          <w:sz w:val="24"/>
          <w:szCs w:val="24"/>
        </w:rPr>
        <w:t xml:space="preserve"> От тях битовите и приравнените към тях обществени</w:t>
      </w:r>
      <w:r w:rsidR="00EF4BF2" w:rsidRPr="00EF4BF2">
        <w:rPr>
          <w:rFonts w:ascii="Times New Roman" w:hAnsi="Times New Roman"/>
          <w:sz w:val="24"/>
          <w:szCs w:val="24"/>
        </w:rPr>
        <w:t xml:space="preserve"> отпадъчни води в проценти са 25</w:t>
      </w:r>
      <w:r w:rsidRPr="00EF4BF2">
        <w:rPr>
          <w:rFonts w:ascii="Times New Roman" w:hAnsi="Times New Roman"/>
          <w:sz w:val="24"/>
          <w:szCs w:val="24"/>
        </w:rPr>
        <w:t>%, отведените</w:t>
      </w:r>
      <w:r w:rsidR="00EF4BF2" w:rsidRPr="00EF4BF2">
        <w:rPr>
          <w:rFonts w:ascii="Times New Roman" w:hAnsi="Times New Roman"/>
          <w:sz w:val="24"/>
          <w:szCs w:val="24"/>
        </w:rPr>
        <w:t xml:space="preserve"> промишлени отпадъчни води са 1</w:t>
      </w:r>
      <w:r w:rsidRPr="00EF4BF2">
        <w:rPr>
          <w:rFonts w:ascii="Times New Roman" w:hAnsi="Times New Roman"/>
          <w:sz w:val="24"/>
          <w:szCs w:val="24"/>
        </w:rPr>
        <w:t xml:space="preserve">%, </w:t>
      </w:r>
      <w:r w:rsidR="00EF4BF2" w:rsidRPr="00EF4BF2">
        <w:rPr>
          <w:rFonts w:ascii="Times New Roman" w:hAnsi="Times New Roman"/>
          <w:sz w:val="24"/>
          <w:szCs w:val="24"/>
        </w:rPr>
        <w:t>дъждовни води и инфилтрация - 74</w:t>
      </w:r>
      <w:r w:rsidRPr="00EF4BF2">
        <w:rPr>
          <w:rFonts w:ascii="Times New Roman" w:hAnsi="Times New Roman"/>
          <w:sz w:val="24"/>
          <w:szCs w:val="24"/>
        </w:rPr>
        <w:t xml:space="preserve">%. </w:t>
      </w:r>
    </w:p>
    <w:p w:rsidR="00AE1796" w:rsidRPr="004B1A22" w:rsidRDefault="008F2838" w:rsidP="008F2838">
      <w:pPr>
        <w:spacing w:line="240" w:lineRule="auto"/>
        <w:jc w:val="both"/>
        <w:rPr>
          <w:rFonts w:ascii="Times New Roman" w:hAnsi="Times New Roman"/>
          <w:sz w:val="24"/>
          <w:szCs w:val="24"/>
        </w:rPr>
      </w:pPr>
      <w:r>
        <w:rPr>
          <w:rFonts w:ascii="Times New Roman" w:hAnsi="Times New Roman"/>
          <w:color w:val="FF0000"/>
          <w:sz w:val="24"/>
          <w:szCs w:val="24"/>
        </w:rPr>
        <w:tab/>
      </w:r>
      <w:r w:rsidR="00AE1796" w:rsidRPr="004B1A22">
        <w:rPr>
          <w:rFonts w:ascii="Times New Roman" w:hAnsi="Times New Roman"/>
          <w:sz w:val="24"/>
          <w:szCs w:val="24"/>
        </w:rPr>
        <w:t xml:space="preserve">Данните от извършвания мониторинг върху качеството на заустваните промишлени отпадъчни води в градската канализация, постъпващи за пречистване в ПСОВ гр. Хасково сочат, че отпадъчните води от контролираните фирми  замърсители, не влияят съществено върху качеството на постъпващите в ПСОВ отпадъчни води. </w:t>
      </w:r>
    </w:p>
    <w:p w:rsidR="00AE1796" w:rsidRPr="009F708D" w:rsidRDefault="008F2838" w:rsidP="008F2838">
      <w:pPr>
        <w:spacing w:line="240" w:lineRule="auto"/>
        <w:jc w:val="both"/>
        <w:rPr>
          <w:rFonts w:ascii="Times New Roman" w:hAnsi="Times New Roman"/>
          <w:sz w:val="24"/>
          <w:szCs w:val="24"/>
        </w:rPr>
      </w:pPr>
      <w:r w:rsidRPr="008F2838">
        <w:rPr>
          <w:rFonts w:ascii="Times New Roman" w:hAnsi="Times New Roman"/>
          <w:color w:val="FF0000"/>
          <w:sz w:val="24"/>
          <w:szCs w:val="24"/>
        </w:rPr>
        <w:tab/>
      </w:r>
      <w:r w:rsidR="00AE1796" w:rsidRPr="009F708D">
        <w:rPr>
          <w:rFonts w:ascii="Times New Roman" w:hAnsi="Times New Roman"/>
          <w:sz w:val="24"/>
          <w:szCs w:val="24"/>
        </w:rPr>
        <w:t>През периода 01/01/20</w:t>
      </w:r>
      <w:r w:rsidRPr="009F708D">
        <w:rPr>
          <w:rFonts w:ascii="Times New Roman" w:hAnsi="Times New Roman"/>
          <w:sz w:val="24"/>
          <w:szCs w:val="24"/>
        </w:rPr>
        <w:t>20</w:t>
      </w:r>
      <w:r w:rsidR="00AE1796" w:rsidRPr="009F708D">
        <w:rPr>
          <w:rFonts w:ascii="Times New Roman" w:hAnsi="Times New Roman"/>
          <w:sz w:val="24"/>
          <w:szCs w:val="24"/>
        </w:rPr>
        <w:t xml:space="preserve"> - 31/12/20</w:t>
      </w:r>
      <w:r w:rsidRPr="009F708D">
        <w:rPr>
          <w:rFonts w:ascii="Times New Roman" w:hAnsi="Times New Roman"/>
          <w:sz w:val="24"/>
          <w:szCs w:val="24"/>
        </w:rPr>
        <w:t xml:space="preserve">20 </w:t>
      </w:r>
      <w:r w:rsidR="00AE1796" w:rsidRPr="009F708D">
        <w:rPr>
          <w:rFonts w:ascii="Times New Roman" w:hAnsi="Times New Roman"/>
          <w:sz w:val="24"/>
          <w:szCs w:val="24"/>
        </w:rPr>
        <w:t xml:space="preserve">г. в ПСОВ Хасково бяха провеждани вътрешен и </w:t>
      </w:r>
      <w:r w:rsidRPr="009F708D">
        <w:rPr>
          <w:rFonts w:ascii="Times New Roman" w:hAnsi="Times New Roman"/>
          <w:sz w:val="24"/>
          <w:szCs w:val="24"/>
        </w:rPr>
        <w:t>собствен</w:t>
      </w:r>
      <w:r w:rsidR="00AE1796" w:rsidRPr="009F708D">
        <w:rPr>
          <w:rFonts w:ascii="Times New Roman" w:hAnsi="Times New Roman"/>
          <w:sz w:val="24"/>
          <w:szCs w:val="24"/>
        </w:rPr>
        <w:t xml:space="preserve"> мониторинг на пречистените водни количества.</w:t>
      </w:r>
    </w:p>
    <w:p w:rsidR="00AE1796" w:rsidRPr="009F708D" w:rsidRDefault="008F2838" w:rsidP="008F2838">
      <w:pPr>
        <w:spacing w:line="240" w:lineRule="auto"/>
        <w:jc w:val="both"/>
        <w:rPr>
          <w:rFonts w:ascii="Times New Roman" w:hAnsi="Times New Roman"/>
          <w:sz w:val="24"/>
          <w:szCs w:val="24"/>
        </w:rPr>
      </w:pPr>
      <w:r w:rsidRPr="009F708D">
        <w:rPr>
          <w:rFonts w:ascii="Times New Roman" w:hAnsi="Times New Roman"/>
          <w:sz w:val="24"/>
          <w:szCs w:val="24"/>
        </w:rPr>
        <w:tab/>
      </w:r>
      <w:r w:rsidR="00AE1796" w:rsidRPr="009F708D">
        <w:rPr>
          <w:rFonts w:ascii="Times New Roman" w:hAnsi="Times New Roman"/>
          <w:sz w:val="24"/>
          <w:szCs w:val="24"/>
        </w:rPr>
        <w:t xml:space="preserve">По собствен мониторинг в акредитирана лаборатория на МОСВ са реализирани </w:t>
      </w:r>
      <w:r w:rsidRPr="009F708D">
        <w:rPr>
          <w:rFonts w:ascii="Times New Roman" w:hAnsi="Times New Roman"/>
          <w:sz w:val="24"/>
          <w:szCs w:val="24"/>
        </w:rPr>
        <w:t>24 броя проби и 2 бр. проби в акредитирана лаборатория на РИОСВ гр. Хасково.</w:t>
      </w:r>
    </w:p>
    <w:p w:rsidR="00AE1796" w:rsidRDefault="0092490E" w:rsidP="008F2838">
      <w:pPr>
        <w:spacing w:line="240" w:lineRule="auto"/>
        <w:jc w:val="both"/>
        <w:rPr>
          <w:rFonts w:ascii="Times New Roman" w:hAnsi="Times New Roman"/>
          <w:sz w:val="24"/>
          <w:szCs w:val="24"/>
        </w:rPr>
      </w:pPr>
      <w:r>
        <w:rPr>
          <w:rFonts w:ascii="Times New Roman" w:hAnsi="Times New Roman"/>
          <w:sz w:val="24"/>
          <w:szCs w:val="24"/>
        </w:rPr>
        <w:tab/>
      </w:r>
      <w:r w:rsidR="00070C3D">
        <w:rPr>
          <w:rFonts w:ascii="Times New Roman" w:hAnsi="Times New Roman"/>
          <w:sz w:val="24"/>
          <w:szCs w:val="24"/>
        </w:rPr>
        <w:t xml:space="preserve">Получените </w:t>
      </w:r>
      <w:r w:rsidR="00AE1796" w:rsidRPr="009F708D">
        <w:rPr>
          <w:rFonts w:ascii="Times New Roman" w:hAnsi="Times New Roman"/>
          <w:sz w:val="24"/>
          <w:szCs w:val="24"/>
        </w:rPr>
        <w:t>резултати от провеждания мониторинг върху качеството на входящия и изходящия потоци на ПСОВ за основните наблюдавани показатели - БПК5, ХПК, НВ, общ Азот, общ Фосфор</w:t>
      </w:r>
      <w:r w:rsidR="00070C3D">
        <w:rPr>
          <w:rFonts w:ascii="Times New Roman" w:hAnsi="Times New Roman"/>
          <w:sz w:val="24"/>
          <w:szCs w:val="24"/>
        </w:rPr>
        <w:t>, са представени в таблицата по-долу</w:t>
      </w:r>
      <w:r w:rsidR="00AE1796" w:rsidRPr="009F708D">
        <w:rPr>
          <w:rFonts w:ascii="Times New Roman" w:hAnsi="Times New Roman"/>
          <w:sz w:val="24"/>
          <w:szCs w:val="24"/>
        </w:rPr>
        <w:t>:</w:t>
      </w:r>
    </w:p>
    <w:p w:rsidR="00964F07" w:rsidRDefault="00964F07" w:rsidP="008F2838">
      <w:pPr>
        <w:spacing w:line="240" w:lineRule="auto"/>
        <w:jc w:val="both"/>
        <w:rPr>
          <w:rFonts w:ascii="Times New Roman" w:hAnsi="Times New Roman"/>
          <w:sz w:val="24"/>
          <w:szCs w:val="24"/>
        </w:rPr>
      </w:pPr>
    </w:p>
    <w:p w:rsidR="00964F07" w:rsidRDefault="00964F07" w:rsidP="008F2838">
      <w:pPr>
        <w:spacing w:line="240" w:lineRule="auto"/>
        <w:jc w:val="both"/>
        <w:rPr>
          <w:rFonts w:ascii="Times New Roman" w:hAnsi="Times New Roman"/>
          <w:sz w:val="24"/>
          <w:szCs w:val="24"/>
        </w:rPr>
      </w:pPr>
    </w:p>
    <w:tbl>
      <w:tblPr>
        <w:tblW w:w="9711" w:type="dxa"/>
        <w:jc w:val="center"/>
        <w:tblLayout w:type="fixed"/>
        <w:tblCellMar>
          <w:left w:w="70" w:type="dxa"/>
          <w:right w:w="70" w:type="dxa"/>
        </w:tblCellMar>
        <w:tblLook w:val="0000"/>
      </w:tblPr>
      <w:tblGrid>
        <w:gridCol w:w="1355"/>
        <w:gridCol w:w="799"/>
        <w:gridCol w:w="863"/>
        <w:gridCol w:w="863"/>
        <w:gridCol w:w="864"/>
        <w:gridCol w:w="942"/>
        <w:gridCol w:w="891"/>
        <w:gridCol w:w="7"/>
        <w:gridCol w:w="840"/>
        <w:gridCol w:w="772"/>
        <w:gridCol w:w="7"/>
        <w:gridCol w:w="729"/>
        <w:gridCol w:w="773"/>
        <w:gridCol w:w="6"/>
      </w:tblGrid>
      <w:tr w:rsidR="00AE1796" w:rsidRPr="00F878CD" w:rsidTr="003420C1">
        <w:trPr>
          <w:trHeight w:val="450"/>
          <w:jc w:val="center"/>
        </w:trPr>
        <w:tc>
          <w:tcPr>
            <w:tcW w:w="9711"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AE1796" w:rsidRPr="008F2838" w:rsidRDefault="00AE1796" w:rsidP="009F708D">
            <w:pPr>
              <w:spacing w:after="0" w:line="240" w:lineRule="auto"/>
              <w:jc w:val="center"/>
              <w:rPr>
                <w:rFonts w:ascii="Times New Roman" w:hAnsi="Times New Roman"/>
              </w:rPr>
            </w:pPr>
            <w:r w:rsidRPr="008F2838">
              <w:rPr>
                <w:rFonts w:ascii="Times New Roman" w:hAnsi="Times New Roman"/>
              </w:rPr>
              <w:lastRenderedPageBreak/>
              <w:t>Таблица с основните показатели на отпадни води на вход и изход на ПСОВ</w:t>
            </w:r>
          </w:p>
        </w:tc>
      </w:tr>
      <w:tr w:rsidR="00AE1796" w:rsidRPr="00F878CD" w:rsidTr="003420C1">
        <w:trPr>
          <w:gridAfter w:val="1"/>
          <w:wAfter w:w="6" w:type="dxa"/>
          <w:trHeight w:val="238"/>
          <w:jc w:val="center"/>
        </w:trPr>
        <w:tc>
          <w:tcPr>
            <w:tcW w:w="1355" w:type="dxa"/>
            <w:tcBorders>
              <w:top w:val="nil"/>
              <w:left w:val="single" w:sz="4" w:space="0" w:color="auto"/>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Дата</w:t>
            </w:r>
          </w:p>
        </w:tc>
        <w:tc>
          <w:tcPr>
            <w:tcW w:w="1662" w:type="dxa"/>
            <w:gridSpan w:val="2"/>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БПК</w:t>
            </w:r>
          </w:p>
        </w:tc>
        <w:tc>
          <w:tcPr>
            <w:tcW w:w="1727" w:type="dxa"/>
            <w:gridSpan w:val="2"/>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ХПК</w:t>
            </w:r>
          </w:p>
        </w:tc>
        <w:tc>
          <w:tcPr>
            <w:tcW w:w="1840" w:type="dxa"/>
            <w:gridSpan w:val="3"/>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СВ</w:t>
            </w:r>
          </w:p>
        </w:tc>
        <w:tc>
          <w:tcPr>
            <w:tcW w:w="1619" w:type="dxa"/>
            <w:gridSpan w:val="3"/>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общ азот</w:t>
            </w:r>
          </w:p>
        </w:tc>
        <w:tc>
          <w:tcPr>
            <w:tcW w:w="1502" w:type="dxa"/>
            <w:gridSpan w:val="2"/>
            <w:tcBorders>
              <w:top w:val="nil"/>
              <w:left w:val="nil"/>
              <w:bottom w:val="single" w:sz="8" w:space="0" w:color="auto"/>
              <w:right w:val="single" w:sz="4"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общ фосфор</w:t>
            </w:r>
          </w:p>
        </w:tc>
      </w:tr>
      <w:tr w:rsidR="00AE1796" w:rsidRPr="00F878CD" w:rsidTr="003420C1">
        <w:trPr>
          <w:gridAfter w:val="1"/>
          <w:wAfter w:w="6" w:type="dxa"/>
          <w:trHeight w:val="238"/>
          <w:jc w:val="center"/>
        </w:trPr>
        <w:tc>
          <w:tcPr>
            <w:tcW w:w="1355" w:type="dxa"/>
            <w:tcBorders>
              <w:top w:val="nil"/>
              <w:left w:val="single" w:sz="4" w:space="0" w:color="auto"/>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p>
        </w:tc>
        <w:tc>
          <w:tcPr>
            <w:tcW w:w="799"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3"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3"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4"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942"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91"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47" w:type="dxa"/>
            <w:gridSpan w:val="2"/>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72"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36" w:type="dxa"/>
            <w:gridSpan w:val="2"/>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73" w:type="dxa"/>
            <w:tcBorders>
              <w:top w:val="nil"/>
              <w:left w:val="nil"/>
              <w:bottom w:val="nil"/>
              <w:right w:val="single" w:sz="4"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r>
      <w:tr w:rsidR="00AE1796" w:rsidRPr="00F878CD" w:rsidTr="003420C1">
        <w:trPr>
          <w:gridAfter w:val="1"/>
          <w:wAfter w:w="6" w:type="dxa"/>
          <w:trHeight w:val="516"/>
          <w:jc w:val="center"/>
        </w:trPr>
        <w:tc>
          <w:tcPr>
            <w:tcW w:w="1355" w:type="dxa"/>
            <w:tcBorders>
              <w:top w:val="single" w:sz="8" w:space="0" w:color="auto"/>
              <w:left w:val="single" w:sz="4" w:space="0" w:color="auto"/>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p>
        </w:tc>
        <w:tc>
          <w:tcPr>
            <w:tcW w:w="799"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63"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863"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64"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942"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91"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847" w:type="dxa"/>
            <w:gridSpan w:val="2"/>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772"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736" w:type="dxa"/>
            <w:gridSpan w:val="2"/>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773" w:type="dxa"/>
            <w:tcBorders>
              <w:top w:val="single" w:sz="8" w:space="0" w:color="auto"/>
              <w:left w:val="nil"/>
              <w:bottom w:val="nil"/>
              <w:right w:val="single" w:sz="4"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януари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98,69</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5,07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209,85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25,15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172</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26,55</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5,63</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0,93</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февруари</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90,33</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4,89</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192,58</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23,31</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156,58</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21,64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26,14</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5,1</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0,61</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март</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108,23</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4,65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212,39</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32,6</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189,46</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21,14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40,63</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4,59</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4,77</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0,57</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април</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174,55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5,18</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393,58</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27,19</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294,08</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21,51</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28,9</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5,76</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5,72</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0,78</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май</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180,5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4,4</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424,3</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24,28</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247,5</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22,14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28,4</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3,94</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5,61</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0,72</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юни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143,67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4,74</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357,08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22,8</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205,31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19,38</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26,27</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3,74</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4,51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юли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151,25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4,87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357,08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18,06</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217,83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19,13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26,32</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4,32</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3,37</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0,52</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Август</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154,75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411,15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19,29</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258,46</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18,99</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3,49</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0,68</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Септември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294,33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rPr>
                <w:rFonts w:ascii="Times New Roman" w:hAnsi="Times New Roman"/>
                <w:b/>
              </w:rPr>
            </w:pPr>
            <w:r w:rsidRPr="008F2838">
              <w:rPr>
                <w:rFonts w:ascii="Times New Roman" w:hAnsi="Times New Roman"/>
              </w:rPr>
              <w:t>646,75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22,52</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324,25</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21,42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27,88</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4,49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5,99</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0,86</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Октомври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171,25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429,25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20,36</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232,33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20,52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26,56</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4,06</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4,02</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1,26</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Ноември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153,75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4,02</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321,31</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19,65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183,77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20,55</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25,46</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4,93</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3,53</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1,24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Декември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132</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3,78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340,14</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24,34</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195,29</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19,83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26,8</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5,01</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b/>
              </w:rPr>
            </w:pPr>
            <w:r w:rsidRPr="008F2838">
              <w:rPr>
                <w:rFonts w:ascii="Times New Roman" w:hAnsi="Times New Roman"/>
                <w:b/>
              </w:rPr>
              <w:t>За 2020 г.</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154,44</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4,46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357,96</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23,3</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223,07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20,63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28,04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4,57</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4,12</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0,79</w:t>
            </w:r>
          </w:p>
        </w:tc>
      </w:tr>
    </w:tbl>
    <w:p w:rsidR="00C47291" w:rsidRDefault="0092490E" w:rsidP="009F708D">
      <w:pPr>
        <w:spacing w:after="0"/>
        <w:jc w:val="both"/>
        <w:rPr>
          <w:rFonts w:ascii="Times New Roman" w:hAnsi="Times New Roman"/>
          <w:sz w:val="24"/>
          <w:szCs w:val="24"/>
        </w:rPr>
      </w:pPr>
      <w:r>
        <w:rPr>
          <w:rFonts w:ascii="Times New Roman" w:hAnsi="Times New Roman"/>
          <w:sz w:val="24"/>
          <w:szCs w:val="24"/>
        </w:rPr>
        <w:tab/>
      </w:r>
    </w:p>
    <w:p w:rsidR="008F2838" w:rsidRPr="008F2838" w:rsidRDefault="00C47291" w:rsidP="009F708D">
      <w:pPr>
        <w:spacing w:after="0"/>
        <w:jc w:val="both"/>
        <w:rPr>
          <w:rFonts w:ascii="Times New Roman" w:hAnsi="Times New Roman"/>
          <w:sz w:val="24"/>
          <w:szCs w:val="24"/>
        </w:rPr>
      </w:pPr>
      <w:r>
        <w:rPr>
          <w:rFonts w:ascii="Times New Roman" w:hAnsi="Times New Roman"/>
          <w:sz w:val="24"/>
          <w:szCs w:val="24"/>
        </w:rPr>
        <w:tab/>
      </w:r>
      <w:r w:rsidR="008F2838" w:rsidRPr="008F2838">
        <w:rPr>
          <w:rFonts w:ascii="Times New Roman" w:hAnsi="Times New Roman"/>
          <w:sz w:val="24"/>
          <w:szCs w:val="24"/>
        </w:rPr>
        <w:t>Анализ на получените резултати:</w:t>
      </w:r>
    </w:p>
    <w:p w:rsidR="008F2838" w:rsidRPr="008F2838" w:rsidRDefault="008F2838" w:rsidP="008F2838">
      <w:pPr>
        <w:numPr>
          <w:ilvl w:val="0"/>
          <w:numId w:val="37"/>
        </w:numPr>
        <w:spacing w:after="0" w:line="240" w:lineRule="auto"/>
        <w:jc w:val="both"/>
        <w:rPr>
          <w:rFonts w:ascii="Times New Roman" w:hAnsi="Times New Roman"/>
          <w:b/>
          <w:sz w:val="24"/>
          <w:szCs w:val="24"/>
        </w:rPr>
      </w:pPr>
      <w:r w:rsidRPr="008F2838">
        <w:rPr>
          <w:rFonts w:ascii="Times New Roman" w:hAnsi="Times New Roman"/>
          <w:sz w:val="24"/>
          <w:szCs w:val="24"/>
        </w:rPr>
        <w:t>Резултатите от провеждания мониторинг на отпадъчните води в ПСОВ - Хасково показват, че се достигат заложените в проекта на пречиствателното съоръжение нормативни изисквания.</w:t>
      </w:r>
    </w:p>
    <w:p w:rsidR="008F2838" w:rsidRPr="008F2838" w:rsidRDefault="008F2838" w:rsidP="008F2838">
      <w:pPr>
        <w:numPr>
          <w:ilvl w:val="0"/>
          <w:numId w:val="37"/>
        </w:numPr>
        <w:spacing w:after="0" w:line="240" w:lineRule="auto"/>
        <w:jc w:val="both"/>
        <w:rPr>
          <w:rFonts w:ascii="Times New Roman" w:hAnsi="Times New Roman"/>
          <w:b/>
          <w:sz w:val="24"/>
          <w:szCs w:val="24"/>
        </w:rPr>
      </w:pPr>
      <w:r w:rsidRPr="008F2838">
        <w:rPr>
          <w:rFonts w:ascii="Times New Roman" w:hAnsi="Times New Roman"/>
          <w:sz w:val="24"/>
          <w:szCs w:val="24"/>
        </w:rPr>
        <w:t>Изпитват се в редки случаи затруднения в постигането на завишените изисквания в последната промяна в  Разрешителното за заустване № 33140240/03.05.2018 г.,</w:t>
      </w:r>
      <w:r w:rsidRPr="008F2838">
        <w:rPr>
          <w:rFonts w:ascii="Times New Roman" w:hAnsi="Times New Roman"/>
          <w:b/>
          <w:sz w:val="24"/>
          <w:szCs w:val="24"/>
        </w:rPr>
        <w:t xml:space="preserve"> </w:t>
      </w:r>
      <w:r w:rsidRPr="008F2838">
        <w:rPr>
          <w:rFonts w:ascii="Times New Roman" w:hAnsi="Times New Roman"/>
          <w:sz w:val="24"/>
          <w:szCs w:val="24"/>
        </w:rPr>
        <w:t xml:space="preserve"> издадено от Басейнова дирекция - Пловдив от м. 05/2018 г, а именно :</w:t>
      </w:r>
    </w:p>
    <w:p w:rsidR="008047D0" w:rsidRDefault="008047D0" w:rsidP="006C15CB">
      <w:pPr>
        <w:spacing w:after="0" w:line="240" w:lineRule="auto"/>
        <w:ind w:left="720"/>
        <w:jc w:val="both"/>
        <w:rPr>
          <w:rFonts w:ascii="Times New Roman" w:hAnsi="Times New Roman"/>
          <w:b/>
          <w:sz w:val="24"/>
          <w:szCs w:val="24"/>
        </w:rPr>
      </w:pPr>
    </w:p>
    <w:tbl>
      <w:tblPr>
        <w:tblW w:w="5000" w:type="pct"/>
        <w:jc w:val="center"/>
        <w:tblBorders>
          <w:top w:val="single" w:sz="12" w:space="0" w:color="000000"/>
          <w:left w:val="single" w:sz="12" w:space="0" w:color="000000"/>
          <w:bottom w:val="single" w:sz="12" w:space="0" w:color="000000"/>
          <w:right w:val="single" w:sz="12" w:space="0" w:color="000000"/>
        </w:tblBorders>
        <w:tblLook w:val="01E0"/>
      </w:tblPr>
      <w:tblGrid>
        <w:gridCol w:w="4791"/>
        <w:gridCol w:w="4497"/>
      </w:tblGrid>
      <w:tr w:rsidR="008F2838" w:rsidRPr="008F2838" w:rsidTr="00046C76">
        <w:trPr>
          <w:jc w:val="center"/>
        </w:trPr>
        <w:tc>
          <w:tcPr>
            <w:tcW w:w="2579" w:type="pct"/>
            <w:tcBorders>
              <w:bottom w:val="double" w:sz="6" w:space="0" w:color="000000"/>
            </w:tcBorders>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b/>
                <w:sz w:val="24"/>
                <w:szCs w:val="24"/>
              </w:rPr>
              <w:t>ПОКАЗАТЕЛ</w:t>
            </w:r>
          </w:p>
        </w:tc>
        <w:tc>
          <w:tcPr>
            <w:tcW w:w="2421" w:type="pct"/>
            <w:tcBorders>
              <w:bottom w:val="double" w:sz="6" w:space="0" w:color="000000"/>
            </w:tcBorders>
          </w:tcPr>
          <w:p w:rsidR="008F2838" w:rsidRPr="008F2838" w:rsidRDefault="008F2838" w:rsidP="008F2838">
            <w:pPr>
              <w:spacing w:after="0"/>
              <w:jc w:val="center"/>
              <w:rPr>
                <w:rFonts w:ascii="Times New Roman" w:hAnsi="Times New Roman"/>
                <w:b/>
                <w:bCs/>
                <w:sz w:val="24"/>
                <w:szCs w:val="24"/>
              </w:rPr>
            </w:pPr>
            <w:r w:rsidRPr="008F2838">
              <w:rPr>
                <w:rFonts w:ascii="Times New Roman" w:hAnsi="Times New Roman"/>
                <w:b/>
                <w:bCs/>
                <w:sz w:val="24"/>
                <w:szCs w:val="24"/>
              </w:rPr>
              <w:t>Концентрация</w:t>
            </w:r>
          </w:p>
        </w:tc>
      </w:tr>
      <w:tr w:rsidR="008F2838" w:rsidRPr="008F2838" w:rsidTr="00046C76">
        <w:trPr>
          <w:jc w:val="center"/>
        </w:trPr>
        <w:tc>
          <w:tcPr>
            <w:tcW w:w="2579" w:type="pct"/>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sz w:val="24"/>
                <w:szCs w:val="24"/>
              </w:rPr>
              <w:t>Общ Азот</w:t>
            </w:r>
          </w:p>
        </w:tc>
        <w:tc>
          <w:tcPr>
            <w:tcW w:w="2421" w:type="pct"/>
          </w:tcPr>
          <w:p w:rsidR="008F2838" w:rsidRPr="008F2838" w:rsidRDefault="008F2838" w:rsidP="008F2838">
            <w:pPr>
              <w:spacing w:after="0"/>
              <w:jc w:val="center"/>
              <w:rPr>
                <w:rFonts w:ascii="Times New Roman" w:hAnsi="Times New Roman"/>
                <w:b/>
                <w:sz w:val="24"/>
                <w:szCs w:val="24"/>
              </w:rPr>
            </w:pPr>
            <w:r w:rsidRPr="008F2838">
              <w:rPr>
                <w:rFonts w:ascii="Times New Roman" w:hAnsi="Times New Roman"/>
                <w:sz w:val="24"/>
                <w:szCs w:val="24"/>
              </w:rPr>
              <w:t>15 мг/дм³</w:t>
            </w:r>
          </w:p>
        </w:tc>
      </w:tr>
      <w:tr w:rsidR="008F2838" w:rsidRPr="008F2838" w:rsidTr="00046C76">
        <w:trPr>
          <w:jc w:val="center"/>
        </w:trPr>
        <w:tc>
          <w:tcPr>
            <w:tcW w:w="2579" w:type="pct"/>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sz w:val="24"/>
                <w:szCs w:val="24"/>
              </w:rPr>
              <w:t xml:space="preserve">      Общ Фосфор</w:t>
            </w:r>
          </w:p>
        </w:tc>
        <w:tc>
          <w:tcPr>
            <w:tcW w:w="2421" w:type="pct"/>
          </w:tcPr>
          <w:p w:rsidR="008F2838" w:rsidRPr="008F2838" w:rsidRDefault="008F2838" w:rsidP="008F2838">
            <w:pPr>
              <w:spacing w:after="0"/>
              <w:jc w:val="center"/>
              <w:rPr>
                <w:rFonts w:ascii="Times New Roman" w:hAnsi="Times New Roman"/>
                <w:b/>
                <w:sz w:val="24"/>
                <w:szCs w:val="24"/>
              </w:rPr>
            </w:pPr>
            <w:r w:rsidRPr="008F2838">
              <w:rPr>
                <w:rFonts w:ascii="Times New Roman" w:hAnsi="Times New Roman"/>
                <w:sz w:val="24"/>
                <w:szCs w:val="24"/>
              </w:rPr>
              <w:t>2  мг/дм³</w:t>
            </w:r>
          </w:p>
        </w:tc>
      </w:tr>
    </w:tbl>
    <w:p w:rsidR="008F2838" w:rsidRPr="00F878CD" w:rsidRDefault="008F2838" w:rsidP="008F2838">
      <w:pPr>
        <w:spacing w:after="0"/>
        <w:jc w:val="both"/>
        <w:rPr>
          <w:rFonts w:ascii="Times New Roman" w:hAnsi="Times New Roman"/>
          <w:color w:val="FF0000"/>
        </w:rPr>
      </w:pPr>
    </w:p>
    <w:p w:rsidR="00AE1796" w:rsidRPr="009F708D" w:rsidRDefault="009F708D" w:rsidP="009F708D">
      <w:pPr>
        <w:spacing w:line="240" w:lineRule="auto"/>
        <w:jc w:val="both"/>
        <w:rPr>
          <w:rFonts w:ascii="Times New Roman" w:hAnsi="Times New Roman"/>
          <w:sz w:val="24"/>
          <w:szCs w:val="24"/>
        </w:rPr>
      </w:pPr>
      <w:r w:rsidRPr="009F708D">
        <w:rPr>
          <w:rFonts w:ascii="Times New Roman" w:hAnsi="Times New Roman"/>
          <w:sz w:val="24"/>
          <w:szCs w:val="24"/>
        </w:rPr>
        <w:tab/>
      </w:r>
      <w:r w:rsidR="00AE1796" w:rsidRPr="009F708D">
        <w:rPr>
          <w:rFonts w:ascii="Times New Roman" w:hAnsi="Times New Roman"/>
          <w:sz w:val="24"/>
          <w:szCs w:val="24"/>
        </w:rPr>
        <w:t>ПСОВ, гр. Свиленград е приета за експлоатация от Дружеството на 02.11.2015 г. Станцията е проектирана и изпълнена за третиране на отпадъчни води от смесена канализационна мрежа в район Свиленград, с общ проектен поток 5</w:t>
      </w:r>
      <w:r w:rsidR="004D6B26">
        <w:rPr>
          <w:rFonts w:ascii="Times New Roman" w:hAnsi="Times New Roman"/>
          <w:sz w:val="24"/>
          <w:szCs w:val="24"/>
        </w:rPr>
        <w:t xml:space="preserve"> </w:t>
      </w:r>
      <w:r w:rsidR="00AE1796" w:rsidRPr="009F708D">
        <w:rPr>
          <w:rFonts w:ascii="Times New Roman" w:hAnsi="Times New Roman"/>
          <w:sz w:val="24"/>
          <w:szCs w:val="24"/>
        </w:rPr>
        <w:t xml:space="preserve">335 м³/ден. </w:t>
      </w:r>
    </w:p>
    <w:p w:rsidR="00AE1796" w:rsidRPr="009F708D" w:rsidRDefault="005F7D41" w:rsidP="005F7D41">
      <w:pPr>
        <w:spacing w:line="240" w:lineRule="auto"/>
        <w:ind w:firstLine="708"/>
        <w:jc w:val="both"/>
        <w:rPr>
          <w:rFonts w:ascii="Times New Roman" w:hAnsi="Times New Roman"/>
          <w:sz w:val="24"/>
          <w:szCs w:val="24"/>
        </w:rPr>
      </w:pPr>
      <w:r>
        <w:rPr>
          <w:rFonts w:ascii="Times New Roman" w:hAnsi="Times New Roman"/>
          <w:sz w:val="24"/>
          <w:szCs w:val="24"/>
        </w:rPr>
        <w:t>Проектните</w:t>
      </w:r>
      <w:r w:rsidR="00AE1796" w:rsidRPr="009F708D">
        <w:rPr>
          <w:rFonts w:ascii="Times New Roman" w:hAnsi="Times New Roman"/>
          <w:sz w:val="24"/>
          <w:szCs w:val="24"/>
        </w:rPr>
        <w:t xml:space="preserve"> </w:t>
      </w:r>
      <w:r>
        <w:rPr>
          <w:rFonts w:ascii="Times New Roman" w:hAnsi="Times New Roman"/>
          <w:sz w:val="24"/>
          <w:szCs w:val="24"/>
        </w:rPr>
        <w:t xml:space="preserve">параметри на станцията </w:t>
      </w:r>
      <w:r w:rsidR="00AE1796" w:rsidRPr="009F708D">
        <w:rPr>
          <w:rFonts w:ascii="Times New Roman" w:hAnsi="Times New Roman"/>
          <w:sz w:val="24"/>
          <w:szCs w:val="24"/>
        </w:rPr>
        <w:t>са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8"/>
        <w:gridCol w:w="1755"/>
        <w:gridCol w:w="2965"/>
      </w:tblGrid>
      <w:tr w:rsidR="005F7D41" w:rsidRPr="009F708D" w:rsidTr="00046C76">
        <w:trPr>
          <w:trHeight w:val="472"/>
          <w:jc w:val="center"/>
        </w:trPr>
        <w:tc>
          <w:tcPr>
            <w:tcW w:w="2459" w:type="pct"/>
          </w:tcPr>
          <w:p w:rsidR="005F7D41" w:rsidRPr="009F708D" w:rsidRDefault="005F7D41" w:rsidP="009F708D">
            <w:pPr>
              <w:spacing w:after="0"/>
              <w:jc w:val="center"/>
              <w:rPr>
                <w:rFonts w:ascii="Times New Roman" w:hAnsi="Times New Roman"/>
                <w:b/>
              </w:rPr>
            </w:pPr>
            <w:r w:rsidRPr="009F708D">
              <w:rPr>
                <w:rFonts w:ascii="Times New Roman" w:hAnsi="Times New Roman"/>
                <w:b/>
              </w:rPr>
              <w:t>ПАРАМЕТЪР</w:t>
            </w:r>
          </w:p>
        </w:tc>
        <w:tc>
          <w:tcPr>
            <w:tcW w:w="945" w:type="pct"/>
          </w:tcPr>
          <w:p w:rsidR="005F7D41" w:rsidRPr="009F708D" w:rsidRDefault="005F7D41" w:rsidP="009F708D">
            <w:pPr>
              <w:spacing w:after="0"/>
              <w:jc w:val="center"/>
              <w:rPr>
                <w:rFonts w:ascii="Times New Roman" w:hAnsi="Times New Roman"/>
                <w:b/>
              </w:rPr>
            </w:pPr>
            <w:r w:rsidRPr="009F708D">
              <w:rPr>
                <w:rFonts w:ascii="Times New Roman" w:hAnsi="Times New Roman"/>
                <w:b/>
              </w:rPr>
              <w:t>МЯРКА</w:t>
            </w:r>
          </w:p>
        </w:tc>
        <w:tc>
          <w:tcPr>
            <w:tcW w:w="1596" w:type="pct"/>
          </w:tcPr>
          <w:p w:rsidR="005F7D41" w:rsidRPr="009F708D" w:rsidRDefault="004D6B26" w:rsidP="009F708D">
            <w:pPr>
              <w:spacing w:after="0"/>
              <w:jc w:val="center"/>
              <w:rPr>
                <w:rFonts w:ascii="Times New Roman" w:hAnsi="Times New Roman"/>
                <w:b/>
              </w:rPr>
            </w:pPr>
            <w:r>
              <w:rPr>
                <w:rFonts w:ascii="Times New Roman" w:hAnsi="Times New Roman"/>
                <w:b/>
              </w:rPr>
              <w:t>ПРОЕКТНИ</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Реални жители</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Бр.</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20 903</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Средно дневно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м³/ден</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2 522</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Максимално часово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м³/час</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105,8</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Преливно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л/с</w:t>
            </w:r>
          </w:p>
        </w:tc>
        <w:tc>
          <w:tcPr>
            <w:tcW w:w="1596" w:type="pct"/>
          </w:tcPr>
          <w:p w:rsidR="005F7D41" w:rsidRPr="009F708D" w:rsidRDefault="005F7D41" w:rsidP="009F708D">
            <w:pPr>
              <w:spacing w:after="0"/>
              <w:jc w:val="center"/>
              <w:rPr>
                <w:rFonts w:ascii="Times New Roman" w:hAnsi="Times New Roman"/>
              </w:rPr>
            </w:pP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Еквивалентен брой жители</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Бр.</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20 903</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Максимално месечно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м³/месец</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75 660</w:t>
            </w:r>
          </w:p>
        </w:tc>
      </w:tr>
    </w:tbl>
    <w:p w:rsidR="009F708D" w:rsidRDefault="009F708D" w:rsidP="009F708D">
      <w:pPr>
        <w:spacing w:after="0"/>
        <w:jc w:val="both"/>
        <w:rPr>
          <w:rFonts w:ascii="Times New Roman" w:hAnsi="Times New Roman"/>
          <w:color w:val="FF0000"/>
        </w:rPr>
      </w:pPr>
      <w:r>
        <w:rPr>
          <w:rFonts w:ascii="Times New Roman" w:hAnsi="Times New Roman"/>
          <w:color w:val="FF0000"/>
        </w:rPr>
        <w:tab/>
      </w:r>
    </w:p>
    <w:p w:rsidR="00AE1796" w:rsidRDefault="009F708D" w:rsidP="0092490E">
      <w:pPr>
        <w:spacing w:after="0" w:line="240" w:lineRule="auto"/>
        <w:jc w:val="both"/>
        <w:rPr>
          <w:rFonts w:ascii="Times New Roman" w:hAnsi="Times New Roman"/>
          <w:sz w:val="24"/>
          <w:szCs w:val="24"/>
        </w:rPr>
      </w:pPr>
      <w:r w:rsidRPr="0092490E">
        <w:rPr>
          <w:rFonts w:ascii="Times New Roman" w:hAnsi="Times New Roman"/>
          <w:sz w:val="24"/>
          <w:szCs w:val="24"/>
        </w:rPr>
        <w:tab/>
      </w:r>
      <w:r w:rsidR="00AE1796" w:rsidRPr="0092490E">
        <w:rPr>
          <w:rFonts w:ascii="Times New Roman" w:hAnsi="Times New Roman"/>
          <w:sz w:val="24"/>
          <w:szCs w:val="24"/>
        </w:rPr>
        <w:t xml:space="preserve">Резултатите от провеждания мониторинг върху качеството на входящия и изходящия потоци на ПСОВ през периода </w:t>
      </w:r>
      <w:r w:rsidRPr="0092490E">
        <w:rPr>
          <w:rFonts w:ascii="Times New Roman" w:hAnsi="Times New Roman"/>
          <w:sz w:val="24"/>
          <w:szCs w:val="24"/>
        </w:rPr>
        <w:t>01</w:t>
      </w:r>
      <w:r w:rsidR="00AE1796" w:rsidRPr="0092490E">
        <w:rPr>
          <w:rFonts w:ascii="Times New Roman" w:hAnsi="Times New Roman"/>
          <w:sz w:val="24"/>
          <w:szCs w:val="24"/>
        </w:rPr>
        <w:t>/0</w:t>
      </w:r>
      <w:r w:rsidRPr="0092490E">
        <w:rPr>
          <w:rFonts w:ascii="Times New Roman" w:hAnsi="Times New Roman"/>
          <w:sz w:val="24"/>
          <w:szCs w:val="24"/>
        </w:rPr>
        <w:t>1</w:t>
      </w:r>
      <w:r w:rsidR="00AE1796" w:rsidRPr="0092490E">
        <w:rPr>
          <w:rFonts w:ascii="Times New Roman" w:hAnsi="Times New Roman"/>
          <w:sz w:val="24"/>
          <w:szCs w:val="24"/>
        </w:rPr>
        <w:t>/20</w:t>
      </w:r>
      <w:r w:rsidRPr="0092490E">
        <w:rPr>
          <w:rFonts w:ascii="Times New Roman" w:hAnsi="Times New Roman"/>
          <w:sz w:val="24"/>
          <w:szCs w:val="24"/>
        </w:rPr>
        <w:t>20</w:t>
      </w:r>
      <w:r w:rsidR="00AE1796" w:rsidRPr="0092490E">
        <w:rPr>
          <w:rFonts w:ascii="Times New Roman" w:hAnsi="Times New Roman"/>
          <w:sz w:val="24"/>
          <w:szCs w:val="24"/>
        </w:rPr>
        <w:t>-31/12/20</w:t>
      </w:r>
      <w:r w:rsidRPr="0092490E">
        <w:rPr>
          <w:rFonts w:ascii="Times New Roman" w:hAnsi="Times New Roman"/>
          <w:sz w:val="24"/>
          <w:szCs w:val="24"/>
        </w:rPr>
        <w:t>20</w:t>
      </w:r>
      <w:r w:rsidR="004D6B26" w:rsidRPr="0092490E">
        <w:rPr>
          <w:rFonts w:ascii="Times New Roman" w:hAnsi="Times New Roman"/>
          <w:sz w:val="24"/>
          <w:szCs w:val="24"/>
        </w:rPr>
        <w:t xml:space="preserve"> г.</w:t>
      </w:r>
      <w:r w:rsidR="00AE1796" w:rsidRPr="0092490E">
        <w:rPr>
          <w:rFonts w:ascii="Times New Roman" w:hAnsi="Times New Roman"/>
          <w:sz w:val="24"/>
          <w:szCs w:val="24"/>
        </w:rPr>
        <w:t xml:space="preserve"> за основните </w:t>
      </w:r>
      <w:r w:rsidR="00AE1796" w:rsidRPr="0092490E">
        <w:rPr>
          <w:rFonts w:ascii="Times New Roman" w:hAnsi="Times New Roman"/>
          <w:sz w:val="24"/>
          <w:szCs w:val="24"/>
        </w:rPr>
        <w:lastRenderedPageBreak/>
        <w:t>наблюдавани показатели- БПК5, ХПК, НВ, общ Азот, общ Фосфор са представени в следващата таблица:</w:t>
      </w:r>
    </w:p>
    <w:p w:rsidR="00964F07" w:rsidRDefault="00964F07" w:rsidP="0092490E">
      <w:pPr>
        <w:spacing w:after="0" w:line="240" w:lineRule="auto"/>
        <w:jc w:val="both"/>
        <w:rPr>
          <w:rFonts w:ascii="Times New Roman" w:hAnsi="Times New Roman"/>
          <w:sz w:val="24"/>
          <w:szCs w:val="24"/>
        </w:rPr>
      </w:pPr>
    </w:p>
    <w:p w:rsidR="00C47291" w:rsidRPr="0092490E" w:rsidRDefault="00C47291" w:rsidP="0092490E">
      <w:pPr>
        <w:spacing w:after="0" w:line="240" w:lineRule="auto"/>
        <w:jc w:val="both"/>
        <w:rPr>
          <w:rFonts w:ascii="Times New Roman" w:hAnsi="Times New Roman"/>
          <w:sz w:val="24"/>
          <w:szCs w:val="24"/>
        </w:rPr>
      </w:pPr>
    </w:p>
    <w:tbl>
      <w:tblPr>
        <w:tblW w:w="5000" w:type="pct"/>
        <w:tblCellMar>
          <w:left w:w="70" w:type="dxa"/>
          <w:right w:w="70" w:type="dxa"/>
        </w:tblCellMar>
        <w:tblLook w:val="0000"/>
      </w:tblPr>
      <w:tblGrid>
        <w:gridCol w:w="1167"/>
        <w:gridCol w:w="730"/>
        <w:gridCol w:w="788"/>
        <w:gridCol w:w="788"/>
        <w:gridCol w:w="790"/>
        <w:gridCol w:w="948"/>
        <w:gridCol w:w="814"/>
        <w:gridCol w:w="773"/>
        <w:gridCol w:w="731"/>
        <w:gridCol w:w="860"/>
        <w:gridCol w:w="823"/>
      </w:tblGrid>
      <w:tr w:rsidR="00AE1796" w:rsidRPr="009F708D" w:rsidTr="00046C76">
        <w:trPr>
          <w:trHeight w:val="476"/>
          <w:tblHead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tcPr>
          <w:p w:rsidR="00AE1796" w:rsidRPr="009F708D" w:rsidRDefault="00AE1796" w:rsidP="009F708D">
            <w:pPr>
              <w:jc w:val="center"/>
              <w:rPr>
                <w:rFonts w:ascii="Times New Roman" w:hAnsi="Times New Roman"/>
                <w:b/>
              </w:rPr>
            </w:pPr>
            <w:r w:rsidRPr="009F708D">
              <w:rPr>
                <w:rFonts w:ascii="Times New Roman" w:hAnsi="Times New Roman"/>
                <w:b/>
              </w:rPr>
              <w:t>Таблица с основните показатели на отпадни води на вход и изход на ПСОВ</w:t>
            </w:r>
          </w:p>
        </w:tc>
      </w:tr>
      <w:tr w:rsidR="00AE1796" w:rsidRPr="009F708D" w:rsidTr="00046C76">
        <w:trPr>
          <w:trHeight w:val="252"/>
          <w:tblHeader/>
        </w:trPr>
        <w:tc>
          <w:tcPr>
            <w:tcW w:w="615" w:type="pct"/>
            <w:tcBorders>
              <w:top w:val="nil"/>
              <w:left w:val="single" w:sz="8" w:space="0" w:color="auto"/>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Дата</w:t>
            </w:r>
          </w:p>
        </w:tc>
        <w:tc>
          <w:tcPr>
            <w:tcW w:w="831"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БПК</w:t>
            </w:r>
          </w:p>
        </w:tc>
        <w:tc>
          <w:tcPr>
            <w:tcW w:w="863"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ХПК</w:t>
            </w:r>
          </w:p>
        </w:tc>
        <w:tc>
          <w:tcPr>
            <w:tcW w:w="962"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НВ</w:t>
            </w:r>
          </w:p>
        </w:tc>
        <w:tc>
          <w:tcPr>
            <w:tcW w:w="808"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Общ азот</w:t>
            </w:r>
          </w:p>
        </w:tc>
        <w:tc>
          <w:tcPr>
            <w:tcW w:w="920"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Общ фосфор</w:t>
            </w:r>
          </w:p>
        </w:tc>
      </w:tr>
      <w:tr w:rsidR="00AE1796" w:rsidRPr="009F708D" w:rsidTr="00046C76">
        <w:trPr>
          <w:trHeight w:val="252"/>
          <w:tblHeader/>
        </w:trPr>
        <w:tc>
          <w:tcPr>
            <w:tcW w:w="615" w:type="pct"/>
            <w:tcBorders>
              <w:top w:val="nil"/>
              <w:left w:val="single" w:sz="8" w:space="0" w:color="auto"/>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p>
        </w:tc>
        <w:tc>
          <w:tcPr>
            <w:tcW w:w="40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518"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45"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23"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385"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7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5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r>
      <w:tr w:rsidR="00AE1796" w:rsidRPr="009F708D" w:rsidTr="00046C76">
        <w:trPr>
          <w:trHeight w:val="279"/>
          <w:tblHeader/>
        </w:trPr>
        <w:tc>
          <w:tcPr>
            <w:tcW w:w="615" w:type="pct"/>
            <w:tcBorders>
              <w:top w:val="single" w:sz="8" w:space="0" w:color="auto"/>
              <w:left w:val="single" w:sz="8" w:space="0" w:color="auto"/>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p>
        </w:tc>
        <w:tc>
          <w:tcPr>
            <w:tcW w:w="40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518"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45"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23"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385"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7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5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януари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0.75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14.7</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54.6</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34.2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11.2</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3.89</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1.73</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февруари</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44.5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8.0</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162</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18.2</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76.5</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33.0</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4.0</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1.65</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март</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53.8</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23.9</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54.0</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33.6</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10.3</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4.16</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1.66</w:t>
            </w:r>
          </w:p>
        </w:tc>
      </w:tr>
      <w:tr w:rsidR="009F708D" w:rsidRPr="009F708D" w:rsidTr="00046C76">
        <w:trPr>
          <w:trHeight w:val="299"/>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април</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34.3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150</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11.9</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69</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27.5</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11.8</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3.32</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1.46</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май</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36</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159.7</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17.3</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36.6</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8.6</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28.6</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11.4</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4.26</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юни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11.6</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52.5</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8.5</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24.4</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9.33</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3.02</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1.57</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юли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171.3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13</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39.3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27.2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6.77</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3.95</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1.72</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Август</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166.5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14.5</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38.7</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31.7</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7.50</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4.9</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1.69</w:t>
            </w:r>
          </w:p>
        </w:tc>
      </w:tr>
      <w:tr w:rsidR="009F708D" w:rsidRPr="009F708D" w:rsidTr="00046C76">
        <w:trPr>
          <w:trHeight w:val="286"/>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Септември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172.7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14.3</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43.3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29.2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6.98</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3.58</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1.79</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Октомври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14.1</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55</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29.9</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9.16</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3.57</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1.58</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Ноември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141.8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20.1</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77.3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28.5</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12.3</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3.35</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1.90</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Декември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20.6</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24.6</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11.4</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2.87</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1.49</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За 20</w:t>
            </w:r>
            <w:r>
              <w:rPr>
                <w:rFonts w:ascii="Times New Roman" w:hAnsi="Times New Roman"/>
              </w:rPr>
              <w:t>20</w:t>
            </w:r>
            <w:r w:rsidRPr="009F708D">
              <w:rPr>
                <w:rFonts w:ascii="Times New Roman" w:hAnsi="Times New Roman"/>
              </w:rPr>
              <w:t xml:space="preserve"> г.</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41,6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156,3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16,2</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52,9</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8,7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29,4</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10</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3,74</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1,69</w:t>
            </w:r>
          </w:p>
        </w:tc>
      </w:tr>
    </w:tbl>
    <w:p w:rsidR="009F708D" w:rsidRDefault="009F708D" w:rsidP="009F708D">
      <w:pPr>
        <w:spacing w:after="0"/>
        <w:jc w:val="both"/>
        <w:rPr>
          <w:rFonts w:ascii="Times New Roman" w:hAnsi="Times New Roman"/>
          <w:color w:val="FF0000"/>
        </w:rPr>
      </w:pPr>
    </w:p>
    <w:p w:rsidR="00446416" w:rsidRPr="001451D0" w:rsidRDefault="00446416" w:rsidP="00446416">
      <w:pPr>
        <w:spacing w:after="0" w:line="240" w:lineRule="auto"/>
        <w:jc w:val="both"/>
        <w:rPr>
          <w:rFonts w:ascii="Times New Roman" w:hAnsi="Times New Roman"/>
          <w:b/>
          <w:sz w:val="24"/>
          <w:szCs w:val="24"/>
        </w:rPr>
      </w:pPr>
      <w:r w:rsidRPr="00446416">
        <w:rPr>
          <w:rFonts w:ascii="Times New Roman" w:hAnsi="Times New Roman"/>
          <w:b/>
          <w:sz w:val="24"/>
          <w:szCs w:val="24"/>
        </w:rPr>
        <w:tab/>
      </w:r>
      <w:r w:rsidRPr="00C47291">
        <w:rPr>
          <w:rFonts w:ascii="Times New Roman" w:hAnsi="Times New Roman"/>
          <w:sz w:val="24"/>
          <w:szCs w:val="24"/>
        </w:rPr>
        <w:t>Анализ на получените резултати:</w:t>
      </w:r>
    </w:p>
    <w:p w:rsidR="00446416" w:rsidRPr="004D6B26" w:rsidRDefault="00446416" w:rsidP="00446416">
      <w:pPr>
        <w:spacing w:line="240" w:lineRule="auto"/>
        <w:ind w:firstLine="708"/>
        <w:jc w:val="both"/>
        <w:rPr>
          <w:rFonts w:ascii="Times New Roman" w:hAnsi="Times New Roman"/>
          <w:sz w:val="24"/>
          <w:szCs w:val="24"/>
        </w:rPr>
      </w:pPr>
      <w:r w:rsidRPr="00446416">
        <w:rPr>
          <w:rFonts w:ascii="Times New Roman" w:hAnsi="Times New Roman"/>
          <w:sz w:val="24"/>
          <w:szCs w:val="24"/>
        </w:rPr>
        <w:t xml:space="preserve">Съставен е план за вътрешен мониторинг на изходните показатели на пречистените води, съобразно изискванията на Разрешителното за заустване издадено от </w:t>
      </w:r>
      <w:r w:rsidRPr="004D6B26">
        <w:rPr>
          <w:rFonts w:ascii="Times New Roman" w:hAnsi="Times New Roman"/>
          <w:sz w:val="24"/>
          <w:szCs w:val="24"/>
        </w:rPr>
        <w:t>Басейнова дирекция - Пловдив, който е приведен в действие.</w:t>
      </w:r>
    </w:p>
    <w:p w:rsidR="00446416" w:rsidRPr="004D6B26" w:rsidRDefault="00446416" w:rsidP="004D6B26">
      <w:pPr>
        <w:spacing w:line="240" w:lineRule="auto"/>
        <w:jc w:val="both"/>
        <w:rPr>
          <w:rFonts w:ascii="Times New Roman" w:hAnsi="Times New Roman"/>
          <w:sz w:val="24"/>
          <w:szCs w:val="24"/>
        </w:rPr>
      </w:pPr>
      <w:r w:rsidRPr="004D6B26">
        <w:rPr>
          <w:rFonts w:ascii="Times New Roman" w:hAnsi="Times New Roman"/>
          <w:sz w:val="24"/>
          <w:szCs w:val="24"/>
        </w:rPr>
        <w:tab/>
      </w:r>
      <w:r w:rsidR="00F33587" w:rsidRPr="00046C76">
        <w:rPr>
          <w:rFonts w:ascii="Times New Roman" w:hAnsi="Times New Roman"/>
          <w:sz w:val="24"/>
          <w:szCs w:val="24"/>
        </w:rPr>
        <w:t xml:space="preserve">При анализите от собствен мониторинг </w:t>
      </w:r>
      <w:r w:rsidRPr="004D6B26">
        <w:rPr>
          <w:rFonts w:ascii="Times New Roman" w:hAnsi="Times New Roman"/>
          <w:sz w:val="24"/>
          <w:szCs w:val="24"/>
        </w:rPr>
        <w:t>няма</w:t>
      </w:r>
      <w:r w:rsidR="00F33587" w:rsidRPr="00046C76">
        <w:rPr>
          <w:rFonts w:ascii="Times New Roman" w:hAnsi="Times New Roman"/>
          <w:sz w:val="24"/>
          <w:szCs w:val="24"/>
        </w:rPr>
        <w:t xml:space="preserve"> несъответстви</w:t>
      </w:r>
      <w:r w:rsidRPr="004D6B26">
        <w:rPr>
          <w:rFonts w:ascii="Times New Roman" w:hAnsi="Times New Roman"/>
          <w:sz w:val="24"/>
          <w:szCs w:val="24"/>
        </w:rPr>
        <w:t>я.</w:t>
      </w:r>
    </w:p>
    <w:p w:rsidR="002C0365"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446416" w:rsidRPr="004D6B26">
        <w:rPr>
          <w:rFonts w:ascii="Times New Roman" w:hAnsi="Times New Roman"/>
          <w:sz w:val="24"/>
          <w:szCs w:val="24"/>
        </w:rPr>
        <w:t>Резултатите от провеждания мониторинг на отпадъчните води в ПСОВ-Свиленград показват, че се достигат заложените в проекта на пречиствателното съ</w:t>
      </w:r>
      <w:r w:rsidR="00446416" w:rsidRPr="00B37EC8">
        <w:rPr>
          <w:rFonts w:ascii="Times New Roman" w:hAnsi="Times New Roman"/>
          <w:sz w:val="24"/>
          <w:szCs w:val="24"/>
        </w:rPr>
        <w:t>оръжение нормативни изисквания.</w:t>
      </w:r>
    </w:p>
    <w:p w:rsidR="00964F07" w:rsidRDefault="009F708D" w:rsidP="00964F07">
      <w:pPr>
        <w:spacing w:line="240" w:lineRule="auto"/>
        <w:jc w:val="both"/>
        <w:rPr>
          <w:rFonts w:ascii="Times New Roman" w:hAnsi="Times New Roman"/>
          <w:sz w:val="24"/>
          <w:szCs w:val="24"/>
        </w:rPr>
      </w:pPr>
      <w:r w:rsidRPr="00B37EC8">
        <w:rPr>
          <w:rFonts w:ascii="Times New Roman" w:hAnsi="Times New Roman"/>
          <w:sz w:val="24"/>
          <w:szCs w:val="24"/>
        </w:rPr>
        <w:tab/>
      </w:r>
      <w:r w:rsidR="00446416" w:rsidRPr="004D6B26">
        <w:rPr>
          <w:rFonts w:ascii="Times New Roman" w:hAnsi="Times New Roman"/>
          <w:sz w:val="24"/>
          <w:szCs w:val="24"/>
        </w:rPr>
        <w:t xml:space="preserve">При обработката на отпадъчните води за елиминиране на Р се използва </w:t>
      </w:r>
      <w:r w:rsidR="00F33587" w:rsidRPr="00046C76">
        <w:rPr>
          <w:rFonts w:ascii="Times New Roman" w:hAnsi="Times New Roman"/>
          <w:sz w:val="24"/>
          <w:szCs w:val="24"/>
        </w:rPr>
        <w:t>FeCl3 (</w:t>
      </w:r>
      <w:r w:rsidR="00AE1796" w:rsidRPr="004D6B26">
        <w:rPr>
          <w:rFonts w:ascii="Times New Roman" w:hAnsi="Times New Roman"/>
          <w:sz w:val="24"/>
          <w:szCs w:val="24"/>
        </w:rPr>
        <w:t>железен трихлорид</w:t>
      </w:r>
      <w:r w:rsidR="00446416" w:rsidRPr="004D6B26">
        <w:rPr>
          <w:rFonts w:ascii="Times New Roman" w:hAnsi="Times New Roman"/>
          <w:sz w:val="24"/>
          <w:szCs w:val="24"/>
        </w:rPr>
        <w:t>)</w:t>
      </w:r>
      <w:r w:rsidR="00AE1796" w:rsidRPr="004D6B26">
        <w:rPr>
          <w:rFonts w:ascii="Times New Roman" w:hAnsi="Times New Roman"/>
          <w:sz w:val="24"/>
          <w:szCs w:val="24"/>
        </w:rPr>
        <w:t>.</w:t>
      </w:r>
      <w:bookmarkStart w:id="48" w:name="_Toc450131455"/>
    </w:p>
    <w:p w:rsidR="00EE5280" w:rsidRPr="00971E8A" w:rsidRDefault="00EE5280" w:rsidP="001D0211">
      <w:pPr>
        <w:pStyle w:val="Heading4"/>
        <w:keepLines w:val="0"/>
        <w:numPr>
          <w:ilvl w:val="1"/>
          <w:numId w:val="2"/>
        </w:numPr>
        <w:tabs>
          <w:tab w:val="left" w:pos="709"/>
        </w:tabs>
        <w:ind w:left="709" w:hanging="425"/>
        <w:jc w:val="both"/>
        <w:rPr>
          <w:rFonts w:ascii="Times New Roman" w:hAnsi="Times New Roman"/>
          <w:lang w:val="en-US"/>
        </w:rPr>
      </w:pPr>
      <w:r w:rsidRPr="00971E8A">
        <w:rPr>
          <w:rFonts w:ascii="Times New Roman" w:eastAsia="Calibri" w:hAnsi="Times New Roman"/>
        </w:rPr>
        <w:t>АНАЛИЗ НА ДАННИТЕ ОТ ИЗВЪРШВАНИЯ МОНИТОРИНГ ВЪРХУ</w:t>
      </w:r>
      <w:r w:rsidRPr="00971E8A">
        <w:rPr>
          <w:rFonts w:ascii="Times New Roman" w:hAnsi="Times New Roman"/>
        </w:rPr>
        <w:t xml:space="preserve"> КАЧЕСТВОТО НА ЗАУСТВАНИТЕ ПРОИЗВОДСТВЕНИ ОТПАДЪЧНИ ВОДИ В ГРАДСКАТА КАНАЛИЗАЦИЯ, ПОСТЪПВАЩИ ЗА ПРЕЧИСТВАНЕ НА ПСОВ </w:t>
      </w:r>
      <w:bookmarkEnd w:id="48"/>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Регистър на контролираните предприятия (групирани по степени на замърсеност, съобразно данните от последно извършените анализа на формираните отпадъчни води, средногодишни стойности на ХПК и БПК5, годишно количество на отпадъчните води за тези предприятия през отчетната година)</w:t>
      </w:r>
    </w:p>
    <w:p w:rsidR="003C2CA4" w:rsidRPr="006C15CB" w:rsidRDefault="00446416" w:rsidP="00446416">
      <w:pPr>
        <w:spacing w:line="240" w:lineRule="auto"/>
        <w:jc w:val="both"/>
        <w:rPr>
          <w:rFonts w:ascii="Times New Roman" w:hAnsi="Times New Roman"/>
          <w:sz w:val="24"/>
          <w:szCs w:val="24"/>
        </w:rPr>
      </w:pPr>
      <w:r>
        <w:rPr>
          <w:rFonts w:ascii="Times New Roman" w:hAnsi="Times New Roman"/>
          <w:color w:val="FF0000"/>
          <w:sz w:val="24"/>
          <w:szCs w:val="24"/>
        </w:rPr>
        <w:tab/>
      </w:r>
      <w:r w:rsidR="003C2CA4" w:rsidRPr="006C15CB">
        <w:rPr>
          <w:rFonts w:ascii="Times New Roman" w:hAnsi="Times New Roman"/>
          <w:sz w:val="24"/>
          <w:szCs w:val="24"/>
        </w:rPr>
        <w:t xml:space="preserve">„Водоснабдяване и канализация" ЕООД, гр. Хасково има договори и води регистър, респективно фактурира съобразно степента на замърсяване </w:t>
      </w:r>
      <w:r w:rsidR="002A381C" w:rsidRPr="006C15CB">
        <w:rPr>
          <w:rFonts w:ascii="Times New Roman" w:hAnsi="Times New Roman"/>
          <w:sz w:val="24"/>
          <w:szCs w:val="24"/>
          <w:lang w:val="en-US"/>
        </w:rPr>
        <w:t>27</w:t>
      </w:r>
      <w:r w:rsidR="002A381C" w:rsidRPr="006C15CB">
        <w:rPr>
          <w:rFonts w:ascii="Times New Roman" w:hAnsi="Times New Roman"/>
          <w:sz w:val="24"/>
          <w:szCs w:val="24"/>
        </w:rPr>
        <w:t xml:space="preserve"> </w:t>
      </w:r>
      <w:r w:rsidR="003C2CA4" w:rsidRPr="006C15CB">
        <w:rPr>
          <w:rFonts w:ascii="Times New Roman" w:hAnsi="Times New Roman"/>
          <w:sz w:val="24"/>
          <w:szCs w:val="24"/>
        </w:rPr>
        <w:t>промишлени предприятия. Контролираните предприятия, са както следва:</w:t>
      </w:r>
    </w:p>
    <w:p w:rsidR="003C2CA4" w:rsidRPr="006C15CB" w:rsidRDefault="003C2CA4" w:rsidP="00A813BD">
      <w:pPr>
        <w:jc w:val="both"/>
        <w:rPr>
          <w:rFonts w:ascii="Times New Roman" w:hAnsi="Times New Roman"/>
          <w:color w:val="FF0000"/>
          <w:lang w:val="en-US"/>
        </w:rPr>
      </w:pPr>
      <w:r w:rsidRPr="006C15CB">
        <w:rPr>
          <w:rFonts w:ascii="Times New Roman" w:hAnsi="Times New Roman"/>
        </w:rPr>
        <w:lastRenderedPageBreak/>
        <w:t xml:space="preserve">I – ва степен на замърсяване – </w:t>
      </w:r>
      <w:r w:rsidR="00104A62" w:rsidRPr="006C15CB">
        <w:rPr>
          <w:rFonts w:ascii="Times New Roman" w:hAnsi="Times New Roman"/>
          <w:lang w:val="en-US"/>
        </w:rPr>
        <w:t>18</w:t>
      </w:r>
      <w:r w:rsidR="00104A62" w:rsidRPr="006C15CB">
        <w:rPr>
          <w:rFonts w:ascii="Times New Roman" w:hAnsi="Times New Roman"/>
        </w:rPr>
        <w:t xml:space="preserve"> </w:t>
      </w:r>
      <w:r w:rsidRPr="006C15CB">
        <w:rPr>
          <w:rFonts w:ascii="Times New Roman" w:hAnsi="Times New Roman"/>
        </w:rPr>
        <w:t>бр.:</w:t>
      </w:r>
    </w:p>
    <w:tbl>
      <w:tblPr>
        <w:tblW w:w="5000" w:type="pct"/>
        <w:tblCellMar>
          <w:left w:w="70" w:type="dxa"/>
          <w:right w:w="70" w:type="dxa"/>
        </w:tblCellMar>
        <w:tblLook w:val="04A0"/>
      </w:tblPr>
      <w:tblGrid>
        <w:gridCol w:w="1373"/>
        <w:gridCol w:w="5477"/>
        <w:gridCol w:w="2362"/>
      </w:tblGrid>
      <w:tr w:rsidR="00104A62" w:rsidRPr="006C15CB" w:rsidTr="006262C7">
        <w:trPr>
          <w:trHeight w:val="28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по ред</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Име на фирмата</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Показател БПК 5</w:t>
            </w:r>
          </w:p>
        </w:tc>
      </w:tr>
      <w:tr w:rsidR="00104A62" w:rsidRPr="006C15CB" w:rsidTr="006262C7">
        <w:trPr>
          <w:trHeight w:val="25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ХИММАШ ЕАД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1.60</w:t>
            </w:r>
          </w:p>
        </w:tc>
      </w:tr>
      <w:tr w:rsidR="00104A62" w:rsidRPr="006C15CB" w:rsidTr="006262C7">
        <w:trPr>
          <w:trHeight w:val="27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2</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Мануела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5.30</w:t>
            </w:r>
          </w:p>
        </w:tc>
      </w:tr>
      <w:tr w:rsidR="00104A62" w:rsidRPr="006C15CB" w:rsidTr="006262C7">
        <w:trPr>
          <w:trHeight w:val="217"/>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Полимерметал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9.00</w:t>
            </w:r>
          </w:p>
        </w:tc>
      </w:tr>
      <w:tr w:rsidR="00104A62" w:rsidRPr="006C15CB" w:rsidTr="006262C7">
        <w:trPr>
          <w:trHeight w:val="33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ЕТ Марчела 90-Златко Марчев</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19.00</w:t>
            </w:r>
          </w:p>
        </w:tc>
      </w:tr>
      <w:tr w:rsidR="00104A62" w:rsidRPr="006C15CB" w:rsidTr="006262C7">
        <w:trPr>
          <w:trHeight w:val="283"/>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СИМАГ 13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31.00</w:t>
            </w:r>
          </w:p>
        </w:tc>
      </w:tr>
      <w:tr w:rsidR="00104A62" w:rsidRPr="006C15CB" w:rsidTr="006262C7">
        <w:trPr>
          <w:trHeight w:val="258"/>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6</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Хидропластформ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43.00</w:t>
            </w:r>
          </w:p>
        </w:tc>
      </w:tr>
      <w:tr w:rsidR="00104A62" w:rsidRPr="006C15CB" w:rsidTr="006262C7">
        <w:trPr>
          <w:trHeight w:val="249"/>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Си енд Си Текстайлс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51.00</w:t>
            </w:r>
          </w:p>
        </w:tc>
      </w:tr>
      <w:tr w:rsidR="00104A62" w:rsidRPr="006C15CB" w:rsidTr="006262C7">
        <w:trPr>
          <w:trHeight w:val="22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8</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ПИМ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62.00</w:t>
            </w:r>
          </w:p>
        </w:tc>
      </w:tr>
      <w:tr w:rsidR="00104A62" w:rsidRPr="006C15CB" w:rsidTr="006262C7">
        <w:trPr>
          <w:trHeight w:val="21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9</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Дерони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73.00</w:t>
            </w:r>
          </w:p>
        </w:tc>
      </w:tr>
      <w:tr w:rsidR="00104A62" w:rsidRPr="006C15CB" w:rsidTr="006262C7">
        <w:trPr>
          <w:trHeight w:val="33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10</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Стоянов ЕООД </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74.00</w:t>
            </w:r>
          </w:p>
        </w:tc>
      </w:tr>
      <w:tr w:rsidR="00104A62" w:rsidRPr="006C15CB" w:rsidTr="006262C7">
        <w:trPr>
          <w:trHeight w:val="28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11</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Месокомбинат Свиленград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131.00</w:t>
            </w:r>
          </w:p>
        </w:tc>
      </w:tr>
      <w:tr w:rsidR="00104A62" w:rsidRPr="006C15CB" w:rsidTr="006262C7">
        <w:trPr>
          <w:trHeight w:val="257"/>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12</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Интегра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140.00</w:t>
            </w:r>
          </w:p>
        </w:tc>
      </w:tr>
      <w:tr w:rsidR="00104A62" w:rsidRPr="006C15CB" w:rsidTr="006262C7">
        <w:trPr>
          <w:trHeight w:val="246"/>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13</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Милки Груп Био ЕАД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140.00</w:t>
            </w:r>
          </w:p>
        </w:tc>
      </w:tr>
      <w:tr w:rsidR="00104A62" w:rsidRPr="006C15CB" w:rsidTr="006262C7">
        <w:trPr>
          <w:trHeight w:val="223"/>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Моя Земя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148.00</w:t>
            </w:r>
          </w:p>
        </w:tc>
      </w:tr>
      <w:tr w:rsidR="00104A62" w:rsidRPr="006C15CB" w:rsidTr="006262C7">
        <w:trPr>
          <w:trHeight w:val="21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15</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Аптечно-Хасково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170.00</w:t>
            </w:r>
          </w:p>
        </w:tc>
      </w:tr>
      <w:tr w:rsidR="00104A62" w:rsidRPr="006C15CB" w:rsidTr="006262C7">
        <w:trPr>
          <w:trHeight w:val="33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16</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Зърнени храни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189.00</w:t>
            </w:r>
          </w:p>
        </w:tc>
      </w:tr>
      <w:tr w:rsidR="00104A62" w:rsidRPr="006C15CB" w:rsidTr="006262C7">
        <w:trPr>
          <w:trHeight w:val="26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17</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Бомакс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191.00</w:t>
            </w:r>
          </w:p>
        </w:tc>
      </w:tr>
      <w:tr w:rsidR="00104A62" w:rsidRPr="00104A62" w:rsidTr="006262C7">
        <w:trPr>
          <w:trHeight w:val="25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18</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Делена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195.00</w:t>
            </w:r>
          </w:p>
        </w:tc>
      </w:tr>
    </w:tbl>
    <w:p w:rsidR="003C2CA4" w:rsidRPr="00046C76" w:rsidRDefault="003C2CA4" w:rsidP="00A813BD">
      <w:pPr>
        <w:jc w:val="both"/>
        <w:rPr>
          <w:rFonts w:ascii="Times New Roman" w:hAnsi="Times New Roman"/>
          <w:color w:val="FF0000"/>
          <w:highlight w:val="yellow"/>
        </w:rPr>
      </w:pPr>
    </w:p>
    <w:p w:rsidR="003C2CA4" w:rsidRPr="006C15CB" w:rsidRDefault="003C2CA4" w:rsidP="00A813BD">
      <w:pPr>
        <w:jc w:val="both"/>
        <w:rPr>
          <w:rFonts w:ascii="Times New Roman" w:hAnsi="Times New Roman"/>
          <w:lang w:val="en-US"/>
        </w:rPr>
      </w:pPr>
      <w:r w:rsidRPr="006C15CB">
        <w:rPr>
          <w:rFonts w:ascii="Times New Roman" w:hAnsi="Times New Roman"/>
        </w:rPr>
        <w:t>II – ра степен на замърсяване – 4 бр.:</w:t>
      </w:r>
    </w:p>
    <w:tbl>
      <w:tblPr>
        <w:tblW w:w="5000" w:type="pct"/>
        <w:tblCellMar>
          <w:left w:w="70" w:type="dxa"/>
          <w:right w:w="70" w:type="dxa"/>
        </w:tblCellMar>
        <w:tblLook w:val="04A0"/>
      </w:tblPr>
      <w:tblGrid>
        <w:gridCol w:w="1471"/>
        <w:gridCol w:w="5608"/>
        <w:gridCol w:w="2133"/>
      </w:tblGrid>
      <w:tr w:rsidR="00104A62" w:rsidRPr="006C15CB" w:rsidTr="006262C7">
        <w:trPr>
          <w:trHeight w:val="24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 по ред</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Име на фирмата</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Показател БПК 5</w:t>
            </w:r>
          </w:p>
        </w:tc>
      </w:tr>
      <w:tr w:rsidR="00104A62" w:rsidRPr="006C15CB" w:rsidTr="006262C7">
        <w:trPr>
          <w:trHeight w:val="210"/>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1</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Лукойл България ЕООД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215.00</w:t>
            </w:r>
          </w:p>
        </w:tc>
      </w:tr>
      <w:tr w:rsidR="00104A62" w:rsidRPr="006C15CB" w:rsidTr="006262C7">
        <w:trPr>
          <w:trHeight w:val="20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Югоплод АД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222.00</w:t>
            </w:r>
          </w:p>
        </w:tc>
      </w:tr>
      <w:tr w:rsidR="00104A62" w:rsidRPr="006C15CB" w:rsidTr="006262C7">
        <w:trPr>
          <w:trHeight w:val="318"/>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3</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Хлебозавод АД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259.00</w:t>
            </w:r>
          </w:p>
        </w:tc>
      </w:tr>
      <w:tr w:rsidR="00104A62" w:rsidRPr="006C15CB" w:rsidTr="006262C7">
        <w:trPr>
          <w:trHeight w:val="28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4</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Нисли Исмаил Исмаил ЕООД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319.00</w:t>
            </w:r>
          </w:p>
        </w:tc>
      </w:tr>
    </w:tbl>
    <w:p w:rsidR="003C2CA4" w:rsidRPr="00046C76" w:rsidRDefault="003C2CA4" w:rsidP="00A813BD">
      <w:pPr>
        <w:jc w:val="both"/>
        <w:rPr>
          <w:rFonts w:ascii="Times New Roman" w:hAnsi="Times New Roman"/>
          <w:color w:val="FF0000"/>
          <w:highlight w:val="yellow"/>
        </w:rPr>
      </w:pPr>
    </w:p>
    <w:p w:rsidR="003C2CA4" w:rsidRPr="006C15CB" w:rsidRDefault="003C2CA4" w:rsidP="00A813BD">
      <w:pPr>
        <w:jc w:val="both"/>
        <w:rPr>
          <w:rFonts w:ascii="Times New Roman" w:hAnsi="Times New Roman"/>
          <w:lang w:val="en-US"/>
        </w:rPr>
      </w:pPr>
      <w:r w:rsidRPr="006C15CB">
        <w:rPr>
          <w:rFonts w:ascii="Times New Roman" w:hAnsi="Times New Roman"/>
        </w:rPr>
        <w:t xml:space="preserve">III – та степен на замърсяване – </w:t>
      </w:r>
      <w:r w:rsidR="00104A62" w:rsidRPr="006C15CB">
        <w:rPr>
          <w:rFonts w:ascii="Times New Roman" w:hAnsi="Times New Roman"/>
          <w:lang w:val="en-US"/>
        </w:rPr>
        <w:t>5</w:t>
      </w:r>
      <w:r w:rsidR="00104A62" w:rsidRPr="006C15CB">
        <w:rPr>
          <w:rFonts w:ascii="Times New Roman" w:hAnsi="Times New Roman"/>
        </w:rPr>
        <w:t xml:space="preserve"> </w:t>
      </w:r>
      <w:r w:rsidRPr="006C15CB">
        <w:rPr>
          <w:rFonts w:ascii="Times New Roman" w:hAnsi="Times New Roman"/>
        </w:rPr>
        <w:t>бр.:</w:t>
      </w:r>
    </w:p>
    <w:tbl>
      <w:tblPr>
        <w:tblW w:w="5000" w:type="pct"/>
        <w:tblCellMar>
          <w:left w:w="70" w:type="dxa"/>
          <w:right w:w="70" w:type="dxa"/>
        </w:tblCellMar>
        <w:tblLook w:val="04A0"/>
      </w:tblPr>
      <w:tblGrid>
        <w:gridCol w:w="1304"/>
        <w:gridCol w:w="5706"/>
        <w:gridCol w:w="2202"/>
      </w:tblGrid>
      <w:tr w:rsidR="002E17BF" w:rsidRPr="006C15CB" w:rsidTr="006262C7">
        <w:trPr>
          <w:trHeight w:val="276"/>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по ред</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Име на фирмата</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both"/>
              <w:rPr>
                <w:rFonts w:ascii="Times New Roman" w:hAnsi="Times New Roman"/>
              </w:rPr>
            </w:pPr>
            <w:r w:rsidRPr="006C15CB">
              <w:rPr>
                <w:rFonts w:ascii="Times New Roman" w:hAnsi="Times New Roman"/>
              </w:rPr>
              <w:t>Показател БПК 5</w:t>
            </w:r>
          </w:p>
        </w:tc>
      </w:tr>
      <w:tr w:rsidR="002E17BF" w:rsidRPr="006C15CB" w:rsidTr="006262C7">
        <w:trPr>
          <w:trHeight w:val="237"/>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АРИЕТЕ БГ 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1421.00</w:t>
            </w:r>
          </w:p>
        </w:tc>
      </w:tr>
      <w:tr w:rsidR="002E17BF" w:rsidRPr="006C15CB" w:rsidTr="006262C7">
        <w:trPr>
          <w:trHeight w:val="230"/>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2</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Кауфланд България-ЕООД енд КО КД </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1528.00</w:t>
            </w:r>
          </w:p>
        </w:tc>
      </w:tr>
      <w:tr w:rsidR="002E17BF" w:rsidRPr="006C15CB" w:rsidTr="006262C7">
        <w:trPr>
          <w:trHeight w:val="221"/>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Велвас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1546.00</w:t>
            </w:r>
          </w:p>
        </w:tc>
      </w:tr>
      <w:tr w:rsidR="002E17BF" w:rsidRPr="006C15CB" w:rsidTr="006262C7">
        <w:trPr>
          <w:trHeight w:val="196"/>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Нолев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2206.00</w:t>
            </w:r>
          </w:p>
        </w:tc>
      </w:tr>
      <w:tr w:rsidR="002E17BF" w:rsidRPr="006C15CB" w:rsidTr="006262C7">
        <w:trPr>
          <w:trHeight w:val="173"/>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ТИМС ФУУДС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7710.00</w:t>
            </w:r>
          </w:p>
        </w:tc>
      </w:tr>
    </w:tbl>
    <w:p w:rsidR="003C2CA4" w:rsidRPr="00F878CD" w:rsidRDefault="003C2CA4" w:rsidP="00A813BD">
      <w:pPr>
        <w:jc w:val="both"/>
        <w:rPr>
          <w:rFonts w:ascii="Times New Roman" w:hAnsi="Times New Roman"/>
          <w:color w:val="FF0000"/>
        </w:rPr>
      </w:pP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Обосновка за избраните стойности на коефициентите на замърсеност</w:t>
      </w:r>
    </w:p>
    <w:p w:rsidR="002C0365"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Изчисляването на коефициентите</w:t>
      </w:r>
      <w:r w:rsidR="00B37EC8">
        <w:rPr>
          <w:rFonts w:ascii="Times New Roman" w:hAnsi="Times New Roman"/>
          <w:sz w:val="24"/>
          <w:szCs w:val="24"/>
        </w:rPr>
        <w:t xml:space="preserve"> на замърсеност</w:t>
      </w:r>
      <w:r w:rsidR="00F33587" w:rsidRPr="00046C76">
        <w:rPr>
          <w:rFonts w:ascii="Times New Roman" w:hAnsi="Times New Roman"/>
          <w:sz w:val="24"/>
          <w:szCs w:val="24"/>
        </w:rPr>
        <w:t xml:space="preserve"> за регулаторен период 2022-2026 се изчис</w:t>
      </w:r>
      <w:r w:rsidR="00B37EC8" w:rsidRPr="00B37EC8">
        <w:rPr>
          <w:rFonts w:ascii="Times New Roman" w:hAnsi="Times New Roman"/>
          <w:sz w:val="24"/>
          <w:szCs w:val="24"/>
        </w:rPr>
        <w:t xml:space="preserve">лява автоматично въз основа на заложена формула в справка </w:t>
      </w:r>
      <w:r w:rsidR="00B37EC8">
        <w:rPr>
          <w:rFonts w:ascii="Times New Roman" w:hAnsi="Times New Roman"/>
          <w:sz w:val="24"/>
          <w:szCs w:val="24"/>
        </w:rPr>
        <w:t>16</w:t>
      </w:r>
      <w:r w:rsidR="00127FE1">
        <w:rPr>
          <w:rFonts w:ascii="Times New Roman" w:hAnsi="Times New Roman"/>
          <w:sz w:val="24"/>
          <w:szCs w:val="24"/>
        </w:rPr>
        <w:t xml:space="preserve"> -</w:t>
      </w:r>
      <w:r w:rsidR="00B37EC8">
        <w:rPr>
          <w:rFonts w:ascii="Times New Roman" w:hAnsi="Times New Roman"/>
          <w:sz w:val="24"/>
          <w:szCs w:val="24"/>
        </w:rPr>
        <w:t xml:space="preserve"> Необходими приходи на електронния модел, като за основа служат разпределените количества пречистени отпадъчни води </w:t>
      </w:r>
      <w:r w:rsidR="00B37EC8">
        <w:rPr>
          <w:rFonts w:ascii="Times New Roman" w:hAnsi="Times New Roman"/>
          <w:sz w:val="24"/>
          <w:szCs w:val="24"/>
          <w:lang w:val="en-US"/>
        </w:rPr>
        <w:t>(</w:t>
      </w:r>
      <w:r w:rsidR="00B37EC8">
        <w:rPr>
          <w:rFonts w:ascii="Times New Roman" w:hAnsi="Times New Roman"/>
          <w:sz w:val="24"/>
          <w:szCs w:val="24"/>
        </w:rPr>
        <w:t xml:space="preserve">справка </w:t>
      </w:r>
      <w:r w:rsidR="00C47291">
        <w:rPr>
          <w:rFonts w:ascii="Times New Roman" w:hAnsi="Times New Roman"/>
          <w:sz w:val="24"/>
          <w:szCs w:val="24"/>
        </w:rPr>
        <w:t xml:space="preserve">№ </w:t>
      </w:r>
      <w:r w:rsidR="00B37EC8">
        <w:rPr>
          <w:rFonts w:ascii="Times New Roman" w:hAnsi="Times New Roman"/>
          <w:sz w:val="24"/>
          <w:szCs w:val="24"/>
        </w:rPr>
        <w:t>4 от електронния модел</w:t>
      </w:r>
      <w:r w:rsidR="00B37EC8">
        <w:rPr>
          <w:rFonts w:ascii="Times New Roman" w:hAnsi="Times New Roman"/>
          <w:sz w:val="24"/>
          <w:szCs w:val="24"/>
          <w:lang w:val="en-US"/>
        </w:rPr>
        <w:t>)</w:t>
      </w:r>
      <w:r w:rsidR="00C47291">
        <w:rPr>
          <w:rFonts w:ascii="Times New Roman" w:hAnsi="Times New Roman"/>
          <w:sz w:val="24"/>
          <w:szCs w:val="24"/>
        </w:rPr>
        <w:t>.</w:t>
      </w:r>
    </w:p>
    <w:p w:rsidR="00127FE1" w:rsidRDefault="00127FE1" w:rsidP="00127FE1">
      <w:pPr>
        <w:spacing w:line="240" w:lineRule="auto"/>
        <w:ind w:firstLine="708"/>
        <w:jc w:val="both"/>
        <w:rPr>
          <w:rFonts w:ascii="Times New Roman" w:hAnsi="Times New Roman"/>
          <w:sz w:val="24"/>
          <w:szCs w:val="24"/>
        </w:rPr>
      </w:pPr>
      <w:r w:rsidRPr="008B55F9">
        <w:rPr>
          <w:rFonts w:ascii="Times New Roman" w:hAnsi="Times New Roman"/>
          <w:sz w:val="24"/>
          <w:szCs w:val="24"/>
        </w:rPr>
        <w:lastRenderedPageBreak/>
        <w:t>Товара по БПК5 (кг/год) е определен по коефициент, изчислен въз основа на товара по БПК5 към фактурираните количества пречистена вода (м3) за отчетната година. Прогнозирания товар по БПК5 за периода 2022 – 2026 г. е изчислен като произведение на коефициента по прогнозираните фактурирани количества пречистена отпадъчна вода.</w:t>
      </w:r>
    </w:p>
    <w:tbl>
      <w:tblPr>
        <w:tblW w:w="5116" w:type="pct"/>
        <w:tblLayout w:type="fixed"/>
        <w:tblCellMar>
          <w:left w:w="70" w:type="dxa"/>
          <w:right w:w="70" w:type="dxa"/>
        </w:tblCellMar>
        <w:tblLook w:val="04A0"/>
      </w:tblPr>
      <w:tblGrid>
        <w:gridCol w:w="370"/>
        <w:gridCol w:w="1244"/>
        <w:gridCol w:w="545"/>
        <w:gridCol w:w="579"/>
        <w:gridCol w:w="566"/>
        <w:gridCol w:w="566"/>
        <w:gridCol w:w="567"/>
        <w:gridCol w:w="566"/>
        <w:gridCol w:w="569"/>
        <w:gridCol w:w="599"/>
        <w:gridCol w:w="701"/>
        <w:gridCol w:w="709"/>
        <w:gridCol w:w="598"/>
        <w:gridCol w:w="598"/>
        <w:gridCol w:w="649"/>
      </w:tblGrid>
      <w:tr w:rsidR="000C5AF9" w:rsidRPr="00B568A4" w:rsidTr="00BD70A7">
        <w:trPr>
          <w:trHeight w:val="540"/>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 xml:space="preserve">Описание </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Мярка</w:t>
            </w:r>
          </w:p>
        </w:tc>
        <w:tc>
          <w:tcPr>
            <w:tcW w:w="1810" w:type="pct"/>
            <w:gridSpan w:val="6"/>
            <w:tcBorders>
              <w:top w:val="single" w:sz="4" w:space="0" w:color="auto"/>
              <w:left w:val="nil"/>
              <w:bottom w:val="single" w:sz="4" w:space="0" w:color="auto"/>
              <w:right w:val="single" w:sz="4" w:space="0" w:color="auto"/>
            </w:tcBorders>
            <w:shd w:val="clear" w:color="auto" w:fill="auto"/>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Фактурирани количества пречистени отпадъчни води по степени</w:t>
            </w:r>
          </w:p>
        </w:tc>
        <w:tc>
          <w:tcPr>
            <w:tcW w:w="2044" w:type="pct"/>
            <w:gridSpan w:val="6"/>
            <w:tcBorders>
              <w:top w:val="single" w:sz="4" w:space="0" w:color="auto"/>
              <w:left w:val="nil"/>
              <w:bottom w:val="single" w:sz="4" w:space="0" w:color="auto"/>
              <w:right w:val="single" w:sz="4" w:space="0" w:color="000000"/>
            </w:tcBorders>
            <w:shd w:val="clear" w:color="auto" w:fill="auto"/>
            <w:noWrap/>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Пречистване на отпадъчни води</w:t>
            </w:r>
          </w:p>
        </w:tc>
      </w:tr>
      <w:tr w:rsidR="000C5AF9" w:rsidRPr="00B568A4" w:rsidTr="00BD70A7">
        <w:trPr>
          <w:trHeight w:val="30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CC0B69" w:rsidRPr="000C5AF9" w:rsidRDefault="00CC0B69" w:rsidP="004B7DAC">
            <w:pPr>
              <w:spacing w:after="0" w:line="240" w:lineRule="auto"/>
              <w:rPr>
                <w:rFonts w:eastAsia="Times New Roman" w:cs="Calibri"/>
                <w:sz w:val="14"/>
                <w:szCs w:val="14"/>
                <w:lang w:eastAsia="bg-BG"/>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CC0B69" w:rsidRPr="000C5AF9" w:rsidRDefault="00CC0B69" w:rsidP="004B7DAC">
            <w:pPr>
              <w:spacing w:after="0" w:line="240" w:lineRule="auto"/>
              <w:rPr>
                <w:rFonts w:eastAsia="Times New Roman" w:cs="Calibri"/>
                <w:sz w:val="14"/>
                <w:szCs w:val="14"/>
                <w:lang w:eastAsia="bg-BG"/>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CC0B69" w:rsidRPr="000C5AF9" w:rsidRDefault="00CC0B69" w:rsidP="004B7DAC">
            <w:pPr>
              <w:spacing w:after="0" w:line="240" w:lineRule="auto"/>
              <w:rPr>
                <w:rFonts w:eastAsia="Times New Roman" w:cs="Calibri"/>
                <w:sz w:val="14"/>
                <w:szCs w:val="14"/>
                <w:lang w:eastAsia="bg-BG"/>
              </w:rPr>
            </w:pPr>
          </w:p>
        </w:tc>
        <w:tc>
          <w:tcPr>
            <w:tcW w:w="307"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2020 г.</w:t>
            </w:r>
          </w:p>
        </w:tc>
        <w:tc>
          <w:tcPr>
            <w:tcW w:w="300"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2022 г.</w:t>
            </w:r>
          </w:p>
        </w:tc>
        <w:tc>
          <w:tcPr>
            <w:tcW w:w="300"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2023 г.</w:t>
            </w:r>
          </w:p>
        </w:tc>
        <w:tc>
          <w:tcPr>
            <w:tcW w:w="301"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2024 г.</w:t>
            </w:r>
          </w:p>
        </w:tc>
        <w:tc>
          <w:tcPr>
            <w:tcW w:w="300"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2025 г.</w:t>
            </w:r>
          </w:p>
        </w:tc>
        <w:tc>
          <w:tcPr>
            <w:tcW w:w="302" w:type="pct"/>
            <w:tcBorders>
              <w:top w:val="nil"/>
              <w:left w:val="nil"/>
              <w:bottom w:val="single" w:sz="4" w:space="0" w:color="auto"/>
              <w:right w:val="single" w:sz="4" w:space="0" w:color="auto"/>
            </w:tcBorders>
            <w:shd w:val="clear" w:color="auto" w:fill="auto"/>
            <w:noWrap/>
            <w:vAlign w:val="bottom"/>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2026 г.</w:t>
            </w:r>
          </w:p>
        </w:tc>
        <w:tc>
          <w:tcPr>
            <w:tcW w:w="318"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2020</w:t>
            </w:r>
          </w:p>
        </w:tc>
        <w:tc>
          <w:tcPr>
            <w:tcW w:w="372"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2022 г.</w:t>
            </w:r>
          </w:p>
        </w:tc>
        <w:tc>
          <w:tcPr>
            <w:tcW w:w="376"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2023 г.</w:t>
            </w:r>
          </w:p>
        </w:tc>
        <w:tc>
          <w:tcPr>
            <w:tcW w:w="317"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2024 г.</w:t>
            </w:r>
          </w:p>
        </w:tc>
        <w:tc>
          <w:tcPr>
            <w:tcW w:w="317"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2025 г.</w:t>
            </w:r>
          </w:p>
        </w:tc>
        <w:tc>
          <w:tcPr>
            <w:tcW w:w="344" w:type="pct"/>
            <w:tcBorders>
              <w:top w:val="nil"/>
              <w:left w:val="nil"/>
              <w:bottom w:val="single" w:sz="4" w:space="0" w:color="auto"/>
              <w:right w:val="single" w:sz="4" w:space="0" w:color="auto"/>
            </w:tcBorders>
            <w:shd w:val="clear" w:color="auto" w:fill="auto"/>
            <w:vAlign w:val="center"/>
            <w:hideMark/>
          </w:tcPr>
          <w:p w:rsidR="00CC0B69" w:rsidRPr="000C5AF9" w:rsidRDefault="00CC0B69" w:rsidP="004B7DAC">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2026 г.</w:t>
            </w:r>
          </w:p>
        </w:tc>
      </w:tr>
      <w:tr w:rsidR="000C5AF9" w:rsidRPr="00B568A4" w:rsidTr="00BD70A7">
        <w:trPr>
          <w:trHeigh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1.1.</w:t>
            </w:r>
          </w:p>
        </w:tc>
        <w:tc>
          <w:tcPr>
            <w:tcW w:w="660"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ind w:firstLineChars="100" w:firstLine="140"/>
              <w:jc w:val="center"/>
              <w:rPr>
                <w:rFonts w:eastAsia="Times New Roman" w:cs="Calibri"/>
                <w:sz w:val="14"/>
                <w:szCs w:val="14"/>
                <w:lang w:eastAsia="bg-BG"/>
              </w:rPr>
            </w:pPr>
            <w:r w:rsidRPr="000C5AF9">
              <w:rPr>
                <w:rFonts w:eastAsia="Times New Roman" w:cs="Calibri"/>
                <w:sz w:val="14"/>
                <w:szCs w:val="14"/>
                <w:lang w:eastAsia="bg-BG"/>
              </w:rPr>
              <w:t>Товар БПК5 за степен на замърсеност 1</w:t>
            </w:r>
          </w:p>
        </w:tc>
        <w:tc>
          <w:tcPr>
            <w:tcW w:w="289"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кг/год.</w:t>
            </w:r>
          </w:p>
        </w:tc>
        <w:tc>
          <w:tcPr>
            <w:tcW w:w="30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0C5AF9">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108825</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365</w:t>
            </w:r>
            <w:r w:rsidR="003D1FBB" w:rsidRPr="000C5AF9">
              <w:rPr>
                <w:sz w:val="14"/>
                <w:szCs w:val="14"/>
              </w:rPr>
              <w:t>187</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363</w:t>
            </w:r>
            <w:r w:rsidR="003D1FBB" w:rsidRPr="000C5AF9">
              <w:rPr>
                <w:sz w:val="14"/>
                <w:szCs w:val="14"/>
              </w:rPr>
              <w:t>955</w:t>
            </w:r>
          </w:p>
        </w:tc>
        <w:tc>
          <w:tcPr>
            <w:tcW w:w="301"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362</w:t>
            </w:r>
            <w:r w:rsidR="003D1FBB" w:rsidRPr="000C5AF9">
              <w:rPr>
                <w:sz w:val="14"/>
                <w:szCs w:val="14"/>
              </w:rPr>
              <w:t>810</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361</w:t>
            </w:r>
            <w:r w:rsidR="003D1FBB" w:rsidRPr="000C5AF9">
              <w:rPr>
                <w:sz w:val="14"/>
                <w:szCs w:val="14"/>
              </w:rPr>
              <w:t>676</w:t>
            </w:r>
          </w:p>
        </w:tc>
        <w:tc>
          <w:tcPr>
            <w:tcW w:w="302"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360</w:t>
            </w:r>
            <w:r w:rsidR="003D1FBB" w:rsidRPr="000C5AF9">
              <w:rPr>
                <w:sz w:val="14"/>
                <w:szCs w:val="14"/>
              </w:rPr>
              <w:t>564</w:t>
            </w:r>
          </w:p>
        </w:tc>
        <w:tc>
          <w:tcPr>
            <w:tcW w:w="318"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26 383</w:t>
            </w:r>
          </w:p>
        </w:tc>
        <w:tc>
          <w:tcPr>
            <w:tcW w:w="372"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jc w:val="right"/>
              <w:rPr>
                <w:rFonts w:eastAsia="Times New Roman" w:cs="Calibri"/>
                <w:sz w:val="14"/>
                <w:szCs w:val="14"/>
                <w:lang w:eastAsia="bg-BG"/>
              </w:rPr>
            </w:pPr>
            <w:r w:rsidRPr="000C5AF9">
              <w:rPr>
                <w:rFonts w:eastAsia="Times New Roman" w:cs="Calibri"/>
                <w:sz w:val="14"/>
                <w:szCs w:val="14"/>
                <w:lang w:eastAsia="bg-BG"/>
              </w:rPr>
              <w:t>88 535</w:t>
            </w:r>
          </w:p>
        </w:tc>
        <w:tc>
          <w:tcPr>
            <w:tcW w:w="376"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jc w:val="right"/>
              <w:rPr>
                <w:rFonts w:eastAsia="Times New Roman" w:cs="Calibri"/>
                <w:sz w:val="14"/>
                <w:szCs w:val="14"/>
                <w:lang w:eastAsia="bg-BG"/>
              </w:rPr>
            </w:pPr>
            <w:r w:rsidRPr="000C5AF9">
              <w:rPr>
                <w:rFonts w:eastAsia="Times New Roman" w:cs="Calibri"/>
                <w:sz w:val="14"/>
                <w:szCs w:val="14"/>
                <w:lang w:eastAsia="bg-BG"/>
              </w:rPr>
              <w:t>88 117</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jc w:val="right"/>
              <w:rPr>
                <w:rFonts w:eastAsia="Times New Roman" w:cs="Calibri"/>
                <w:sz w:val="14"/>
                <w:szCs w:val="14"/>
                <w:lang w:eastAsia="bg-BG"/>
              </w:rPr>
            </w:pPr>
            <w:r w:rsidRPr="000C5AF9">
              <w:rPr>
                <w:rFonts w:eastAsia="Times New Roman" w:cs="Calibri"/>
                <w:sz w:val="14"/>
                <w:szCs w:val="14"/>
                <w:lang w:eastAsia="bg-BG"/>
              </w:rPr>
              <w:t>87 729</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jc w:val="right"/>
              <w:rPr>
                <w:rFonts w:eastAsia="Times New Roman" w:cs="Calibri"/>
                <w:sz w:val="14"/>
                <w:szCs w:val="14"/>
                <w:lang w:eastAsia="bg-BG"/>
              </w:rPr>
            </w:pPr>
            <w:r w:rsidRPr="000C5AF9">
              <w:rPr>
                <w:rFonts w:eastAsia="Times New Roman" w:cs="Calibri"/>
                <w:sz w:val="14"/>
                <w:szCs w:val="14"/>
                <w:lang w:eastAsia="bg-BG"/>
              </w:rPr>
              <w:t>87 345</w:t>
            </w:r>
          </w:p>
        </w:tc>
        <w:tc>
          <w:tcPr>
            <w:tcW w:w="344"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jc w:val="right"/>
              <w:rPr>
                <w:rFonts w:eastAsia="Times New Roman" w:cs="Calibri"/>
                <w:sz w:val="14"/>
                <w:szCs w:val="14"/>
                <w:lang w:eastAsia="bg-BG"/>
              </w:rPr>
            </w:pPr>
            <w:r w:rsidRPr="000C5AF9">
              <w:rPr>
                <w:rFonts w:eastAsia="Times New Roman" w:cs="Calibri"/>
                <w:sz w:val="14"/>
                <w:szCs w:val="14"/>
                <w:lang w:eastAsia="bg-BG"/>
              </w:rPr>
              <w:t>86 968</w:t>
            </w:r>
          </w:p>
        </w:tc>
      </w:tr>
      <w:tr w:rsidR="000C5AF9" w:rsidRPr="00B568A4" w:rsidTr="00BD70A7">
        <w:trPr>
          <w:trHeigh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1.2.</w:t>
            </w:r>
          </w:p>
        </w:tc>
        <w:tc>
          <w:tcPr>
            <w:tcW w:w="660"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ind w:firstLineChars="100" w:firstLine="140"/>
              <w:jc w:val="center"/>
              <w:rPr>
                <w:rFonts w:eastAsia="Times New Roman" w:cs="Calibri"/>
                <w:sz w:val="14"/>
                <w:szCs w:val="14"/>
                <w:lang w:eastAsia="bg-BG"/>
              </w:rPr>
            </w:pPr>
            <w:r w:rsidRPr="000C5AF9">
              <w:rPr>
                <w:rFonts w:eastAsia="Times New Roman" w:cs="Calibri"/>
                <w:sz w:val="14"/>
                <w:szCs w:val="14"/>
                <w:lang w:eastAsia="bg-BG"/>
              </w:rPr>
              <w:t>Товар БПК5 за степен на замърсеност 2</w:t>
            </w:r>
          </w:p>
        </w:tc>
        <w:tc>
          <w:tcPr>
            <w:tcW w:w="289"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кг/год.</w:t>
            </w:r>
          </w:p>
        </w:tc>
        <w:tc>
          <w:tcPr>
            <w:tcW w:w="30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0C5AF9">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2970</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w:t>
            </w:r>
            <w:r w:rsidR="003D1FBB" w:rsidRPr="000C5AF9">
              <w:rPr>
                <w:sz w:val="14"/>
                <w:szCs w:val="14"/>
              </w:rPr>
              <w:t>587</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w:t>
            </w:r>
            <w:r w:rsidR="003D1FBB" w:rsidRPr="000C5AF9">
              <w:rPr>
                <w:sz w:val="14"/>
                <w:szCs w:val="14"/>
              </w:rPr>
              <w:t>540</w:t>
            </w:r>
          </w:p>
        </w:tc>
        <w:tc>
          <w:tcPr>
            <w:tcW w:w="301"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w:t>
            </w:r>
            <w:r w:rsidR="003D1FBB" w:rsidRPr="000C5AF9">
              <w:rPr>
                <w:sz w:val="14"/>
                <w:szCs w:val="14"/>
              </w:rPr>
              <w:t>496</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w:t>
            </w:r>
            <w:r w:rsidR="003D1FBB" w:rsidRPr="000C5AF9">
              <w:rPr>
                <w:sz w:val="14"/>
                <w:szCs w:val="14"/>
              </w:rPr>
              <w:t>452</w:t>
            </w:r>
          </w:p>
        </w:tc>
        <w:tc>
          <w:tcPr>
            <w:tcW w:w="302"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3</w:t>
            </w:r>
            <w:r w:rsidR="003D1FBB" w:rsidRPr="000C5AF9">
              <w:rPr>
                <w:sz w:val="14"/>
                <w:szCs w:val="14"/>
              </w:rPr>
              <w:t>409</w:t>
            </w:r>
          </w:p>
        </w:tc>
        <w:tc>
          <w:tcPr>
            <w:tcW w:w="318"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14 272</w:t>
            </w:r>
          </w:p>
        </w:tc>
        <w:tc>
          <w:tcPr>
            <w:tcW w:w="372"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17 236</w:t>
            </w:r>
          </w:p>
        </w:tc>
        <w:tc>
          <w:tcPr>
            <w:tcW w:w="376"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17 155</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17 080</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17 005</w:t>
            </w:r>
          </w:p>
        </w:tc>
        <w:tc>
          <w:tcPr>
            <w:tcW w:w="344"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16 931</w:t>
            </w:r>
          </w:p>
        </w:tc>
      </w:tr>
      <w:tr w:rsidR="000C5AF9" w:rsidRPr="00B568A4" w:rsidTr="00BD70A7">
        <w:trPr>
          <w:trHeigh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1.3.</w:t>
            </w:r>
          </w:p>
        </w:tc>
        <w:tc>
          <w:tcPr>
            <w:tcW w:w="660"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ind w:firstLineChars="100" w:firstLine="140"/>
              <w:jc w:val="center"/>
              <w:rPr>
                <w:rFonts w:eastAsia="Times New Roman" w:cs="Calibri"/>
                <w:sz w:val="14"/>
                <w:szCs w:val="14"/>
                <w:lang w:eastAsia="bg-BG"/>
              </w:rPr>
            </w:pPr>
            <w:r w:rsidRPr="000C5AF9">
              <w:rPr>
                <w:rFonts w:eastAsia="Times New Roman" w:cs="Calibri"/>
                <w:sz w:val="14"/>
                <w:szCs w:val="14"/>
                <w:lang w:eastAsia="bg-BG"/>
              </w:rPr>
              <w:t>Товар БПК5 за степен на замърсеност 3</w:t>
            </w:r>
          </w:p>
        </w:tc>
        <w:tc>
          <w:tcPr>
            <w:tcW w:w="289"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center"/>
              <w:rPr>
                <w:rFonts w:eastAsia="Times New Roman" w:cs="Calibri"/>
                <w:sz w:val="14"/>
                <w:szCs w:val="14"/>
                <w:lang w:eastAsia="bg-BG"/>
              </w:rPr>
            </w:pPr>
            <w:r w:rsidRPr="000C5AF9">
              <w:rPr>
                <w:rFonts w:eastAsia="Times New Roman" w:cs="Calibri"/>
                <w:sz w:val="14"/>
                <w:szCs w:val="14"/>
                <w:lang w:eastAsia="bg-BG"/>
              </w:rPr>
              <w:t>кг/год.</w:t>
            </w:r>
          </w:p>
        </w:tc>
        <w:tc>
          <w:tcPr>
            <w:tcW w:w="30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0C5AF9">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53974</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54</w:t>
            </w:r>
            <w:r w:rsidR="003D1FBB" w:rsidRPr="000C5AF9">
              <w:rPr>
                <w:sz w:val="14"/>
                <w:szCs w:val="14"/>
              </w:rPr>
              <w:t>070</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53</w:t>
            </w:r>
            <w:r w:rsidR="003D1FBB" w:rsidRPr="000C5AF9">
              <w:rPr>
                <w:sz w:val="14"/>
                <w:szCs w:val="14"/>
              </w:rPr>
              <w:t>355</w:t>
            </w:r>
          </w:p>
        </w:tc>
        <w:tc>
          <w:tcPr>
            <w:tcW w:w="301"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52</w:t>
            </w:r>
            <w:r w:rsidR="003D1FBB" w:rsidRPr="000C5AF9">
              <w:rPr>
                <w:sz w:val="14"/>
                <w:szCs w:val="14"/>
              </w:rPr>
              <w:t>691</w:t>
            </w:r>
          </w:p>
        </w:tc>
        <w:tc>
          <w:tcPr>
            <w:tcW w:w="300"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52</w:t>
            </w:r>
            <w:r w:rsidR="003D1FBB" w:rsidRPr="000C5AF9">
              <w:rPr>
                <w:sz w:val="14"/>
                <w:szCs w:val="14"/>
              </w:rPr>
              <w:t>033</w:t>
            </w:r>
          </w:p>
        </w:tc>
        <w:tc>
          <w:tcPr>
            <w:tcW w:w="302" w:type="pct"/>
            <w:tcBorders>
              <w:top w:val="nil"/>
              <w:left w:val="nil"/>
              <w:bottom w:val="single" w:sz="4" w:space="0" w:color="auto"/>
              <w:right w:val="single" w:sz="4" w:space="0" w:color="auto"/>
            </w:tcBorders>
            <w:shd w:val="clear" w:color="auto" w:fill="auto"/>
            <w:noWrap/>
            <w:vAlign w:val="center"/>
            <w:hideMark/>
          </w:tcPr>
          <w:p w:rsidR="003D1FBB" w:rsidRPr="000C5AF9" w:rsidRDefault="000C5AF9" w:rsidP="000C5AF9">
            <w:pPr>
              <w:spacing w:after="0"/>
              <w:jc w:val="right"/>
              <w:rPr>
                <w:sz w:val="14"/>
                <w:szCs w:val="14"/>
              </w:rPr>
            </w:pPr>
            <w:r w:rsidRPr="000C5AF9">
              <w:rPr>
                <w:sz w:val="14"/>
                <w:szCs w:val="14"/>
              </w:rPr>
              <w:t>51</w:t>
            </w:r>
            <w:r w:rsidR="003D1FBB" w:rsidRPr="000C5AF9">
              <w:rPr>
                <w:sz w:val="14"/>
                <w:szCs w:val="14"/>
              </w:rPr>
              <w:t>389</w:t>
            </w:r>
          </w:p>
        </w:tc>
        <w:tc>
          <w:tcPr>
            <w:tcW w:w="318"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124 433</w:t>
            </w:r>
          </w:p>
        </w:tc>
        <w:tc>
          <w:tcPr>
            <w:tcW w:w="372"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124 653</w:t>
            </w:r>
          </w:p>
        </w:tc>
        <w:tc>
          <w:tcPr>
            <w:tcW w:w="376"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124 065</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123 519</w:t>
            </w:r>
          </w:p>
        </w:tc>
        <w:tc>
          <w:tcPr>
            <w:tcW w:w="317"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122 978</w:t>
            </w:r>
          </w:p>
        </w:tc>
        <w:tc>
          <w:tcPr>
            <w:tcW w:w="344" w:type="pct"/>
            <w:tcBorders>
              <w:top w:val="nil"/>
              <w:left w:val="nil"/>
              <w:bottom w:val="single" w:sz="4" w:space="0" w:color="auto"/>
              <w:right w:val="single" w:sz="4" w:space="0" w:color="auto"/>
            </w:tcBorders>
            <w:shd w:val="clear" w:color="auto" w:fill="auto"/>
            <w:noWrap/>
            <w:vAlign w:val="center"/>
            <w:hideMark/>
          </w:tcPr>
          <w:p w:rsidR="003D1FBB" w:rsidRPr="000C5AF9" w:rsidRDefault="003D1FBB" w:rsidP="003D1FBB">
            <w:pPr>
              <w:spacing w:after="0" w:line="240" w:lineRule="auto"/>
              <w:jc w:val="right"/>
              <w:rPr>
                <w:rFonts w:eastAsia="Times New Roman" w:cs="Calibri"/>
                <w:sz w:val="14"/>
                <w:szCs w:val="14"/>
                <w:lang w:eastAsia="bg-BG"/>
              </w:rPr>
            </w:pPr>
            <w:r w:rsidRPr="000C5AF9">
              <w:rPr>
                <w:rFonts w:eastAsia="Times New Roman" w:cs="Calibri"/>
                <w:sz w:val="14"/>
                <w:szCs w:val="14"/>
                <w:lang w:eastAsia="bg-BG"/>
              </w:rPr>
              <w:t>122 448</w:t>
            </w:r>
          </w:p>
        </w:tc>
      </w:tr>
    </w:tbl>
    <w:p w:rsidR="00127FE1" w:rsidRDefault="00127FE1" w:rsidP="003D1FBB">
      <w:pPr>
        <w:spacing w:after="0" w:line="240" w:lineRule="auto"/>
        <w:jc w:val="both"/>
        <w:rPr>
          <w:rFonts w:ascii="Times New Roman" w:hAnsi="Times New Roman"/>
          <w:sz w:val="24"/>
          <w:szCs w:val="24"/>
        </w:rPr>
      </w:pPr>
    </w:p>
    <w:p w:rsidR="00127FE1" w:rsidRDefault="00127FE1" w:rsidP="00127FE1">
      <w:pPr>
        <w:keepNext/>
        <w:keepLines/>
        <w:spacing w:before="200" w:after="0"/>
        <w:ind w:firstLine="708"/>
        <w:jc w:val="both"/>
        <w:outlineLvl w:val="4"/>
        <w:rPr>
          <w:rFonts w:ascii="Times New Roman" w:eastAsia="Times New Roman" w:hAnsi="Times New Roman"/>
          <w:sz w:val="24"/>
          <w:szCs w:val="24"/>
        </w:rPr>
      </w:pPr>
      <w:r>
        <w:rPr>
          <w:rFonts w:ascii="Times New Roman" w:eastAsia="Times New Roman" w:hAnsi="Times New Roman"/>
          <w:sz w:val="24"/>
          <w:szCs w:val="24"/>
        </w:rPr>
        <w:t xml:space="preserve">Коефициентите за </w:t>
      </w:r>
      <w:r w:rsidRPr="001451D0">
        <w:rPr>
          <w:rFonts w:ascii="Times New Roman" w:eastAsia="Times New Roman" w:hAnsi="Times New Roman"/>
          <w:sz w:val="24"/>
          <w:szCs w:val="24"/>
        </w:rPr>
        <w:t>необходимите приходи по степени на замърсеност се образува като товара по БПК5 за степен 1, 2 или 3 се дели на общия товар за трите степени и се умножа</w:t>
      </w:r>
      <w:r>
        <w:rPr>
          <w:rFonts w:ascii="Times New Roman" w:eastAsia="Times New Roman" w:hAnsi="Times New Roman"/>
          <w:sz w:val="24"/>
          <w:szCs w:val="24"/>
        </w:rPr>
        <w:t>в</w:t>
      </w:r>
      <w:r w:rsidRPr="001451D0">
        <w:rPr>
          <w:rFonts w:ascii="Times New Roman" w:eastAsia="Times New Roman" w:hAnsi="Times New Roman"/>
          <w:sz w:val="24"/>
          <w:szCs w:val="24"/>
        </w:rPr>
        <w:t>а по разликата между минималния и максималния допустим коефициент за съответната степен на замърсеност и се добавя минималната стойност за съответната степен.</w:t>
      </w:r>
    </w:p>
    <w:p w:rsidR="00127FE1" w:rsidRPr="001451D0" w:rsidRDefault="00127FE1" w:rsidP="00127FE1">
      <w:pPr>
        <w:keepNext/>
        <w:keepLines/>
        <w:tabs>
          <w:tab w:val="left" w:pos="1418"/>
        </w:tabs>
        <w:spacing w:before="200" w:after="0"/>
        <w:ind w:firstLine="709"/>
        <w:jc w:val="both"/>
        <w:outlineLvl w:val="4"/>
        <w:rPr>
          <w:rFonts w:ascii="Times New Roman" w:eastAsia="Times New Roman" w:hAnsi="Times New Roman"/>
          <w:sz w:val="24"/>
          <w:szCs w:val="24"/>
        </w:rPr>
      </w:pPr>
      <w:r w:rsidRPr="001451D0">
        <w:rPr>
          <w:rFonts w:ascii="Times New Roman" w:eastAsia="Times New Roman" w:hAnsi="Times New Roman"/>
          <w:sz w:val="24"/>
          <w:szCs w:val="24"/>
        </w:rPr>
        <w:t>Пример за 2022 г</w:t>
      </w:r>
      <w:r w:rsidR="00964F07">
        <w:rPr>
          <w:rFonts w:ascii="Times New Roman" w:eastAsia="Times New Roman" w:hAnsi="Times New Roman"/>
          <w:sz w:val="24"/>
          <w:szCs w:val="24"/>
        </w:rPr>
        <w:t>.</w:t>
      </w:r>
      <w:r w:rsidRPr="001451D0">
        <w:rPr>
          <w:rFonts w:ascii="Times New Roman" w:eastAsia="Times New Roman" w:hAnsi="Times New Roman"/>
          <w:sz w:val="24"/>
          <w:szCs w:val="24"/>
        </w:rPr>
        <w:t xml:space="preserve"> степен 1:</w:t>
      </w:r>
    </w:p>
    <w:p w:rsidR="00127FE1" w:rsidRDefault="00127FE1" w:rsidP="00127FE1">
      <w:pPr>
        <w:keepNext/>
        <w:keepLines/>
        <w:spacing w:before="200" w:after="0"/>
        <w:ind w:firstLine="708"/>
        <w:jc w:val="both"/>
        <w:outlineLvl w:val="4"/>
        <w:rPr>
          <w:rFonts w:ascii="Times New Roman" w:eastAsia="Times New Roman" w:hAnsi="Times New Roman"/>
          <w:sz w:val="24"/>
          <w:szCs w:val="24"/>
        </w:rPr>
      </w:pPr>
      <w:r w:rsidRPr="001451D0">
        <w:rPr>
          <w:rFonts w:ascii="Times New Roman" w:eastAsia="Times New Roman" w:hAnsi="Times New Roman"/>
          <w:sz w:val="24"/>
          <w:szCs w:val="24"/>
        </w:rPr>
        <w:t>( 88535/23042</w:t>
      </w:r>
      <w:r w:rsidR="00BD70A7">
        <w:rPr>
          <w:rFonts w:ascii="Times New Roman" w:eastAsia="Times New Roman" w:hAnsi="Times New Roman"/>
          <w:sz w:val="24"/>
          <w:szCs w:val="24"/>
        </w:rPr>
        <w:t>5</w:t>
      </w:r>
      <w:r w:rsidRPr="001451D0">
        <w:rPr>
          <w:rFonts w:ascii="Times New Roman" w:eastAsia="Times New Roman" w:hAnsi="Times New Roman"/>
          <w:sz w:val="24"/>
          <w:szCs w:val="24"/>
        </w:rPr>
        <w:t>)*0,5+1,1=1,29</w:t>
      </w:r>
    </w:p>
    <w:p w:rsidR="00BD70A7" w:rsidRDefault="00BD70A7" w:rsidP="00127FE1">
      <w:pPr>
        <w:keepNext/>
        <w:keepLines/>
        <w:spacing w:before="200" w:after="0"/>
        <w:ind w:firstLine="708"/>
        <w:jc w:val="both"/>
        <w:outlineLvl w:val="4"/>
        <w:rPr>
          <w:rFonts w:ascii="Times New Roman" w:eastAsia="Times New Roman" w:hAnsi="Times New Roman"/>
          <w:sz w:val="24"/>
          <w:szCs w:val="24"/>
        </w:rPr>
      </w:pPr>
    </w:p>
    <w:tbl>
      <w:tblPr>
        <w:tblW w:w="96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33"/>
        <w:gridCol w:w="3241"/>
        <w:gridCol w:w="644"/>
        <w:gridCol w:w="964"/>
        <w:gridCol w:w="963"/>
        <w:gridCol w:w="963"/>
        <w:gridCol w:w="963"/>
        <w:gridCol w:w="963"/>
      </w:tblGrid>
      <w:tr w:rsidR="00127FE1" w:rsidRPr="009D65DD" w:rsidTr="009063FD">
        <w:trPr>
          <w:trHeight w:val="300"/>
        </w:trPr>
        <w:tc>
          <w:tcPr>
            <w:tcW w:w="960" w:type="dxa"/>
            <w:vMerge w:val="restart"/>
            <w:shd w:val="clear" w:color="000000" w:fill="D8D8D8"/>
            <w:noWrap/>
            <w:vAlign w:val="center"/>
            <w:hideMark/>
          </w:tcPr>
          <w:p w:rsidR="00127FE1" w:rsidRPr="009D65DD" w:rsidRDefault="00127FE1" w:rsidP="004B7DAC">
            <w:pPr>
              <w:spacing w:after="0" w:line="240" w:lineRule="auto"/>
              <w:rPr>
                <w:rFonts w:asciiTheme="minorHAnsi" w:eastAsia="Times New Roman" w:hAnsiTheme="minorHAnsi" w:cstheme="minorHAnsi"/>
                <w:bCs/>
                <w:sz w:val="18"/>
                <w:szCs w:val="18"/>
                <w:lang w:eastAsia="bg-BG"/>
              </w:rPr>
            </w:pPr>
            <w:r>
              <w:rPr>
                <w:rFonts w:ascii="Times New Roman" w:eastAsia="Times New Roman" w:hAnsi="Times New Roman"/>
                <w:sz w:val="24"/>
                <w:szCs w:val="24"/>
              </w:rPr>
              <w:tab/>
            </w:r>
            <w:r w:rsidRPr="008B55F9">
              <w:rPr>
                <w:rFonts w:asciiTheme="minorHAnsi" w:eastAsia="Times New Roman" w:hAnsiTheme="minorHAnsi" w:cstheme="minorHAnsi"/>
                <w:bCs/>
                <w:sz w:val="18"/>
                <w:szCs w:val="18"/>
                <w:lang w:eastAsia="bg-BG"/>
              </w:rPr>
              <w:t>№</w:t>
            </w:r>
          </w:p>
        </w:tc>
        <w:tc>
          <w:tcPr>
            <w:tcW w:w="3241" w:type="dxa"/>
            <w:vMerge w:val="restart"/>
            <w:shd w:val="clear" w:color="auto" w:fill="auto"/>
            <w:noWrap/>
            <w:vAlign w:val="center"/>
            <w:hideMark/>
          </w:tcPr>
          <w:p w:rsidR="00127FE1" w:rsidRPr="009D65DD" w:rsidRDefault="00127FE1" w:rsidP="004B7DAC">
            <w:pPr>
              <w:spacing w:after="0" w:line="240" w:lineRule="auto"/>
              <w:jc w:val="center"/>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Описание</w:t>
            </w:r>
          </w:p>
          <w:p w:rsidR="00127FE1" w:rsidRPr="009D65DD" w:rsidRDefault="00127FE1" w:rsidP="004B7DAC">
            <w:pPr>
              <w:spacing w:after="0" w:line="240" w:lineRule="auto"/>
              <w:jc w:val="center"/>
              <w:rPr>
                <w:rFonts w:asciiTheme="minorHAnsi" w:eastAsia="Times New Roman" w:hAnsiTheme="minorHAnsi" w:cstheme="minorHAnsi"/>
                <w:sz w:val="18"/>
                <w:szCs w:val="18"/>
                <w:lang w:eastAsia="bg-BG"/>
              </w:rPr>
            </w:pPr>
          </w:p>
        </w:tc>
        <w:tc>
          <w:tcPr>
            <w:tcW w:w="644" w:type="dxa"/>
            <w:vMerge w:val="restart"/>
            <w:shd w:val="clear" w:color="000000" w:fill="D8D8D8"/>
            <w:vAlign w:val="center"/>
            <w:hideMark/>
          </w:tcPr>
          <w:p w:rsidR="00127FE1" w:rsidRPr="009D65DD" w:rsidRDefault="00127FE1" w:rsidP="004B7DAC">
            <w:pPr>
              <w:spacing w:after="0" w:line="240" w:lineRule="auto"/>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Мярка</w:t>
            </w:r>
          </w:p>
        </w:tc>
        <w:tc>
          <w:tcPr>
            <w:tcW w:w="4816" w:type="dxa"/>
            <w:gridSpan w:val="5"/>
            <w:shd w:val="clear" w:color="000000" w:fill="D8D8D8"/>
            <w:noWrap/>
            <w:vAlign w:val="center"/>
            <w:hideMark/>
          </w:tcPr>
          <w:p w:rsidR="00127FE1" w:rsidRPr="009D65DD" w:rsidRDefault="00127FE1" w:rsidP="004B7DAC">
            <w:pPr>
              <w:spacing w:after="0" w:line="240" w:lineRule="auto"/>
              <w:jc w:val="center"/>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Пречистване на отпадъчни води</w:t>
            </w:r>
          </w:p>
        </w:tc>
      </w:tr>
      <w:tr w:rsidR="00127FE1" w:rsidRPr="009D65DD" w:rsidTr="009063FD">
        <w:trPr>
          <w:trHeight w:val="300"/>
        </w:trPr>
        <w:tc>
          <w:tcPr>
            <w:tcW w:w="960" w:type="dxa"/>
            <w:vMerge/>
            <w:vAlign w:val="center"/>
            <w:hideMark/>
          </w:tcPr>
          <w:p w:rsidR="00127FE1" w:rsidRPr="009D65DD" w:rsidRDefault="00127FE1" w:rsidP="004B7DAC">
            <w:pPr>
              <w:spacing w:after="0" w:line="240" w:lineRule="auto"/>
              <w:rPr>
                <w:rFonts w:asciiTheme="minorHAnsi" w:eastAsia="Times New Roman" w:hAnsiTheme="minorHAnsi" w:cstheme="minorHAnsi"/>
                <w:bCs/>
                <w:sz w:val="18"/>
                <w:szCs w:val="18"/>
                <w:lang w:eastAsia="bg-BG"/>
              </w:rPr>
            </w:pPr>
          </w:p>
        </w:tc>
        <w:tc>
          <w:tcPr>
            <w:tcW w:w="3241" w:type="dxa"/>
            <w:vMerge/>
            <w:vAlign w:val="center"/>
            <w:hideMark/>
          </w:tcPr>
          <w:p w:rsidR="00127FE1" w:rsidRPr="009D65DD" w:rsidRDefault="00127FE1" w:rsidP="004B7DAC">
            <w:pPr>
              <w:spacing w:after="0" w:line="240" w:lineRule="auto"/>
              <w:rPr>
                <w:rFonts w:asciiTheme="minorHAnsi" w:eastAsia="Times New Roman" w:hAnsiTheme="minorHAnsi" w:cstheme="minorHAnsi"/>
                <w:sz w:val="18"/>
                <w:szCs w:val="18"/>
                <w:lang w:eastAsia="bg-BG"/>
              </w:rPr>
            </w:pPr>
          </w:p>
        </w:tc>
        <w:tc>
          <w:tcPr>
            <w:tcW w:w="644" w:type="dxa"/>
            <w:vMerge/>
            <w:vAlign w:val="center"/>
            <w:hideMark/>
          </w:tcPr>
          <w:p w:rsidR="00127FE1" w:rsidRPr="009D65DD" w:rsidRDefault="00127FE1" w:rsidP="004B7DAC">
            <w:pPr>
              <w:spacing w:after="0" w:line="240" w:lineRule="auto"/>
              <w:rPr>
                <w:rFonts w:asciiTheme="minorHAnsi" w:eastAsia="Times New Roman" w:hAnsiTheme="minorHAnsi" w:cstheme="minorHAnsi"/>
                <w:bCs/>
                <w:sz w:val="18"/>
                <w:szCs w:val="18"/>
                <w:lang w:eastAsia="bg-BG"/>
              </w:rPr>
            </w:pPr>
          </w:p>
        </w:tc>
        <w:tc>
          <w:tcPr>
            <w:tcW w:w="964" w:type="dxa"/>
            <w:shd w:val="clear" w:color="000000" w:fill="D8D8D8"/>
            <w:vAlign w:val="center"/>
            <w:hideMark/>
          </w:tcPr>
          <w:p w:rsidR="00127FE1" w:rsidRPr="009D65DD" w:rsidRDefault="00127FE1" w:rsidP="004B7DAC">
            <w:pPr>
              <w:spacing w:after="0" w:line="240" w:lineRule="auto"/>
              <w:jc w:val="right"/>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2022 г.</w:t>
            </w:r>
          </w:p>
        </w:tc>
        <w:tc>
          <w:tcPr>
            <w:tcW w:w="963" w:type="dxa"/>
            <w:shd w:val="clear" w:color="000000" w:fill="D8D8D8"/>
            <w:vAlign w:val="center"/>
            <w:hideMark/>
          </w:tcPr>
          <w:p w:rsidR="00127FE1" w:rsidRPr="009D65DD" w:rsidRDefault="00127FE1" w:rsidP="004B7DAC">
            <w:pPr>
              <w:spacing w:after="0" w:line="240" w:lineRule="auto"/>
              <w:jc w:val="right"/>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2023 г.</w:t>
            </w:r>
          </w:p>
        </w:tc>
        <w:tc>
          <w:tcPr>
            <w:tcW w:w="963" w:type="dxa"/>
            <w:shd w:val="clear" w:color="000000" w:fill="D8D8D8"/>
            <w:vAlign w:val="center"/>
            <w:hideMark/>
          </w:tcPr>
          <w:p w:rsidR="00127FE1" w:rsidRPr="009D65DD" w:rsidRDefault="00127FE1" w:rsidP="004B7DAC">
            <w:pPr>
              <w:spacing w:after="0" w:line="240" w:lineRule="auto"/>
              <w:jc w:val="right"/>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2024 г.</w:t>
            </w:r>
          </w:p>
        </w:tc>
        <w:tc>
          <w:tcPr>
            <w:tcW w:w="963" w:type="dxa"/>
            <w:shd w:val="clear" w:color="000000" w:fill="D8D8D8"/>
            <w:vAlign w:val="center"/>
            <w:hideMark/>
          </w:tcPr>
          <w:p w:rsidR="00127FE1" w:rsidRPr="009D65DD" w:rsidRDefault="00127FE1" w:rsidP="004B7DAC">
            <w:pPr>
              <w:spacing w:after="0" w:line="240" w:lineRule="auto"/>
              <w:jc w:val="right"/>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2025 г.</w:t>
            </w:r>
          </w:p>
        </w:tc>
        <w:tc>
          <w:tcPr>
            <w:tcW w:w="963" w:type="dxa"/>
            <w:shd w:val="clear" w:color="000000" w:fill="D8D8D8"/>
            <w:vAlign w:val="center"/>
            <w:hideMark/>
          </w:tcPr>
          <w:p w:rsidR="00127FE1" w:rsidRPr="009D65DD" w:rsidRDefault="00127FE1" w:rsidP="004B7DAC">
            <w:pPr>
              <w:spacing w:after="0" w:line="240" w:lineRule="auto"/>
              <w:jc w:val="right"/>
              <w:rPr>
                <w:rFonts w:asciiTheme="minorHAnsi" w:eastAsia="Times New Roman" w:hAnsiTheme="minorHAnsi" w:cstheme="minorHAnsi"/>
                <w:bCs/>
                <w:sz w:val="18"/>
                <w:szCs w:val="18"/>
                <w:lang w:eastAsia="bg-BG"/>
              </w:rPr>
            </w:pPr>
            <w:r w:rsidRPr="008B55F9">
              <w:rPr>
                <w:rFonts w:asciiTheme="minorHAnsi" w:eastAsia="Times New Roman" w:hAnsiTheme="minorHAnsi" w:cstheme="minorHAnsi"/>
                <w:bCs/>
                <w:sz w:val="18"/>
                <w:szCs w:val="18"/>
                <w:lang w:eastAsia="bg-BG"/>
              </w:rPr>
              <w:t>2026 г.</w:t>
            </w:r>
          </w:p>
        </w:tc>
      </w:tr>
      <w:tr w:rsidR="009063FD" w:rsidRPr="009D65DD" w:rsidTr="009063FD">
        <w:trPr>
          <w:trHeight w:val="300"/>
        </w:trPr>
        <w:tc>
          <w:tcPr>
            <w:tcW w:w="960" w:type="dxa"/>
            <w:shd w:val="clear" w:color="auto" w:fill="auto"/>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1.1</w:t>
            </w:r>
          </w:p>
        </w:tc>
        <w:tc>
          <w:tcPr>
            <w:tcW w:w="3241" w:type="dxa"/>
            <w:shd w:val="clear" w:color="auto" w:fill="auto"/>
            <w:noWrap/>
            <w:vAlign w:val="center"/>
            <w:hideMark/>
          </w:tcPr>
          <w:p w:rsidR="009063FD" w:rsidRPr="009D65DD" w:rsidRDefault="009063FD" w:rsidP="004B7DAC">
            <w:pPr>
              <w:spacing w:after="0" w:line="240" w:lineRule="auto"/>
              <w:ind w:firstLineChars="100" w:firstLine="180"/>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Коефициент за замърсеност степен 1</w:t>
            </w:r>
          </w:p>
        </w:tc>
        <w:tc>
          <w:tcPr>
            <w:tcW w:w="644" w:type="dxa"/>
            <w:shd w:val="clear" w:color="auto" w:fill="auto"/>
            <w:noWrap/>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w:t>
            </w:r>
          </w:p>
        </w:tc>
        <w:tc>
          <w:tcPr>
            <w:tcW w:w="964"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1.29</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1.29</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1.29</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1.29</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1.29</w:t>
            </w:r>
          </w:p>
        </w:tc>
      </w:tr>
      <w:tr w:rsidR="009063FD" w:rsidRPr="009D65DD" w:rsidTr="009063FD">
        <w:trPr>
          <w:trHeight w:val="300"/>
        </w:trPr>
        <w:tc>
          <w:tcPr>
            <w:tcW w:w="960" w:type="dxa"/>
            <w:shd w:val="clear" w:color="auto" w:fill="auto"/>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1.2</w:t>
            </w:r>
          </w:p>
        </w:tc>
        <w:tc>
          <w:tcPr>
            <w:tcW w:w="3241" w:type="dxa"/>
            <w:shd w:val="clear" w:color="auto" w:fill="auto"/>
            <w:noWrap/>
            <w:vAlign w:val="center"/>
            <w:hideMark/>
          </w:tcPr>
          <w:p w:rsidR="009063FD" w:rsidRPr="009D65DD" w:rsidRDefault="009063FD" w:rsidP="004B7DAC">
            <w:pPr>
              <w:spacing w:after="0" w:line="240" w:lineRule="auto"/>
              <w:ind w:firstLineChars="100" w:firstLine="180"/>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Коефициент за замърсеност степен 2</w:t>
            </w:r>
          </w:p>
        </w:tc>
        <w:tc>
          <w:tcPr>
            <w:tcW w:w="644" w:type="dxa"/>
            <w:shd w:val="clear" w:color="auto" w:fill="auto"/>
            <w:noWrap/>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w:t>
            </w:r>
          </w:p>
        </w:tc>
        <w:tc>
          <w:tcPr>
            <w:tcW w:w="964"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1.63</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1.63</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1.63</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1.63</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1.63</w:t>
            </w:r>
          </w:p>
        </w:tc>
      </w:tr>
      <w:tr w:rsidR="009063FD" w:rsidRPr="009D65DD" w:rsidTr="009063FD">
        <w:trPr>
          <w:trHeight w:val="300"/>
        </w:trPr>
        <w:tc>
          <w:tcPr>
            <w:tcW w:w="960" w:type="dxa"/>
            <w:shd w:val="clear" w:color="auto" w:fill="auto"/>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1.3</w:t>
            </w:r>
          </w:p>
        </w:tc>
        <w:tc>
          <w:tcPr>
            <w:tcW w:w="3241" w:type="dxa"/>
            <w:shd w:val="clear" w:color="auto" w:fill="auto"/>
            <w:noWrap/>
            <w:vAlign w:val="center"/>
            <w:hideMark/>
          </w:tcPr>
          <w:p w:rsidR="009063FD" w:rsidRPr="009D65DD" w:rsidRDefault="009063FD" w:rsidP="004B7DAC">
            <w:pPr>
              <w:spacing w:after="0" w:line="240" w:lineRule="auto"/>
              <w:ind w:firstLineChars="100" w:firstLine="180"/>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Коефициент за замърсеност степен 3</w:t>
            </w:r>
          </w:p>
        </w:tc>
        <w:tc>
          <w:tcPr>
            <w:tcW w:w="644" w:type="dxa"/>
            <w:shd w:val="clear" w:color="auto" w:fill="auto"/>
            <w:noWrap/>
            <w:vAlign w:val="center"/>
            <w:hideMark/>
          </w:tcPr>
          <w:p w:rsidR="009063FD" w:rsidRPr="009D65DD" w:rsidRDefault="009063FD" w:rsidP="004B7DAC">
            <w:pPr>
              <w:spacing w:after="0" w:line="240" w:lineRule="auto"/>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Коеф.</w:t>
            </w:r>
          </w:p>
        </w:tc>
        <w:tc>
          <w:tcPr>
            <w:tcW w:w="964"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2.27</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2.27</w:t>
            </w:r>
          </w:p>
        </w:tc>
        <w:tc>
          <w:tcPr>
            <w:tcW w:w="963" w:type="dxa"/>
            <w:shd w:val="clear" w:color="000000" w:fill="FFFFFF"/>
            <w:noWrap/>
            <w:vAlign w:val="center"/>
            <w:hideMark/>
          </w:tcPr>
          <w:p w:rsidR="009063FD" w:rsidRPr="009D65DD" w:rsidRDefault="009063FD" w:rsidP="004B7DAC">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2.27</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2.27</w:t>
            </w:r>
          </w:p>
        </w:tc>
        <w:tc>
          <w:tcPr>
            <w:tcW w:w="963" w:type="dxa"/>
            <w:shd w:val="clear" w:color="000000" w:fill="FFFFFF"/>
            <w:noWrap/>
            <w:vAlign w:val="center"/>
            <w:hideMark/>
          </w:tcPr>
          <w:p w:rsidR="009063FD" w:rsidRPr="009D65DD" w:rsidRDefault="009063FD" w:rsidP="00074233">
            <w:pPr>
              <w:spacing w:after="0" w:line="240" w:lineRule="auto"/>
              <w:jc w:val="right"/>
              <w:rPr>
                <w:rFonts w:asciiTheme="minorHAnsi" w:eastAsia="Times New Roman" w:hAnsiTheme="minorHAnsi" w:cstheme="minorHAnsi"/>
                <w:sz w:val="18"/>
                <w:szCs w:val="18"/>
                <w:lang w:eastAsia="bg-BG"/>
              </w:rPr>
            </w:pPr>
            <w:r w:rsidRPr="008B55F9">
              <w:rPr>
                <w:rFonts w:asciiTheme="minorHAnsi" w:eastAsia="Times New Roman" w:hAnsiTheme="minorHAnsi" w:cstheme="minorHAnsi"/>
                <w:sz w:val="18"/>
                <w:szCs w:val="18"/>
                <w:lang w:eastAsia="bg-BG"/>
              </w:rPr>
              <w:t>2.27</w:t>
            </w:r>
          </w:p>
        </w:tc>
      </w:tr>
    </w:tbl>
    <w:p w:rsidR="00127FE1" w:rsidRDefault="00127FE1">
      <w:pPr>
        <w:spacing w:line="240" w:lineRule="auto"/>
        <w:ind w:firstLine="708"/>
        <w:jc w:val="both"/>
        <w:rPr>
          <w:rFonts w:ascii="Times New Roman" w:hAnsi="Times New Roman"/>
          <w:sz w:val="24"/>
          <w:szCs w:val="24"/>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t xml:space="preserve">АНАЛИЗ НА ОПОЛЗОТВОРЯВАНЕТО НА УТАЙКИТЕ ОТ ПСОВ </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Планирани и извършени анализи на утайките, включително от акредитирана лаборатория;</w:t>
      </w:r>
    </w:p>
    <w:p w:rsidR="002C0365" w:rsidRDefault="00446416" w:rsidP="00046C76">
      <w:pPr>
        <w:spacing w:line="240" w:lineRule="auto"/>
        <w:ind w:firstLine="567"/>
        <w:jc w:val="both"/>
        <w:rPr>
          <w:rFonts w:ascii="Times New Roman" w:hAnsi="Times New Roman"/>
          <w:sz w:val="24"/>
          <w:szCs w:val="24"/>
        </w:rPr>
      </w:pPr>
      <w:r w:rsidRPr="00446416">
        <w:rPr>
          <w:rFonts w:ascii="Times New Roman" w:hAnsi="Times New Roman"/>
          <w:color w:val="FF0000"/>
          <w:sz w:val="24"/>
          <w:szCs w:val="24"/>
        </w:rPr>
        <w:tab/>
      </w:r>
      <w:r w:rsidR="00125AD5" w:rsidRPr="005F7D41">
        <w:rPr>
          <w:rFonts w:ascii="Times New Roman" w:hAnsi="Times New Roman"/>
          <w:sz w:val="24"/>
          <w:szCs w:val="24"/>
        </w:rPr>
        <w:t xml:space="preserve">В ПСОВ, гр. Хасково </w:t>
      </w:r>
      <w:r w:rsidRPr="005F7D41">
        <w:rPr>
          <w:rFonts w:ascii="Times New Roman" w:hAnsi="Times New Roman"/>
          <w:sz w:val="24"/>
          <w:szCs w:val="24"/>
        </w:rPr>
        <w:t>годишно се г</w:t>
      </w:r>
      <w:r w:rsidR="00125AD5" w:rsidRPr="005F7D41">
        <w:rPr>
          <w:rFonts w:ascii="Times New Roman" w:hAnsi="Times New Roman"/>
          <w:sz w:val="24"/>
          <w:szCs w:val="24"/>
        </w:rPr>
        <w:t>енерира</w:t>
      </w:r>
      <w:r w:rsidR="00B37EC8">
        <w:rPr>
          <w:rFonts w:ascii="Times New Roman" w:hAnsi="Times New Roman"/>
          <w:sz w:val="24"/>
          <w:szCs w:val="24"/>
        </w:rPr>
        <w:t>т около 5 000 тона</w:t>
      </w:r>
      <w:r w:rsidR="00125AD5" w:rsidRPr="005F7D41">
        <w:rPr>
          <w:rFonts w:ascii="Times New Roman" w:hAnsi="Times New Roman"/>
          <w:sz w:val="24"/>
          <w:szCs w:val="24"/>
        </w:rPr>
        <w:t xml:space="preserve"> утайка с код 190805</w:t>
      </w:r>
      <w:r w:rsidR="00B37EC8">
        <w:rPr>
          <w:rFonts w:ascii="Times New Roman" w:hAnsi="Times New Roman"/>
          <w:sz w:val="24"/>
          <w:szCs w:val="24"/>
        </w:rPr>
        <w:t xml:space="preserve"> по класификатора за отпадъци</w:t>
      </w:r>
      <w:r w:rsidR="001474BF">
        <w:rPr>
          <w:rFonts w:ascii="Times New Roman" w:hAnsi="Times New Roman"/>
          <w:sz w:val="24"/>
          <w:szCs w:val="24"/>
          <w:lang w:val="en-US"/>
        </w:rPr>
        <w:t xml:space="preserve">. </w:t>
      </w:r>
      <w:r w:rsidR="00125AD5" w:rsidRPr="005F7D41">
        <w:rPr>
          <w:rFonts w:ascii="Times New Roman" w:hAnsi="Times New Roman"/>
          <w:sz w:val="24"/>
          <w:szCs w:val="24"/>
        </w:rPr>
        <w:t xml:space="preserve">Съгласно нормативните </w:t>
      </w:r>
      <w:r w:rsidR="00B37EC8">
        <w:rPr>
          <w:rFonts w:ascii="Times New Roman" w:hAnsi="Times New Roman"/>
          <w:sz w:val="24"/>
          <w:szCs w:val="24"/>
        </w:rPr>
        <w:t>изисквания</w:t>
      </w:r>
      <w:r w:rsidR="00B37EC8" w:rsidRPr="005F7D41">
        <w:rPr>
          <w:rFonts w:ascii="Times New Roman" w:hAnsi="Times New Roman"/>
          <w:sz w:val="24"/>
          <w:szCs w:val="24"/>
        </w:rPr>
        <w:t xml:space="preserve"> </w:t>
      </w:r>
      <w:r w:rsidR="00125AD5" w:rsidRPr="005F7D41">
        <w:rPr>
          <w:rFonts w:ascii="Times New Roman" w:hAnsi="Times New Roman"/>
          <w:sz w:val="24"/>
          <w:szCs w:val="24"/>
        </w:rPr>
        <w:t>не е необходимо годишно изследване на утайката. Такова е направе</w:t>
      </w:r>
      <w:r w:rsidRPr="005F7D41">
        <w:rPr>
          <w:rFonts w:ascii="Times New Roman" w:hAnsi="Times New Roman"/>
          <w:sz w:val="24"/>
          <w:szCs w:val="24"/>
        </w:rPr>
        <w:t xml:space="preserve">но еднократно </w:t>
      </w:r>
      <w:r w:rsidR="00125AD5" w:rsidRPr="005F7D41">
        <w:rPr>
          <w:rFonts w:ascii="Times New Roman" w:hAnsi="Times New Roman"/>
          <w:sz w:val="24"/>
          <w:szCs w:val="24"/>
        </w:rPr>
        <w:t>от ЛАБОРАТОРЕН ИЗПИТВАТЕЛЕН КОМПЛЕКС, Варна с протокол № 299-ОВ/ 05.08.2011</w:t>
      </w:r>
      <w:r w:rsidRPr="005F7D41">
        <w:rPr>
          <w:rFonts w:ascii="Times New Roman" w:hAnsi="Times New Roman"/>
          <w:sz w:val="24"/>
          <w:szCs w:val="24"/>
        </w:rPr>
        <w:t xml:space="preserve"> </w:t>
      </w:r>
      <w:r w:rsidR="00125AD5" w:rsidRPr="005F7D41">
        <w:rPr>
          <w:rFonts w:ascii="Times New Roman" w:hAnsi="Times New Roman"/>
          <w:sz w:val="24"/>
          <w:szCs w:val="24"/>
        </w:rPr>
        <w:t>г. с доклад за категоризация като неопасен отпадък.</w:t>
      </w:r>
    </w:p>
    <w:p w:rsidR="002C0365" w:rsidRDefault="0092490E" w:rsidP="0092490E">
      <w:pPr>
        <w:spacing w:line="240" w:lineRule="auto"/>
        <w:ind w:firstLine="567"/>
        <w:jc w:val="both"/>
        <w:rPr>
          <w:rFonts w:ascii="Times New Roman" w:hAnsi="Times New Roman"/>
          <w:sz w:val="24"/>
          <w:szCs w:val="24"/>
        </w:rPr>
      </w:pPr>
      <w:r>
        <w:rPr>
          <w:rFonts w:ascii="Times New Roman" w:hAnsi="Times New Roman"/>
          <w:sz w:val="24"/>
          <w:szCs w:val="24"/>
        </w:rPr>
        <w:tab/>
      </w:r>
      <w:r w:rsidR="00125AD5" w:rsidRPr="005F7D41">
        <w:rPr>
          <w:rFonts w:ascii="Times New Roman" w:hAnsi="Times New Roman"/>
          <w:sz w:val="24"/>
          <w:szCs w:val="24"/>
        </w:rPr>
        <w:t>Резултатите от изследвания по микробиологични показатели съгласно Наредба за реда и начина на оползотворяване на утайки от пречистването на отпадъчни води чрез употребата им в земеделието (ДВ. бр. 112/14.12.2004 г.), са както следва:</w:t>
      </w:r>
    </w:p>
    <w:p w:rsidR="00964F07" w:rsidRDefault="00964F07" w:rsidP="0092490E">
      <w:pPr>
        <w:spacing w:line="240" w:lineRule="auto"/>
        <w:ind w:firstLine="567"/>
        <w:jc w:val="both"/>
        <w:rPr>
          <w:rFonts w:ascii="Times New Roman" w:hAnsi="Times New Roman"/>
          <w:sz w:val="24"/>
          <w:szCs w:val="24"/>
        </w:rPr>
      </w:pPr>
    </w:p>
    <w:tbl>
      <w:tblPr>
        <w:tblW w:w="9190" w:type="dxa"/>
        <w:jc w:val="center"/>
        <w:tblLayout w:type="fixed"/>
        <w:tblCellMar>
          <w:left w:w="30" w:type="dxa"/>
          <w:right w:w="30" w:type="dxa"/>
        </w:tblCellMar>
        <w:tblLook w:val="0000"/>
      </w:tblPr>
      <w:tblGrid>
        <w:gridCol w:w="1164"/>
        <w:gridCol w:w="2127"/>
        <w:gridCol w:w="2277"/>
        <w:gridCol w:w="2146"/>
        <w:gridCol w:w="1476"/>
      </w:tblGrid>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lastRenderedPageBreak/>
              <w:t>№</w:t>
            </w:r>
            <w:r w:rsidR="00820789" w:rsidRPr="005F7D41">
              <w:rPr>
                <w:rFonts w:ascii="Times New Roman" w:hAnsi="Times New Roman"/>
                <w:b/>
                <w:sz w:val="24"/>
                <w:szCs w:val="24"/>
              </w:rPr>
              <w:t xml:space="preserve"> </w:t>
            </w:r>
            <w:r w:rsidRPr="005F7D41">
              <w:rPr>
                <w:rFonts w:ascii="Times New Roman" w:hAnsi="Times New Roman"/>
                <w:b/>
                <w:sz w:val="24"/>
                <w:szCs w:val="24"/>
              </w:rPr>
              <w:t>по ред</w:t>
            </w:r>
          </w:p>
        </w:tc>
        <w:tc>
          <w:tcPr>
            <w:tcW w:w="2127" w:type="dxa"/>
            <w:tcBorders>
              <w:top w:val="single" w:sz="2" w:space="0" w:color="000000"/>
              <w:left w:val="single" w:sz="2" w:space="0" w:color="000000"/>
              <w:bottom w:val="single" w:sz="2" w:space="0" w:color="000000"/>
              <w:right w:val="single" w:sz="2" w:space="0" w:color="000000"/>
            </w:tcBorders>
          </w:tcPr>
          <w:p w:rsidR="00125AD5" w:rsidRPr="005F7D41" w:rsidRDefault="00125AD5" w:rsidP="00820789">
            <w:pPr>
              <w:spacing w:line="240" w:lineRule="auto"/>
              <w:jc w:val="center"/>
              <w:rPr>
                <w:rFonts w:ascii="Times New Roman" w:hAnsi="Times New Roman"/>
                <w:b/>
                <w:sz w:val="24"/>
                <w:szCs w:val="24"/>
              </w:rPr>
            </w:pP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Показатели</w:t>
            </w:r>
          </w:p>
        </w:tc>
        <w:tc>
          <w:tcPr>
            <w:tcW w:w="2277" w:type="dxa"/>
            <w:tcBorders>
              <w:top w:val="single" w:sz="2" w:space="0" w:color="000000"/>
              <w:left w:val="single" w:sz="2" w:space="0" w:color="000000"/>
              <w:bottom w:val="single" w:sz="2" w:space="0" w:color="000000"/>
              <w:right w:val="single" w:sz="2" w:space="0" w:color="000000"/>
            </w:tcBorders>
          </w:tcPr>
          <w:p w:rsidR="00125AD5" w:rsidRPr="005F7D41" w:rsidRDefault="00125AD5" w:rsidP="00820789">
            <w:pPr>
              <w:spacing w:line="240" w:lineRule="auto"/>
              <w:jc w:val="center"/>
              <w:rPr>
                <w:rFonts w:ascii="Times New Roman" w:hAnsi="Times New Roman"/>
                <w:b/>
                <w:sz w:val="24"/>
                <w:szCs w:val="24"/>
              </w:rPr>
            </w:pP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Еденица мярка</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Стойност на показателя в пробата</w:t>
            </w:r>
          </w:p>
          <w:p w:rsidR="00125AD5" w:rsidRPr="005F7D41" w:rsidRDefault="00125AD5" w:rsidP="00820789">
            <w:pPr>
              <w:spacing w:line="240" w:lineRule="auto"/>
              <w:jc w:val="center"/>
              <w:rPr>
                <w:rFonts w:ascii="Times New Roman" w:hAnsi="Times New Roman"/>
                <w:b/>
                <w:sz w:val="24"/>
                <w:szCs w:val="24"/>
              </w:rPr>
            </w:pP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Наредба</w:t>
            </w: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112/2004</w:t>
            </w:r>
          </w:p>
          <w:p w:rsidR="00125AD5" w:rsidRPr="005F7D41" w:rsidRDefault="00125AD5" w:rsidP="00820789">
            <w:pPr>
              <w:spacing w:line="240" w:lineRule="auto"/>
              <w:jc w:val="center"/>
              <w:rPr>
                <w:rFonts w:ascii="Times New Roman" w:hAnsi="Times New Roman"/>
                <w:b/>
                <w:sz w:val="24"/>
                <w:szCs w:val="24"/>
              </w:rPr>
            </w:pP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1.</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Salmonella sp</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наличие в 20 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не се изолира</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не се допуска</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2.</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Coliforms</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3.</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E. coli</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4</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Enterokoki</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w:t>
            </w:r>
          </w:p>
        </w:tc>
      </w:tr>
      <w:tr w:rsidR="00125AD5" w:rsidRPr="005F7D41" w:rsidTr="00446416">
        <w:trPr>
          <w:trHeight w:val="362"/>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5</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Cl. perfringens</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w:t>
            </w:r>
          </w:p>
        </w:tc>
      </w:tr>
    </w:tbl>
    <w:p w:rsidR="00E97463" w:rsidRDefault="00E97463" w:rsidP="0092490E">
      <w:pPr>
        <w:spacing w:line="240" w:lineRule="auto"/>
        <w:jc w:val="both"/>
        <w:rPr>
          <w:rFonts w:ascii="Times New Roman" w:hAnsi="Times New Roman"/>
          <w:sz w:val="24"/>
          <w:szCs w:val="24"/>
        </w:rPr>
      </w:pPr>
    </w:p>
    <w:p w:rsidR="00125AD5" w:rsidRPr="005F7D41" w:rsidRDefault="0092490E" w:rsidP="0092490E">
      <w:pPr>
        <w:spacing w:line="240" w:lineRule="auto"/>
        <w:jc w:val="both"/>
        <w:rPr>
          <w:rFonts w:ascii="Times New Roman" w:hAnsi="Times New Roman"/>
          <w:sz w:val="24"/>
          <w:szCs w:val="24"/>
        </w:rPr>
      </w:pPr>
      <w:r>
        <w:rPr>
          <w:rFonts w:ascii="Times New Roman" w:hAnsi="Times New Roman"/>
          <w:sz w:val="24"/>
          <w:szCs w:val="24"/>
        </w:rPr>
        <w:tab/>
      </w:r>
      <w:r w:rsidR="00125AD5" w:rsidRPr="005F7D41">
        <w:rPr>
          <w:rFonts w:ascii="Times New Roman" w:hAnsi="Times New Roman"/>
          <w:sz w:val="24"/>
          <w:szCs w:val="24"/>
        </w:rPr>
        <w:t>По отношение на пределно допустими концентрации на тежки метали и устойчиви замърсители в утайките, предназначени за употреба в земеделието, резултатите от изследването на пробата, съгласно горецитирания протокол на акредитирана лаборатория гр. Варна, не показват отклонения от нормите.</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Използвани методи за третиране на утайките</w:t>
      </w:r>
    </w:p>
    <w:p w:rsidR="004C29D6"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B912E7" w:rsidRPr="005F7D41">
        <w:rPr>
          <w:rFonts w:ascii="Times New Roman" w:hAnsi="Times New Roman"/>
          <w:sz w:val="24"/>
          <w:szCs w:val="24"/>
        </w:rPr>
        <w:t>В ПСОВ гр. Хасково, утайката се обезводнява като се използват лентови филтър преси и се влага Flopam FO 4650, флокулант за коагулация на утайката</w:t>
      </w:r>
      <w:r w:rsidR="004C29D6">
        <w:rPr>
          <w:rFonts w:ascii="Times New Roman" w:hAnsi="Times New Roman"/>
          <w:sz w:val="24"/>
          <w:szCs w:val="24"/>
        </w:rPr>
        <w:t xml:space="preserve">. След изсушаването на утайките, същите се предават на фирма за оползотворяването им. </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 xml:space="preserve">Оползотворяване на утайките – сключени договори, количества, методи за оползотворяване </w:t>
      </w:r>
    </w:p>
    <w:p w:rsidR="00D05AD2"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51303" w:rsidRPr="005F7D41">
        <w:rPr>
          <w:rFonts w:ascii="Times New Roman" w:hAnsi="Times New Roman"/>
          <w:sz w:val="24"/>
          <w:szCs w:val="24"/>
        </w:rPr>
        <w:t>Действията по цялостния процес за извозване</w:t>
      </w:r>
      <w:r w:rsidR="007A3239">
        <w:rPr>
          <w:rFonts w:ascii="Times New Roman" w:hAnsi="Times New Roman"/>
          <w:sz w:val="24"/>
          <w:szCs w:val="24"/>
        </w:rPr>
        <w:t xml:space="preserve"> и оползотворяване на утайките </w:t>
      </w:r>
      <w:r w:rsidR="00451303" w:rsidRPr="005F7D41">
        <w:rPr>
          <w:rFonts w:ascii="Times New Roman" w:hAnsi="Times New Roman"/>
          <w:sz w:val="24"/>
          <w:szCs w:val="24"/>
        </w:rPr>
        <w:t>е възложен на външна фирма, с която дружеството</w:t>
      </w:r>
      <w:r w:rsidR="007A3239">
        <w:rPr>
          <w:rFonts w:ascii="Times New Roman" w:hAnsi="Times New Roman"/>
          <w:sz w:val="24"/>
          <w:szCs w:val="24"/>
        </w:rPr>
        <w:t xml:space="preserve"> има</w:t>
      </w:r>
      <w:r w:rsidR="00451303" w:rsidRPr="005F7D41">
        <w:rPr>
          <w:rFonts w:ascii="Times New Roman" w:hAnsi="Times New Roman"/>
          <w:sz w:val="24"/>
          <w:szCs w:val="24"/>
        </w:rPr>
        <w:t xml:space="preserve"> сключ</w:t>
      </w:r>
      <w:r w:rsidR="007A3239">
        <w:rPr>
          <w:rFonts w:ascii="Times New Roman" w:hAnsi="Times New Roman"/>
          <w:sz w:val="24"/>
          <w:szCs w:val="24"/>
        </w:rPr>
        <w:t>ен</w:t>
      </w:r>
      <w:r w:rsidR="00451303" w:rsidRPr="005F7D41">
        <w:rPr>
          <w:rFonts w:ascii="Times New Roman" w:hAnsi="Times New Roman"/>
          <w:sz w:val="24"/>
          <w:szCs w:val="24"/>
        </w:rPr>
        <w:t xml:space="preserve"> договор.</w:t>
      </w:r>
      <w:r w:rsidR="00EB743A">
        <w:rPr>
          <w:rFonts w:ascii="Times New Roman" w:hAnsi="Times New Roman"/>
          <w:sz w:val="24"/>
          <w:szCs w:val="24"/>
        </w:rPr>
        <w:t xml:space="preserve"> </w:t>
      </w:r>
    </w:p>
    <w:p w:rsidR="00EB743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B743A">
        <w:rPr>
          <w:rFonts w:ascii="Times New Roman" w:hAnsi="Times New Roman"/>
          <w:sz w:val="24"/>
          <w:szCs w:val="24"/>
        </w:rPr>
        <w:t>Оползотворяването на утайките се осъществява по два начина:</w:t>
      </w:r>
    </w:p>
    <w:p w:rsidR="00451303" w:rsidRDefault="00EB743A" w:rsidP="00046C76">
      <w:pPr>
        <w:pStyle w:val="ListParagraph"/>
        <w:numPr>
          <w:ilvl w:val="0"/>
          <w:numId w:val="49"/>
        </w:numPr>
        <w:spacing w:after="120" w:line="240" w:lineRule="auto"/>
        <w:jc w:val="both"/>
        <w:rPr>
          <w:rFonts w:ascii="Times New Roman" w:hAnsi="Times New Roman"/>
          <w:sz w:val="24"/>
          <w:szCs w:val="24"/>
        </w:rPr>
      </w:pPr>
      <w:r w:rsidRPr="00046C76">
        <w:rPr>
          <w:rFonts w:ascii="Times New Roman" w:hAnsi="Times New Roman"/>
          <w:sz w:val="24"/>
          <w:szCs w:val="24"/>
        </w:rPr>
        <w:t>Промишлен модел за оползотворяване на отпадъци използваща червен калифорнийски червей</w:t>
      </w:r>
      <w:r w:rsidR="00D05AD2">
        <w:rPr>
          <w:rFonts w:ascii="Times New Roman" w:hAnsi="Times New Roman"/>
          <w:sz w:val="24"/>
          <w:szCs w:val="24"/>
        </w:rPr>
        <w:t>, който усвоява органични отпадъци и утайки от ПСОВ, като ги използва за храна и в резултат на жизнената си дейност  отделя биотор, аналог на природния хумус;</w:t>
      </w:r>
    </w:p>
    <w:p w:rsidR="00D05AD2" w:rsidRPr="00046C76" w:rsidRDefault="00D05AD2" w:rsidP="00046C76">
      <w:pPr>
        <w:pStyle w:val="ListParagraph"/>
        <w:numPr>
          <w:ilvl w:val="0"/>
          <w:numId w:val="49"/>
        </w:numPr>
        <w:spacing w:after="120" w:line="240" w:lineRule="auto"/>
        <w:jc w:val="both"/>
        <w:rPr>
          <w:rFonts w:ascii="Times New Roman" w:hAnsi="Times New Roman"/>
          <w:sz w:val="24"/>
          <w:szCs w:val="24"/>
        </w:rPr>
      </w:pPr>
      <w:r>
        <w:rPr>
          <w:rFonts w:ascii="Times New Roman" w:hAnsi="Times New Roman"/>
          <w:sz w:val="24"/>
          <w:szCs w:val="24"/>
        </w:rPr>
        <w:t>Чрез инсталация за преработка на зелени и биоразградими отпадъци с цел получаване на висококачествен компост.</w:t>
      </w:r>
    </w:p>
    <w:p w:rsidR="00EE5280"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Депониране на утайките - сключени договори, количества</w:t>
      </w:r>
    </w:p>
    <w:p w:rsidR="00F34966" w:rsidRPr="00446416" w:rsidRDefault="00F878CD" w:rsidP="00A813BD">
      <w:pPr>
        <w:jc w:val="both"/>
        <w:rPr>
          <w:rFonts w:ascii="Times New Roman" w:hAnsi="Times New Roman"/>
          <w:sz w:val="24"/>
          <w:szCs w:val="24"/>
        </w:rPr>
      </w:pPr>
      <w:r w:rsidRPr="00446416">
        <w:rPr>
          <w:rFonts w:ascii="Times New Roman" w:hAnsi="Times New Roman"/>
        </w:rPr>
        <w:tab/>
      </w:r>
      <w:r w:rsidR="00F34966" w:rsidRPr="00446416">
        <w:rPr>
          <w:rFonts w:ascii="Times New Roman" w:hAnsi="Times New Roman"/>
          <w:sz w:val="24"/>
          <w:szCs w:val="24"/>
        </w:rPr>
        <w:t>Дружеството не депонира утайки от ПСОВ.</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Икономическа оценка, лев/тон сухо вещество за оползотворена/депонирана утайка</w:t>
      </w:r>
    </w:p>
    <w:p w:rsidR="00EA4637" w:rsidRPr="00F200CD" w:rsidRDefault="00EA4637" w:rsidP="007A3239">
      <w:pPr>
        <w:ind w:firstLine="708"/>
        <w:jc w:val="both"/>
        <w:rPr>
          <w:rFonts w:ascii="Times New Roman" w:hAnsi="Times New Roman"/>
          <w:sz w:val="24"/>
          <w:szCs w:val="24"/>
        </w:rPr>
      </w:pPr>
      <w:r w:rsidRPr="00F200CD">
        <w:rPr>
          <w:rFonts w:ascii="Times New Roman" w:hAnsi="Times New Roman"/>
          <w:sz w:val="24"/>
          <w:szCs w:val="24"/>
        </w:rPr>
        <w:t>Разходите по оползотворяването на утайката са приложени в Справка № 7 от бизнес плана.</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7"/>
        <w:gridCol w:w="3563"/>
        <w:gridCol w:w="710"/>
        <w:gridCol w:w="619"/>
        <w:gridCol w:w="686"/>
        <w:gridCol w:w="704"/>
        <w:gridCol w:w="679"/>
        <w:gridCol w:w="707"/>
        <w:gridCol w:w="711"/>
        <w:gridCol w:w="704"/>
      </w:tblGrid>
      <w:tr w:rsidR="00915FAD" w:rsidRPr="00971E8A" w:rsidTr="00915FAD">
        <w:trPr>
          <w:trHeight w:val="300"/>
        </w:trPr>
        <w:tc>
          <w:tcPr>
            <w:tcW w:w="249"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1863" w:type="pct"/>
            <w:vMerge w:val="restart"/>
            <w:shd w:val="clear" w:color="000000" w:fill="D8D8D8"/>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Описание</w:t>
            </w:r>
          </w:p>
        </w:tc>
        <w:tc>
          <w:tcPr>
            <w:tcW w:w="371" w:type="pct"/>
            <w:vMerge w:val="restart"/>
            <w:shd w:val="clear" w:color="000000" w:fill="D8D8D8"/>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Мярка</w:t>
            </w:r>
          </w:p>
        </w:tc>
        <w:tc>
          <w:tcPr>
            <w:tcW w:w="324"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59"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2021 г.</w:t>
            </w:r>
          </w:p>
        </w:tc>
        <w:tc>
          <w:tcPr>
            <w:tcW w:w="368"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55"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70"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72"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68"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r>
      <w:tr w:rsidR="00915FAD" w:rsidRPr="00971E8A" w:rsidTr="00915FAD">
        <w:trPr>
          <w:trHeight w:val="269"/>
        </w:trPr>
        <w:tc>
          <w:tcPr>
            <w:tcW w:w="249"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1863"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1"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24"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59"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55"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0"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2"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r>
      <w:tr w:rsidR="00915FAD" w:rsidRPr="00971E8A" w:rsidTr="00915FAD">
        <w:trPr>
          <w:trHeight w:val="300"/>
        </w:trPr>
        <w:tc>
          <w:tcPr>
            <w:tcW w:w="249"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w:t>
            </w:r>
          </w:p>
        </w:tc>
        <w:tc>
          <w:tcPr>
            <w:tcW w:w="1863" w:type="pct"/>
            <w:shd w:val="clear" w:color="000000" w:fill="CCFFFF"/>
            <w:noWrap/>
            <w:vAlign w:val="center"/>
            <w:hideMark/>
          </w:tcPr>
          <w:p w:rsidR="001B30A8" w:rsidRPr="00915FAD" w:rsidRDefault="001B30A8" w:rsidP="00915FAD">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Разходи за оползотворяване и депониране на утайки, в т.ч.:</w:t>
            </w:r>
          </w:p>
        </w:tc>
        <w:tc>
          <w:tcPr>
            <w:tcW w:w="371"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55</w:t>
            </w:r>
          </w:p>
        </w:tc>
        <w:tc>
          <w:tcPr>
            <w:tcW w:w="359" w:type="pct"/>
            <w:shd w:val="clear" w:color="000000" w:fill="CCFFFF"/>
            <w:noWrap/>
            <w:vAlign w:val="center"/>
            <w:hideMark/>
          </w:tcPr>
          <w:p w:rsidR="001B30A8" w:rsidRPr="00915FAD" w:rsidRDefault="00460BA8" w:rsidP="00915FAD">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84</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55"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70"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72" w:type="pct"/>
            <w:shd w:val="clear" w:color="000000" w:fill="CCFFFF"/>
            <w:noWrap/>
            <w:vAlign w:val="center"/>
            <w:hideMark/>
          </w:tcPr>
          <w:p w:rsidR="001B30A8" w:rsidRPr="00915FAD" w:rsidRDefault="00460BA8" w:rsidP="00915FAD">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80</w:t>
            </w:r>
          </w:p>
        </w:tc>
        <w:tc>
          <w:tcPr>
            <w:tcW w:w="368" w:type="pct"/>
            <w:shd w:val="clear" w:color="000000" w:fill="CCFFFF"/>
            <w:noWrap/>
            <w:vAlign w:val="center"/>
            <w:hideMark/>
          </w:tcPr>
          <w:p w:rsidR="001B30A8" w:rsidRPr="00915FAD" w:rsidRDefault="00460BA8" w:rsidP="00915FAD">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72</w:t>
            </w:r>
          </w:p>
        </w:tc>
      </w:tr>
      <w:tr w:rsidR="00915FAD" w:rsidRPr="00971E8A" w:rsidTr="00915FAD">
        <w:trPr>
          <w:trHeight w:val="214"/>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5.1</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депониране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132"/>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lastRenderedPageBreak/>
              <w:t>5.2</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депониране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120"/>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5.3</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оползотворяване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51"/>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5.4</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оползотворяване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55</w:t>
            </w:r>
          </w:p>
        </w:tc>
        <w:tc>
          <w:tcPr>
            <w:tcW w:w="359" w:type="pct"/>
            <w:shd w:val="clear" w:color="000000" w:fill="FFFFCC"/>
            <w:noWrap/>
            <w:vAlign w:val="center"/>
            <w:hideMark/>
          </w:tcPr>
          <w:p w:rsidR="001B30A8" w:rsidRPr="00915FAD" w:rsidRDefault="001E69D1" w:rsidP="00915FA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84</w:t>
            </w: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72" w:type="pct"/>
            <w:shd w:val="clear" w:color="000000" w:fill="FFFFCC"/>
            <w:noWrap/>
            <w:vAlign w:val="center"/>
            <w:hideMark/>
          </w:tcPr>
          <w:p w:rsidR="001B30A8" w:rsidRPr="00915FAD" w:rsidRDefault="001E69D1" w:rsidP="00915FA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80</w:t>
            </w:r>
          </w:p>
        </w:tc>
        <w:tc>
          <w:tcPr>
            <w:tcW w:w="368" w:type="pct"/>
            <w:shd w:val="clear" w:color="000000" w:fill="FFFFCC"/>
            <w:noWrap/>
            <w:vAlign w:val="center"/>
            <w:hideMark/>
          </w:tcPr>
          <w:p w:rsidR="001B30A8" w:rsidRPr="00915FAD" w:rsidRDefault="001E69D1" w:rsidP="00915FAD">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72</w:t>
            </w:r>
          </w:p>
        </w:tc>
      </w:tr>
      <w:tr w:rsidR="00915FAD" w:rsidRPr="00971E8A" w:rsidTr="00915FAD">
        <w:trPr>
          <w:trHeight w:val="300"/>
        </w:trPr>
        <w:tc>
          <w:tcPr>
            <w:tcW w:w="249"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w:t>
            </w:r>
          </w:p>
        </w:tc>
        <w:tc>
          <w:tcPr>
            <w:tcW w:w="1863" w:type="pct"/>
            <w:shd w:val="clear" w:color="000000" w:fill="CCFFFF"/>
            <w:noWrap/>
            <w:vAlign w:val="center"/>
            <w:hideMark/>
          </w:tcPr>
          <w:p w:rsidR="001B30A8" w:rsidRPr="00915FAD" w:rsidRDefault="001B30A8" w:rsidP="00915FAD">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 за оползотворяване и депониране на тон с.в. утайка</w:t>
            </w:r>
          </w:p>
        </w:tc>
        <w:tc>
          <w:tcPr>
            <w:tcW w:w="371"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лв/тон с.в.</w:t>
            </w:r>
          </w:p>
        </w:tc>
        <w:tc>
          <w:tcPr>
            <w:tcW w:w="324"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59" w:type="pct"/>
            <w:shd w:val="clear" w:color="000000" w:fill="CCFFFF"/>
            <w:noWrap/>
            <w:vAlign w:val="center"/>
            <w:hideMark/>
          </w:tcPr>
          <w:p w:rsidR="00711A6F" w:rsidRDefault="001E69D1">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53.7</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55"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70"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72"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r>
    </w:tbl>
    <w:p w:rsidR="00E97463" w:rsidRDefault="00E97463" w:rsidP="00E97463">
      <w:pPr>
        <w:keepNext/>
        <w:keepLines/>
        <w:tabs>
          <w:tab w:val="left" w:pos="1418"/>
        </w:tabs>
        <w:spacing w:before="200" w:after="0"/>
        <w:ind w:left="1077"/>
        <w:jc w:val="both"/>
        <w:outlineLvl w:val="4"/>
        <w:rPr>
          <w:rFonts w:ascii="Times New Roman" w:eastAsia="Times New Roman" w:hAnsi="Times New Roman"/>
          <w:color w:val="243F60"/>
        </w:rPr>
      </w:pP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Програма за оползотворяването на натрупаната преди и генерираната през регулаторния период утайка</w:t>
      </w:r>
    </w:p>
    <w:p w:rsidR="002C2B17" w:rsidRDefault="00C17B0A" w:rsidP="002C2B17">
      <w:pPr>
        <w:spacing w:after="120" w:line="240" w:lineRule="auto"/>
        <w:ind w:firstLine="708"/>
        <w:jc w:val="both"/>
        <w:rPr>
          <w:rFonts w:ascii="Times New Roman" w:hAnsi="Times New Roman"/>
          <w:sz w:val="24"/>
          <w:szCs w:val="24"/>
        </w:rPr>
      </w:pPr>
      <w:r w:rsidRPr="00971E8A">
        <w:rPr>
          <w:rFonts w:ascii="Times New Roman" w:hAnsi="Times New Roman"/>
          <w:sz w:val="24"/>
          <w:szCs w:val="24"/>
        </w:rPr>
        <w:t>Разработените програми за управление на утайките целят постигане на екологосъобразно управление на утайките по отношение на предотвратяване на замърсяванията още при източника, където е възможно и редуциране или ограничаване на вредните въздействия върху човешкото здраве и околната среда.</w:t>
      </w:r>
      <w:r w:rsidR="002C2B17">
        <w:rPr>
          <w:rFonts w:ascii="Times New Roman" w:hAnsi="Times New Roman"/>
          <w:sz w:val="24"/>
          <w:szCs w:val="24"/>
        </w:rPr>
        <w:t xml:space="preserve"> </w:t>
      </w:r>
    </w:p>
    <w:p w:rsidR="008047D0" w:rsidRDefault="002C2B17" w:rsidP="006C15CB">
      <w:pPr>
        <w:spacing w:after="120" w:line="240" w:lineRule="auto"/>
        <w:ind w:firstLine="708"/>
        <w:jc w:val="both"/>
        <w:rPr>
          <w:rFonts w:ascii="Times New Roman" w:hAnsi="Times New Roman"/>
          <w:sz w:val="24"/>
          <w:szCs w:val="24"/>
          <w:lang w:val="en-US"/>
        </w:rPr>
      </w:pPr>
      <w:r>
        <w:rPr>
          <w:rFonts w:ascii="Times New Roman" w:hAnsi="Times New Roman"/>
          <w:sz w:val="24"/>
          <w:szCs w:val="24"/>
        </w:rPr>
        <w:t>През новият регулаторен период, дружеството планира да продължи сътрудничеството си с външна фирма за оползотворяване на утайките. Впоследствие е планирано да се премине към предаване на количествата произведени през периода 2020-2026 г., като движението по години е представено в Справка №</w:t>
      </w:r>
      <w:r w:rsidR="000C1986">
        <w:rPr>
          <w:rFonts w:ascii="Times New Roman" w:hAnsi="Times New Roman"/>
          <w:sz w:val="24"/>
          <w:szCs w:val="24"/>
        </w:rPr>
        <w:t xml:space="preserve"> </w:t>
      </w:r>
      <w:r w:rsidR="00A77AF8">
        <w:rPr>
          <w:rFonts w:ascii="Times New Roman" w:hAnsi="Times New Roman"/>
          <w:sz w:val="24"/>
          <w:szCs w:val="24"/>
        </w:rPr>
        <w:t>7</w:t>
      </w:r>
      <w:r w:rsidR="000C1986">
        <w:rPr>
          <w:rFonts w:ascii="Times New Roman" w:hAnsi="Times New Roman"/>
          <w:sz w:val="24"/>
          <w:szCs w:val="24"/>
        </w:rPr>
        <w:t xml:space="preserve"> </w:t>
      </w:r>
      <w:r w:rsidR="00A77AF8">
        <w:rPr>
          <w:rFonts w:ascii="Times New Roman" w:hAnsi="Times New Roman"/>
          <w:sz w:val="24"/>
          <w:szCs w:val="24"/>
        </w:rPr>
        <w:t>- Утайки от електронния модел на бизнес плана.</w:t>
      </w:r>
      <w:r>
        <w:rPr>
          <w:rFonts w:ascii="Times New Roman" w:hAnsi="Times New Roman"/>
          <w:sz w:val="24"/>
          <w:szCs w:val="24"/>
        </w:rPr>
        <w:t xml:space="preserve"> </w:t>
      </w:r>
    </w:p>
    <w:p w:rsidR="00C17B0A" w:rsidRPr="00971E8A" w:rsidRDefault="00C17B0A" w:rsidP="00A813BD">
      <w:pPr>
        <w:keepNext/>
        <w:keepLines/>
        <w:tabs>
          <w:tab w:val="left" w:pos="1418"/>
        </w:tabs>
        <w:spacing w:before="200" w:after="0"/>
        <w:jc w:val="both"/>
        <w:outlineLvl w:val="4"/>
        <w:rPr>
          <w:rFonts w:ascii="Times New Roman" w:eastAsia="Times New Roman" w:hAnsi="Times New Roman"/>
          <w:color w:val="243F60"/>
        </w:rPr>
      </w:pPr>
    </w:p>
    <w:p w:rsidR="00EE5280" w:rsidRPr="00971E8A" w:rsidRDefault="00EE5280" w:rsidP="001D0211">
      <w:pPr>
        <w:pStyle w:val="Heading2"/>
        <w:keepLines w:val="0"/>
        <w:numPr>
          <w:ilvl w:val="0"/>
          <w:numId w:val="2"/>
        </w:numPr>
        <w:spacing w:line="240" w:lineRule="auto"/>
        <w:ind w:left="709" w:hanging="425"/>
        <w:jc w:val="both"/>
        <w:rPr>
          <w:rFonts w:ascii="Times New Roman" w:hAnsi="Times New Roman"/>
          <w:sz w:val="28"/>
          <w:szCs w:val="28"/>
          <w:lang w:eastAsia="bg-BG"/>
        </w:rPr>
      </w:pPr>
      <w:bookmarkStart w:id="49" w:name="_Toc450131462"/>
      <w:bookmarkStart w:id="50" w:name="_Toc110347850"/>
      <w:r w:rsidRPr="00971E8A">
        <w:rPr>
          <w:rFonts w:ascii="Times New Roman" w:hAnsi="Times New Roman"/>
          <w:sz w:val="28"/>
          <w:szCs w:val="28"/>
          <w:lang w:eastAsia="bg-BG"/>
        </w:rPr>
        <w:t>АНАЛИЗ И ПРОГРАМА ЗА ПОДОБРЯВАНЕ НА ЕФЕКТИВНОСТТА НА ДРУЖЕСТВОТО</w:t>
      </w:r>
      <w:bookmarkEnd w:id="49"/>
      <w:bookmarkEnd w:id="50"/>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1" w:name="_Toc450131463"/>
      <w:r w:rsidRPr="00971E8A">
        <w:rPr>
          <w:rFonts w:ascii="Times New Roman" w:eastAsia="Calibri" w:hAnsi="Times New Roman"/>
        </w:rPr>
        <w:t>АНАЛИЗ НА ЕНЕРГИЙНАТА ЕФЕКТИВНОСТ ЗА ДЕЙНОСТТА ПО ДОСТАВЯНЕ НА ВОДА НА ПОТРЕБИТЕЛИТЕ</w:t>
      </w:r>
      <w:bookmarkEnd w:id="51"/>
    </w:p>
    <w:p w:rsidR="00D3580C" w:rsidRPr="001C374B" w:rsidRDefault="001C374B" w:rsidP="0092490E">
      <w:pPr>
        <w:spacing w:line="240" w:lineRule="auto"/>
        <w:ind w:firstLine="284"/>
        <w:jc w:val="both"/>
        <w:rPr>
          <w:rFonts w:ascii="Times New Roman" w:hAnsi="Times New Roman"/>
          <w:sz w:val="24"/>
          <w:szCs w:val="24"/>
        </w:rPr>
      </w:pPr>
      <w:r>
        <w:rPr>
          <w:rFonts w:ascii="Times New Roman" w:hAnsi="Times New Roman"/>
          <w:sz w:val="24"/>
          <w:szCs w:val="24"/>
        </w:rPr>
        <w:tab/>
      </w:r>
      <w:r w:rsidR="00D3580C" w:rsidRPr="001C374B">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Причините за голямото потребление на електрическа енергия </w:t>
      </w:r>
      <w:r w:rsidR="0092741C" w:rsidRPr="001C374B">
        <w:rPr>
          <w:rFonts w:ascii="Times New Roman" w:hAnsi="Times New Roman"/>
          <w:sz w:val="24"/>
          <w:szCs w:val="24"/>
        </w:rPr>
        <w:t xml:space="preserve"> </w:t>
      </w:r>
      <w:r w:rsidR="0092741C">
        <w:rPr>
          <w:rFonts w:ascii="Times New Roman" w:hAnsi="Times New Roman"/>
          <w:sz w:val="24"/>
          <w:szCs w:val="24"/>
        </w:rPr>
        <w:t>се дължат на начина на производство на питейна вода – изцяло помпажно, от</w:t>
      </w:r>
      <w:r w:rsidR="00D3580C" w:rsidRPr="001C374B">
        <w:rPr>
          <w:rFonts w:ascii="Times New Roman" w:hAnsi="Times New Roman"/>
          <w:sz w:val="24"/>
          <w:szCs w:val="24"/>
        </w:rPr>
        <w:t xml:space="preserve"> голям брой</w:t>
      </w:r>
      <w:r w:rsidR="00836ED8">
        <w:rPr>
          <w:rFonts w:ascii="Times New Roman" w:hAnsi="Times New Roman"/>
          <w:sz w:val="24"/>
          <w:szCs w:val="24"/>
        </w:rPr>
        <w:t xml:space="preserve"> водоизточници</w:t>
      </w:r>
      <w:r w:rsidR="00D3580C" w:rsidRPr="001C374B">
        <w:rPr>
          <w:rFonts w:ascii="Times New Roman" w:hAnsi="Times New Roman"/>
          <w:sz w:val="24"/>
          <w:szCs w:val="24"/>
        </w:rPr>
        <w:t xml:space="preserve">.  </w:t>
      </w:r>
    </w:p>
    <w:p w:rsidR="00D3580C" w:rsidRPr="001C374B" w:rsidRDefault="001C374B" w:rsidP="0092490E">
      <w:pPr>
        <w:spacing w:line="240" w:lineRule="auto"/>
        <w:ind w:firstLine="284"/>
        <w:jc w:val="both"/>
        <w:rPr>
          <w:rFonts w:ascii="Times New Roman" w:hAnsi="Times New Roman"/>
          <w:sz w:val="24"/>
          <w:szCs w:val="24"/>
        </w:rPr>
      </w:pPr>
      <w:r>
        <w:rPr>
          <w:rFonts w:ascii="Times New Roman" w:hAnsi="Times New Roman"/>
          <w:sz w:val="24"/>
          <w:szCs w:val="24"/>
        </w:rPr>
        <w:tab/>
      </w:r>
      <w:r w:rsidR="00D3580C" w:rsidRPr="001C374B">
        <w:rPr>
          <w:rFonts w:ascii="Times New Roman" w:hAnsi="Times New Roman"/>
          <w:sz w:val="24"/>
          <w:szCs w:val="24"/>
        </w:rPr>
        <w:t>Усилията на дружеството ще бъдат насочени към по-доброто управление на потреблението на електрическа енергия чрез създаване на зони за измерване на дебита с цел намаляване на течовете и общите загуби на вода.</w:t>
      </w:r>
    </w:p>
    <w:p w:rsidR="00D3580C" w:rsidRPr="001C374B" w:rsidRDefault="001C374B" w:rsidP="0092490E">
      <w:pPr>
        <w:spacing w:line="240" w:lineRule="auto"/>
        <w:ind w:firstLine="284"/>
        <w:jc w:val="both"/>
        <w:rPr>
          <w:rFonts w:ascii="Times New Roman" w:hAnsi="Times New Roman"/>
          <w:i/>
          <w:sz w:val="24"/>
          <w:szCs w:val="24"/>
          <w:u w:val="single"/>
        </w:rPr>
      </w:pPr>
      <w:r>
        <w:rPr>
          <w:rFonts w:ascii="Times New Roman" w:hAnsi="Times New Roman"/>
          <w:sz w:val="24"/>
          <w:szCs w:val="24"/>
        </w:rPr>
        <w:tab/>
      </w:r>
      <w:r w:rsidR="00D3580C" w:rsidRPr="001C374B">
        <w:rPr>
          <w:rFonts w:ascii="Times New Roman" w:hAnsi="Times New Roman"/>
          <w:sz w:val="24"/>
          <w:szCs w:val="24"/>
        </w:rPr>
        <w:t xml:space="preserve">През </w:t>
      </w:r>
      <w:r w:rsidR="007F43C8" w:rsidRPr="001C374B">
        <w:rPr>
          <w:rFonts w:ascii="Times New Roman" w:hAnsi="Times New Roman"/>
          <w:sz w:val="24"/>
          <w:szCs w:val="24"/>
        </w:rPr>
        <w:t>202</w:t>
      </w:r>
      <w:r w:rsidR="007F43C8">
        <w:rPr>
          <w:rFonts w:ascii="Times New Roman" w:hAnsi="Times New Roman"/>
          <w:sz w:val="24"/>
          <w:szCs w:val="24"/>
        </w:rPr>
        <w:t>2</w:t>
      </w:r>
      <w:r w:rsidR="007F43C8" w:rsidRPr="001C374B">
        <w:rPr>
          <w:rFonts w:ascii="Times New Roman" w:hAnsi="Times New Roman"/>
          <w:sz w:val="24"/>
          <w:szCs w:val="24"/>
        </w:rPr>
        <w:t xml:space="preserve"> </w:t>
      </w:r>
      <w:r w:rsidR="00D3580C" w:rsidRPr="001C374B">
        <w:rPr>
          <w:rFonts w:ascii="Times New Roman" w:hAnsi="Times New Roman"/>
          <w:sz w:val="24"/>
          <w:szCs w:val="24"/>
        </w:rPr>
        <w:t>година към територията обслужвана от ВиК гр.</w:t>
      </w:r>
      <w:r w:rsidR="00915FAD">
        <w:rPr>
          <w:rFonts w:ascii="Times New Roman" w:hAnsi="Times New Roman"/>
          <w:sz w:val="24"/>
          <w:szCs w:val="24"/>
        </w:rPr>
        <w:t xml:space="preserve"> </w:t>
      </w:r>
      <w:r w:rsidR="00D3580C" w:rsidRPr="001C374B">
        <w:rPr>
          <w:rFonts w:ascii="Times New Roman" w:hAnsi="Times New Roman"/>
          <w:sz w:val="24"/>
          <w:szCs w:val="24"/>
        </w:rPr>
        <w:t xml:space="preserve">Хасково ще се присъединят нови територии на </w:t>
      </w:r>
      <w:r w:rsidR="00D3580C" w:rsidRPr="001C374B">
        <w:rPr>
          <w:rFonts w:ascii="Times New Roman" w:hAnsi="Times New Roman"/>
          <w:noProof/>
          <w:sz w:val="24"/>
          <w:szCs w:val="24"/>
          <w:lang w:eastAsia="bg-BG"/>
        </w:rPr>
        <w:t xml:space="preserve">община Димитровград. </w:t>
      </w:r>
      <w:r w:rsidR="0092741C">
        <w:rPr>
          <w:rFonts w:ascii="Times New Roman" w:hAnsi="Times New Roman"/>
          <w:noProof/>
          <w:sz w:val="24"/>
          <w:szCs w:val="24"/>
          <w:lang w:eastAsia="bg-BG"/>
        </w:rPr>
        <w:t xml:space="preserve">Освен традиционните подходи за намаляване на електроенергия, свързани с подмяна/ремонт на съществуващи съоръжения, </w:t>
      </w:r>
      <w:r w:rsidR="0092741C">
        <w:rPr>
          <w:rFonts w:ascii="Times New Roman" w:hAnsi="Times New Roman"/>
          <w:sz w:val="24"/>
          <w:szCs w:val="24"/>
        </w:rPr>
        <w:t>щ</w:t>
      </w:r>
      <w:r w:rsidR="0092741C" w:rsidRPr="001C374B">
        <w:rPr>
          <w:rFonts w:ascii="Times New Roman" w:hAnsi="Times New Roman"/>
          <w:sz w:val="24"/>
          <w:szCs w:val="24"/>
        </w:rPr>
        <w:t xml:space="preserve">е </w:t>
      </w:r>
      <w:r w:rsidR="00D3580C" w:rsidRPr="001C374B">
        <w:rPr>
          <w:rFonts w:ascii="Times New Roman" w:hAnsi="Times New Roman"/>
          <w:sz w:val="24"/>
          <w:szCs w:val="24"/>
        </w:rPr>
        <w:t xml:space="preserve">се търси оптимизация на разходите и чрез възможностите, които представя либерализирането на енергийния пазар. </w:t>
      </w:r>
    </w:p>
    <w:p w:rsidR="00D3580C" w:rsidRPr="001C374B" w:rsidRDefault="001C374B" w:rsidP="0092490E">
      <w:pPr>
        <w:spacing w:line="240" w:lineRule="auto"/>
        <w:ind w:firstLine="284"/>
        <w:jc w:val="both"/>
        <w:rPr>
          <w:rFonts w:ascii="Times New Roman" w:hAnsi="Times New Roman"/>
          <w:noProof/>
          <w:sz w:val="24"/>
          <w:szCs w:val="24"/>
          <w:lang w:eastAsia="bg-BG"/>
        </w:rPr>
      </w:pPr>
      <w:r>
        <w:rPr>
          <w:rFonts w:ascii="Times New Roman" w:hAnsi="Times New Roman"/>
          <w:sz w:val="24"/>
          <w:szCs w:val="24"/>
        </w:rPr>
        <w:tab/>
      </w:r>
      <w:r w:rsidR="00D3580C" w:rsidRPr="001C374B">
        <w:rPr>
          <w:rFonts w:ascii="Times New Roman" w:hAnsi="Times New Roman"/>
          <w:sz w:val="24"/>
          <w:szCs w:val="24"/>
        </w:rPr>
        <w:t>Специфичния разход на енергия в кВтч/м3 вода на вход ВС през следващите години е представен графично, както следва:</w:t>
      </w:r>
    </w:p>
    <w:tbl>
      <w:tblPr>
        <w:tblW w:w="5270" w:type="pct"/>
        <w:tblLayout w:type="fixed"/>
        <w:tblCellMar>
          <w:left w:w="70" w:type="dxa"/>
          <w:right w:w="70" w:type="dxa"/>
        </w:tblCellMar>
        <w:tblLook w:val="04A0"/>
      </w:tblPr>
      <w:tblGrid>
        <w:gridCol w:w="370"/>
        <w:gridCol w:w="623"/>
        <w:gridCol w:w="1913"/>
        <w:gridCol w:w="608"/>
        <w:gridCol w:w="717"/>
        <w:gridCol w:w="711"/>
        <w:gridCol w:w="707"/>
        <w:gridCol w:w="707"/>
        <w:gridCol w:w="705"/>
        <w:gridCol w:w="705"/>
        <w:gridCol w:w="990"/>
        <w:gridCol w:w="953"/>
      </w:tblGrid>
      <w:tr w:rsidR="00915FAD" w:rsidRPr="00971E8A" w:rsidTr="00671E72">
        <w:trPr>
          <w:trHeight w:val="290"/>
        </w:trPr>
        <w:tc>
          <w:tcPr>
            <w:tcW w:w="19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21" w:type="pct"/>
            <w:tcBorders>
              <w:top w:val="single" w:sz="4" w:space="0" w:color="auto"/>
              <w:left w:val="nil"/>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985" w:type="pct"/>
            <w:tcBorders>
              <w:top w:val="single" w:sz="4" w:space="0" w:color="auto"/>
              <w:left w:val="nil"/>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313"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69"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66"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10"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491"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F152E3" w:rsidRPr="00971E8A" w:rsidTr="00671E72">
        <w:trPr>
          <w:trHeight w:val="358"/>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F152E3" w:rsidRPr="00915FAD" w:rsidRDefault="00F152E3" w:rsidP="00F152E3">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15</w:t>
            </w:r>
          </w:p>
        </w:tc>
        <w:tc>
          <w:tcPr>
            <w:tcW w:w="321" w:type="pct"/>
            <w:tcBorders>
              <w:top w:val="nil"/>
              <w:left w:val="nil"/>
              <w:bottom w:val="single" w:sz="4" w:space="0" w:color="auto"/>
              <w:right w:val="single" w:sz="4" w:space="0" w:color="auto"/>
            </w:tcBorders>
            <w:shd w:val="clear" w:color="auto" w:fill="auto"/>
            <w:noWrap/>
            <w:vAlign w:val="center"/>
            <w:hideMark/>
          </w:tcPr>
          <w:p w:rsidR="00F152E3" w:rsidRPr="00915FAD" w:rsidRDefault="00F152E3" w:rsidP="00F152E3">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ПК11а</w:t>
            </w:r>
          </w:p>
        </w:tc>
        <w:tc>
          <w:tcPr>
            <w:tcW w:w="985" w:type="pct"/>
            <w:tcBorders>
              <w:top w:val="nil"/>
              <w:left w:val="nil"/>
              <w:bottom w:val="single" w:sz="4" w:space="0" w:color="auto"/>
              <w:right w:val="single" w:sz="4" w:space="0" w:color="auto"/>
            </w:tcBorders>
            <w:shd w:val="clear" w:color="auto" w:fill="auto"/>
            <w:vAlign w:val="center"/>
            <w:hideMark/>
          </w:tcPr>
          <w:p w:rsidR="00F152E3" w:rsidRPr="00915FAD" w:rsidRDefault="00F152E3" w:rsidP="00F152E3">
            <w:pPr>
              <w:spacing w:after="0" w:line="240" w:lineRule="auto"/>
              <w:jc w:val="center"/>
              <w:rPr>
                <w:rFonts w:ascii="Times New Roman" w:eastAsia="Times New Roman" w:hAnsi="Times New Roman"/>
                <w:color w:val="000000"/>
                <w:sz w:val="16"/>
                <w:szCs w:val="16"/>
                <w:lang w:eastAsia="bg-BG"/>
              </w:rPr>
            </w:pPr>
            <w:r w:rsidRPr="00915FAD">
              <w:rPr>
                <w:rFonts w:ascii="Times New Roman" w:eastAsia="Times New Roman" w:hAnsi="Times New Roman"/>
                <w:color w:val="000000"/>
                <w:sz w:val="16"/>
                <w:szCs w:val="16"/>
                <w:lang w:eastAsia="bg-BG"/>
              </w:rPr>
              <w:t>Енергийна ефективност за дейността по  доставяне на вода на потребителите</w:t>
            </w:r>
          </w:p>
        </w:tc>
        <w:tc>
          <w:tcPr>
            <w:tcW w:w="313" w:type="pct"/>
            <w:tcBorders>
              <w:top w:val="nil"/>
              <w:left w:val="nil"/>
              <w:bottom w:val="single" w:sz="4" w:space="0" w:color="auto"/>
              <w:right w:val="single" w:sz="4" w:space="0" w:color="auto"/>
            </w:tcBorders>
            <w:shd w:val="clear" w:color="auto" w:fill="auto"/>
            <w:vAlign w:val="center"/>
            <w:hideMark/>
          </w:tcPr>
          <w:p w:rsidR="00F152E3" w:rsidRPr="00915FAD" w:rsidRDefault="00F152E3" w:rsidP="00F152E3">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кВч/м</w:t>
            </w:r>
            <w:r w:rsidRPr="00915FAD">
              <w:rPr>
                <w:rFonts w:ascii="Times New Roman" w:eastAsia="Times New Roman" w:hAnsi="Times New Roman"/>
                <w:sz w:val="16"/>
                <w:szCs w:val="16"/>
                <w:vertAlign w:val="superscript"/>
                <w:lang w:eastAsia="bg-BG"/>
              </w:rPr>
              <w:t>3</w:t>
            </w:r>
          </w:p>
        </w:tc>
        <w:tc>
          <w:tcPr>
            <w:tcW w:w="369"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line="240" w:lineRule="auto"/>
              <w:jc w:val="center"/>
              <w:rPr>
                <w:rFonts w:ascii="Times New Roman" w:hAnsi="Times New Roman"/>
                <w:sz w:val="16"/>
                <w:szCs w:val="16"/>
                <w:lang w:eastAsia="bg-BG"/>
              </w:rPr>
            </w:pPr>
            <w:r w:rsidRPr="00F152E3">
              <w:rPr>
                <w:rFonts w:ascii="Times New Roman" w:hAnsi="Times New Roman"/>
                <w:sz w:val="16"/>
                <w:szCs w:val="16"/>
              </w:rPr>
              <w:t>2.318</w:t>
            </w:r>
          </w:p>
        </w:tc>
        <w:tc>
          <w:tcPr>
            <w:tcW w:w="366"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jc w:val="center"/>
              <w:rPr>
                <w:rFonts w:ascii="Times New Roman" w:hAnsi="Times New Roman"/>
                <w:sz w:val="16"/>
                <w:szCs w:val="16"/>
              </w:rPr>
            </w:pPr>
            <w:r w:rsidRPr="00F152E3">
              <w:rPr>
                <w:rFonts w:ascii="Times New Roman" w:hAnsi="Times New Roman"/>
                <w:sz w:val="16"/>
                <w:szCs w:val="16"/>
              </w:rPr>
              <w:t>2.139</w:t>
            </w:r>
          </w:p>
        </w:tc>
        <w:tc>
          <w:tcPr>
            <w:tcW w:w="364"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jc w:val="center"/>
              <w:rPr>
                <w:rFonts w:ascii="Times New Roman" w:hAnsi="Times New Roman"/>
                <w:sz w:val="16"/>
                <w:szCs w:val="16"/>
              </w:rPr>
            </w:pPr>
            <w:r w:rsidRPr="00F152E3">
              <w:rPr>
                <w:rFonts w:ascii="Times New Roman" w:hAnsi="Times New Roman"/>
                <w:sz w:val="16"/>
                <w:szCs w:val="16"/>
              </w:rPr>
              <w:t>2.077</w:t>
            </w:r>
          </w:p>
        </w:tc>
        <w:tc>
          <w:tcPr>
            <w:tcW w:w="364"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jc w:val="center"/>
              <w:rPr>
                <w:rFonts w:ascii="Times New Roman" w:hAnsi="Times New Roman"/>
                <w:sz w:val="16"/>
                <w:szCs w:val="16"/>
              </w:rPr>
            </w:pPr>
            <w:r w:rsidRPr="00F152E3">
              <w:rPr>
                <w:rFonts w:ascii="Times New Roman" w:hAnsi="Times New Roman"/>
                <w:sz w:val="16"/>
                <w:szCs w:val="16"/>
              </w:rPr>
              <w:t>2.011</w:t>
            </w:r>
          </w:p>
        </w:tc>
        <w:tc>
          <w:tcPr>
            <w:tcW w:w="363"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jc w:val="center"/>
              <w:rPr>
                <w:rFonts w:ascii="Times New Roman" w:hAnsi="Times New Roman"/>
                <w:sz w:val="16"/>
                <w:szCs w:val="16"/>
              </w:rPr>
            </w:pPr>
            <w:r w:rsidRPr="00F152E3">
              <w:rPr>
                <w:rFonts w:ascii="Times New Roman" w:hAnsi="Times New Roman"/>
                <w:sz w:val="16"/>
                <w:szCs w:val="16"/>
              </w:rPr>
              <w:t>1.945</w:t>
            </w:r>
          </w:p>
        </w:tc>
        <w:tc>
          <w:tcPr>
            <w:tcW w:w="363" w:type="pct"/>
            <w:tcBorders>
              <w:top w:val="nil"/>
              <w:left w:val="nil"/>
              <w:bottom w:val="single" w:sz="4" w:space="0" w:color="auto"/>
              <w:right w:val="single" w:sz="4" w:space="0" w:color="auto"/>
            </w:tcBorders>
            <w:shd w:val="clear" w:color="000000" w:fill="CCFFFF"/>
            <w:noWrap/>
            <w:vAlign w:val="center"/>
            <w:hideMark/>
          </w:tcPr>
          <w:p w:rsidR="00F152E3" w:rsidRPr="00F152E3" w:rsidRDefault="00F152E3" w:rsidP="00F152E3">
            <w:pPr>
              <w:spacing w:after="0"/>
              <w:jc w:val="center"/>
              <w:rPr>
                <w:rFonts w:ascii="Times New Roman" w:hAnsi="Times New Roman"/>
                <w:sz w:val="16"/>
                <w:szCs w:val="16"/>
              </w:rPr>
            </w:pPr>
            <w:r w:rsidRPr="00F152E3">
              <w:rPr>
                <w:rFonts w:ascii="Times New Roman" w:hAnsi="Times New Roman"/>
                <w:sz w:val="16"/>
                <w:szCs w:val="16"/>
              </w:rPr>
              <w:t>1.879</w:t>
            </w:r>
          </w:p>
        </w:tc>
        <w:tc>
          <w:tcPr>
            <w:tcW w:w="510" w:type="pct"/>
            <w:tcBorders>
              <w:top w:val="nil"/>
              <w:left w:val="nil"/>
              <w:bottom w:val="single" w:sz="4" w:space="0" w:color="auto"/>
              <w:right w:val="single" w:sz="4" w:space="0" w:color="auto"/>
            </w:tcBorders>
            <w:shd w:val="clear" w:color="000000" w:fill="FFFFCC"/>
            <w:vAlign w:val="center"/>
            <w:hideMark/>
          </w:tcPr>
          <w:p w:rsidR="00F152E3" w:rsidRPr="00915FAD" w:rsidRDefault="00F152E3" w:rsidP="00F152E3">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1.897</w:t>
            </w:r>
          </w:p>
        </w:tc>
        <w:tc>
          <w:tcPr>
            <w:tcW w:w="491" w:type="pct"/>
            <w:tcBorders>
              <w:top w:val="nil"/>
              <w:left w:val="nil"/>
              <w:bottom w:val="single" w:sz="4" w:space="0" w:color="auto"/>
              <w:right w:val="single" w:sz="4" w:space="0" w:color="auto"/>
            </w:tcBorders>
            <w:shd w:val="clear" w:color="000000" w:fill="DBE5F1"/>
            <w:noWrap/>
            <w:vAlign w:val="center"/>
            <w:hideMark/>
          </w:tcPr>
          <w:p w:rsidR="00F152E3" w:rsidRPr="00915FAD" w:rsidRDefault="00F152E3" w:rsidP="00F152E3">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0.45</w:t>
            </w:r>
          </w:p>
        </w:tc>
      </w:tr>
    </w:tbl>
    <w:p w:rsidR="00D3580C" w:rsidRPr="00971E8A" w:rsidRDefault="00D3580C" w:rsidP="00A813BD">
      <w:pPr>
        <w:jc w:val="both"/>
        <w:rPr>
          <w:rFonts w:ascii="Times New Roman" w:hAnsi="Times New Roman"/>
        </w:rPr>
      </w:pPr>
    </w:p>
    <w:p w:rsidR="00452747" w:rsidRPr="00971E8A" w:rsidRDefault="00452747" w:rsidP="00A813BD">
      <w:pPr>
        <w:jc w:val="both"/>
        <w:rPr>
          <w:rFonts w:ascii="Times New Roman" w:hAnsi="Times New Roman"/>
        </w:rPr>
      </w:pPr>
      <w:r w:rsidRPr="00971E8A">
        <w:rPr>
          <w:rFonts w:ascii="Times New Roman" w:hAnsi="Times New Roman"/>
          <w:noProof/>
          <w:lang w:eastAsia="bg-BG"/>
        </w:rPr>
        <w:lastRenderedPageBreak/>
        <w:drawing>
          <wp:inline distT="0" distB="0" distL="0" distR="0">
            <wp:extent cx="4580871" cy="2483893"/>
            <wp:effectExtent l="19050" t="0" r="10179"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34A1" w:rsidRDefault="00A034A1" w:rsidP="00A034A1">
      <w:pPr>
        <w:pStyle w:val="Heading4"/>
        <w:keepLines w:val="0"/>
        <w:ind w:left="709"/>
        <w:jc w:val="both"/>
        <w:rPr>
          <w:rFonts w:ascii="Times New Roman" w:eastAsia="Calibri" w:hAnsi="Times New Roman"/>
        </w:rPr>
      </w:pPr>
      <w:bookmarkStart w:id="52" w:name="_Toc450131464"/>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r w:rsidRPr="00971E8A">
        <w:rPr>
          <w:rFonts w:ascii="Times New Roman" w:eastAsia="Calibri" w:hAnsi="Times New Roman"/>
        </w:rPr>
        <w:t>АНАЛИЗ НА ЕНЕРГИЙНАТА ЕФЕКТИВНОСТ ЗА ДЕЙНОСТТА ПО ОТВЕЖДАНЕ НА ОТПАДЪЧНИ ВОДИ</w:t>
      </w:r>
      <w:bookmarkEnd w:id="52"/>
    </w:p>
    <w:p w:rsidR="004372BD"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4372BD" w:rsidRPr="001C374B">
        <w:rPr>
          <w:rFonts w:ascii="Times New Roman" w:hAnsi="Times New Roman"/>
          <w:sz w:val="24"/>
          <w:szCs w:val="24"/>
        </w:rPr>
        <w:t>Делът на консумацията на електрическа енергия за дейността по отвеждане на отпадъчни води от общата консумация на  дружеството е най-малък, но не е незначителен. Към момента ВиК гр.</w:t>
      </w:r>
      <w:r w:rsidR="00915FAD">
        <w:rPr>
          <w:rFonts w:ascii="Times New Roman" w:hAnsi="Times New Roman"/>
          <w:sz w:val="24"/>
          <w:szCs w:val="24"/>
        </w:rPr>
        <w:t xml:space="preserve"> </w:t>
      </w:r>
      <w:r w:rsidR="004372BD" w:rsidRPr="001C374B">
        <w:rPr>
          <w:rFonts w:ascii="Times New Roman" w:hAnsi="Times New Roman"/>
          <w:sz w:val="24"/>
          <w:szCs w:val="24"/>
        </w:rPr>
        <w:t>Хасково управлява шест канални помпени станции /КПС/, които са част от новоизградената канализационна мрежа на гр. Свиленград, въведен</w:t>
      </w:r>
      <w:r w:rsidR="006A7B94">
        <w:rPr>
          <w:rFonts w:ascii="Times New Roman" w:hAnsi="Times New Roman"/>
          <w:sz w:val="24"/>
          <w:szCs w:val="24"/>
        </w:rPr>
        <w:t>а</w:t>
      </w:r>
      <w:r w:rsidR="004372BD" w:rsidRPr="001C374B">
        <w:rPr>
          <w:rFonts w:ascii="Times New Roman" w:hAnsi="Times New Roman"/>
          <w:sz w:val="24"/>
          <w:szCs w:val="24"/>
        </w:rPr>
        <w:t xml:space="preserve"> в експлоатация през м. април 2015 г.</w:t>
      </w:r>
    </w:p>
    <w:p w:rsidR="004372BD" w:rsidRPr="001C374B" w:rsidRDefault="004372BD" w:rsidP="001C374B">
      <w:pPr>
        <w:spacing w:line="240" w:lineRule="auto"/>
        <w:ind w:firstLine="284"/>
        <w:jc w:val="both"/>
        <w:rPr>
          <w:rFonts w:ascii="Times New Roman" w:hAnsi="Times New Roman"/>
          <w:sz w:val="24"/>
          <w:szCs w:val="24"/>
        </w:rPr>
      </w:pPr>
      <w:r w:rsidRPr="001C374B">
        <w:rPr>
          <w:rFonts w:ascii="Times New Roman" w:hAnsi="Times New Roman"/>
          <w:sz w:val="24"/>
          <w:szCs w:val="24"/>
        </w:rPr>
        <w:t xml:space="preserve"> </w:t>
      </w:r>
      <w:r w:rsidR="001C374B">
        <w:rPr>
          <w:rFonts w:ascii="Times New Roman" w:hAnsi="Times New Roman"/>
          <w:sz w:val="24"/>
          <w:szCs w:val="24"/>
        </w:rPr>
        <w:tab/>
      </w:r>
      <w:r w:rsidRPr="001C374B">
        <w:rPr>
          <w:rFonts w:ascii="Times New Roman" w:hAnsi="Times New Roman"/>
          <w:sz w:val="24"/>
          <w:szCs w:val="24"/>
        </w:rPr>
        <w:t xml:space="preserve">През </w:t>
      </w:r>
      <w:r w:rsidR="007F43C8" w:rsidRPr="001C374B">
        <w:rPr>
          <w:rFonts w:ascii="Times New Roman" w:hAnsi="Times New Roman"/>
          <w:sz w:val="24"/>
          <w:szCs w:val="24"/>
        </w:rPr>
        <w:t>20</w:t>
      </w:r>
      <w:r w:rsidR="007F43C8">
        <w:rPr>
          <w:rFonts w:ascii="Times New Roman" w:hAnsi="Times New Roman"/>
          <w:sz w:val="24"/>
          <w:szCs w:val="24"/>
        </w:rPr>
        <w:t>22</w:t>
      </w:r>
      <w:r w:rsidR="007F43C8" w:rsidRPr="001C374B">
        <w:rPr>
          <w:rFonts w:ascii="Times New Roman" w:hAnsi="Times New Roman"/>
          <w:sz w:val="24"/>
          <w:szCs w:val="24"/>
        </w:rPr>
        <w:t xml:space="preserve"> </w:t>
      </w:r>
      <w:r w:rsidRPr="001C374B">
        <w:rPr>
          <w:rFonts w:ascii="Times New Roman" w:hAnsi="Times New Roman"/>
          <w:sz w:val="24"/>
          <w:szCs w:val="24"/>
        </w:rPr>
        <w:t>г. се очаква присъедин</w:t>
      </w:r>
      <w:r w:rsidR="00094409" w:rsidRPr="001C374B">
        <w:rPr>
          <w:rFonts w:ascii="Times New Roman" w:hAnsi="Times New Roman"/>
          <w:sz w:val="24"/>
          <w:szCs w:val="24"/>
        </w:rPr>
        <w:t xml:space="preserve">яването на община Димитровград </w:t>
      </w:r>
      <w:r w:rsidRPr="001C374B">
        <w:rPr>
          <w:rFonts w:ascii="Times New Roman" w:hAnsi="Times New Roman"/>
          <w:sz w:val="24"/>
          <w:szCs w:val="24"/>
        </w:rPr>
        <w:t>с три канални помпени станции. Дейността на станциите е пряко зависима от нивото на отпадъчните води в канализационната система.</w:t>
      </w:r>
    </w:p>
    <w:p w:rsidR="004372BD" w:rsidRPr="00F878CD" w:rsidRDefault="001C374B" w:rsidP="001C374B">
      <w:pPr>
        <w:spacing w:line="240" w:lineRule="auto"/>
        <w:ind w:firstLine="284"/>
        <w:jc w:val="both"/>
        <w:rPr>
          <w:rFonts w:ascii="Times New Roman" w:hAnsi="Times New Roman"/>
        </w:rPr>
      </w:pPr>
      <w:r>
        <w:rPr>
          <w:rFonts w:ascii="Times New Roman" w:hAnsi="Times New Roman"/>
          <w:sz w:val="24"/>
          <w:szCs w:val="24"/>
        </w:rPr>
        <w:tab/>
      </w:r>
      <w:r w:rsidR="004372BD" w:rsidRPr="001C374B">
        <w:rPr>
          <w:rFonts w:ascii="Times New Roman" w:hAnsi="Times New Roman"/>
          <w:sz w:val="24"/>
          <w:szCs w:val="24"/>
        </w:rPr>
        <w:t>Усилията на дружеството ще бъдат насочени към поддържане на оптимален режим на работа на системата, която е синхронизирана, с автоматичен режим на работа в зависимост от нивото на отпадъчните води</w:t>
      </w:r>
      <w:r w:rsidR="004372BD" w:rsidRPr="00F878CD">
        <w:rPr>
          <w:rFonts w:ascii="Times New Roman" w:hAnsi="Times New Roman"/>
        </w:rPr>
        <w:t>.</w:t>
      </w:r>
    </w:p>
    <w:p w:rsidR="00641A6C" w:rsidRPr="00971E8A" w:rsidRDefault="00641A6C" w:rsidP="00A813BD">
      <w:pPr>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3" w:name="_Toc450131465"/>
      <w:r w:rsidRPr="00971E8A">
        <w:rPr>
          <w:rFonts w:ascii="Times New Roman" w:eastAsia="Calibri" w:hAnsi="Times New Roman"/>
        </w:rPr>
        <w:t>АНАЛИЗ НА ЕНЕРГИЙНАТА ЕФЕКТИВНОСТ ЗА ДЕЙНОСТТА ПО ПРЕЧИСТВАНЕ НА ОТПАДЪЧНИ ВОДИ</w:t>
      </w:r>
      <w:bookmarkEnd w:id="53"/>
      <w:r w:rsidR="004372BD" w:rsidRPr="00971E8A">
        <w:rPr>
          <w:rFonts w:ascii="Times New Roman" w:eastAsia="Calibri" w:hAnsi="Times New Roman"/>
        </w:rPr>
        <w:t xml:space="preserve">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Към 20</w:t>
      </w:r>
      <w:r w:rsidR="00F878CD" w:rsidRPr="001C374B">
        <w:rPr>
          <w:rFonts w:ascii="Times New Roman" w:hAnsi="Times New Roman"/>
          <w:sz w:val="24"/>
          <w:szCs w:val="24"/>
        </w:rPr>
        <w:t xml:space="preserve">20 </w:t>
      </w:r>
      <w:r w:rsidR="00A90EE4" w:rsidRPr="001C374B">
        <w:rPr>
          <w:rFonts w:ascii="Times New Roman" w:hAnsi="Times New Roman"/>
          <w:sz w:val="24"/>
          <w:szCs w:val="24"/>
        </w:rPr>
        <w:t xml:space="preserve">г. „Водоснабдяване и канализация“ ЕООД  гр. Хасково експлоатира </w:t>
      </w:r>
      <w:r w:rsidR="00F878CD" w:rsidRPr="001C374B">
        <w:rPr>
          <w:rFonts w:ascii="Times New Roman" w:hAnsi="Times New Roman"/>
          <w:sz w:val="24"/>
          <w:szCs w:val="24"/>
        </w:rPr>
        <w:t>три</w:t>
      </w:r>
      <w:r>
        <w:rPr>
          <w:rFonts w:ascii="Times New Roman" w:hAnsi="Times New Roman"/>
          <w:sz w:val="24"/>
          <w:szCs w:val="24"/>
        </w:rPr>
        <w:t xml:space="preserve"> </w:t>
      </w:r>
      <w:r w:rsidR="00A90EE4" w:rsidRPr="001C374B">
        <w:rPr>
          <w:rFonts w:ascii="Times New Roman" w:hAnsi="Times New Roman"/>
          <w:sz w:val="24"/>
          <w:szCs w:val="24"/>
        </w:rPr>
        <w:t>пречиствателни станции за отп</w:t>
      </w:r>
      <w:r w:rsidR="00F878CD" w:rsidRPr="001C374B">
        <w:rPr>
          <w:rFonts w:ascii="Times New Roman" w:hAnsi="Times New Roman"/>
          <w:sz w:val="24"/>
          <w:szCs w:val="24"/>
        </w:rPr>
        <w:t>адъчни води –</w:t>
      </w:r>
      <w:r>
        <w:rPr>
          <w:rFonts w:ascii="Times New Roman" w:hAnsi="Times New Roman"/>
          <w:sz w:val="24"/>
          <w:szCs w:val="24"/>
        </w:rPr>
        <w:t xml:space="preserve"> </w:t>
      </w:r>
      <w:r w:rsidR="00F878CD" w:rsidRPr="001C374B">
        <w:rPr>
          <w:rFonts w:ascii="Times New Roman" w:hAnsi="Times New Roman"/>
          <w:sz w:val="24"/>
          <w:szCs w:val="24"/>
        </w:rPr>
        <w:t xml:space="preserve">ПСОВ гр. Хасково, </w:t>
      </w:r>
      <w:r w:rsidR="00A90EE4" w:rsidRPr="001C374B">
        <w:rPr>
          <w:rFonts w:ascii="Times New Roman" w:hAnsi="Times New Roman"/>
          <w:sz w:val="24"/>
          <w:szCs w:val="24"/>
        </w:rPr>
        <w:t>ПСОВ гр. Свиленград</w:t>
      </w:r>
      <w:r w:rsidR="00F878CD" w:rsidRPr="001C374B">
        <w:rPr>
          <w:rFonts w:ascii="Times New Roman" w:hAnsi="Times New Roman"/>
          <w:sz w:val="24"/>
          <w:szCs w:val="24"/>
        </w:rPr>
        <w:t xml:space="preserve"> и ПСОВ с. Мезек, общ</w:t>
      </w:r>
      <w:r w:rsidR="00915FAD">
        <w:rPr>
          <w:rFonts w:ascii="Times New Roman" w:hAnsi="Times New Roman"/>
          <w:sz w:val="24"/>
          <w:szCs w:val="24"/>
        </w:rPr>
        <w:t>ина</w:t>
      </w:r>
      <w:r w:rsidR="00F878CD" w:rsidRPr="001C374B">
        <w:rPr>
          <w:rFonts w:ascii="Times New Roman" w:hAnsi="Times New Roman"/>
          <w:sz w:val="24"/>
          <w:szCs w:val="24"/>
        </w:rPr>
        <w:t xml:space="preserve"> Свиленград</w:t>
      </w:r>
      <w:r w:rsidR="00A90EE4" w:rsidRPr="001C374B">
        <w:rPr>
          <w:rFonts w:ascii="Times New Roman" w:hAnsi="Times New Roman"/>
          <w:sz w:val="24"/>
          <w:szCs w:val="24"/>
        </w:rPr>
        <w:t xml:space="preserve">.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 xml:space="preserve">Дружеството ще се стреми към запазване нивата на показателя за енергийна ефективност.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Специфичен разход кВтч/м3 отпадъчна вода на вход ПСОВ през годините се запазва относително еднакъв, както следва:</w:t>
      </w:r>
    </w:p>
    <w:p w:rsidR="00A90EE4" w:rsidRPr="00971E8A" w:rsidRDefault="00A90EE4" w:rsidP="00A813BD">
      <w:pPr>
        <w:ind w:firstLine="284"/>
        <w:jc w:val="both"/>
        <w:rPr>
          <w:rFonts w:ascii="Times New Roman" w:hAnsi="Times New Roman"/>
        </w:rPr>
      </w:pPr>
      <w:r w:rsidRPr="00971E8A">
        <w:rPr>
          <w:rFonts w:ascii="Times New Roman" w:hAnsi="Times New Roman"/>
          <w:noProof/>
          <w:lang w:eastAsia="bg-BG"/>
        </w:rPr>
        <w:lastRenderedPageBreak/>
        <w:drawing>
          <wp:inline distT="0" distB="0" distL="0" distR="0">
            <wp:extent cx="4574843" cy="2654489"/>
            <wp:effectExtent l="19050" t="0" r="16207"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0EE4" w:rsidRPr="001C374B" w:rsidRDefault="0092490E"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 xml:space="preserve">Заложеното увеличение за </w:t>
      </w:r>
      <w:r w:rsidR="007F43C8" w:rsidRPr="001C374B">
        <w:rPr>
          <w:rFonts w:ascii="Times New Roman" w:hAnsi="Times New Roman"/>
          <w:sz w:val="24"/>
          <w:szCs w:val="24"/>
        </w:rPr>
        <w:t>202</w:t>
      </w:r>
      <w:r w:rsidR="007F43C8">
        <w:rPr>
          <w:rFonts w:ascii="Times New Roman" w:hAnsi="Times New Roman"/>
          <w:sz w:val="24"/>
          <w:szCs w:val="24"/>
        </w:rPr>
        <w:t>2</w:t>
      </w:r>
      <w:r w:rsidR="007F43C8" w:rsidRPr="001C374B">
        <w:rPr>
          <w:rFonts w:ascii="Times New Roman" w:hAnsi="Times New Roman"/>
          <w:sz w:val="24"/>
          <w:szCs w:val="24"/>
        </w:rPr>
        <w:t xml:space="preserve"> </w:t>
      </w:r>
      <w:r w:rsidR="00A90EE4" w:rsidRPr="001C374B">
        <w:rPr>
          <w:rFonts w:ascii="Times New Roman" w:hAnsi="Times New Roman"/>
          <w:sz w:val="24"/>
          <w:szCs w:val="24"/>
        </w:rPr>
        <w:t>г. е обусловено от очакваното присъединяване на ПСОВ Димитровград .</w:t>
      </w:r>
    </w:p>
    <w:p w:rsidR="004372BD" w:rsidRPr="00971E8A" w:rsidRDefault="004372BD"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4" w:name="_Toc450131466"/>
      <w:r w:rsidRPr="00971E8A">
        <w:rPr>
          <w:rFonts w:ascii="Times New Roman" w:eastAsia="Calibri" w:hAnsi="Times New Roman"/>
        </w:rPr>
        <w:t>АНАЛИЗ НА ЕФЕКТИВНОСТТА НА РАЗХОДИТЕ ЗА УСЛУГАТА ДОСТАВЯНЕ НА ВОДА НА ПОТРЕБИТЕЛИТЕ</w:t>
      </w:r>
      <w:bookmarkEnd w:id="54"/>
    </w:p>
    <w:p w:rsidR="003B3675" w:rsidRPr="00F200CD" w:rsidRDefault="0092490E" w:rsidP="00A813BD">
      <w:pPr>
        <w:ind w:firstLine="284"/>
        <w:jc w:val="both"/>
        <w:rPr>
          <w:rFonts w:ascii="Times New Roman" w:hAnsi="Times New Roman"/>
          <w:sz w:val="24"/>
          <w:szCs w:val="24"/>
        </w:rPr>
      </w:pPr>
      <w:r>
        <w:rPr>
          <w:rFonts w:ascii="Times New Roman" w:hAnsi="Times New Roman"/>
          <w:sz w:val="24"/>
          <w:szCs w:val="24"/>
        </w:rPr>
        <w:tab/>
      </w:r>
      <w:r w:rsidR="003B3675" w:rsidRPr="00F200CD">
        <w:rPr>
          <w:rFonts w:ascii="Times New Roman" w:hAnsi="Times New Roman"/>
          <w:sz w:val="24"/>
          <w:szCs w:val="24"/>
        </w:rPr>
        <w:t>Разходите за услугата доставяне на вода на потребителите по икономически категории за периода на бизнес плана са следните:</w:t>
      </w:r>
    </w:p>
    <w:tbl>
      <w:tblPr>
        <w:tblW w:w="4692" w:type="pct"/>
        <w:tblLayout w:type="fixed"/>
        <w:tblCellMar>
          <w:left w:w="70" w:type="dxa"/>
          <w:right w:w="70" w:type="dxa"/>
        </w:tblCellMar>
        <w:tblLook w:val="04A0"/>
      </w:tblPr>
      <w:tblGrid>
        <w:gridCol w:w="3898"/>
        <w:gridCol w:w="852"/>
        <w:gridCol w:w="733"/>
        <w:gridCol w:w="790"/>
        <w:gridCol w:w="790"/>
        <w:gridCol w:w="790"/>
        <w:gridCol w:w="792"/>
      </w:tblGrid>
      <w:tr w:rsidR="001D1E56" w:rsidRPr="00971E8A" w:rsidTr="00915FAD">
        <w:trPr>
          <w:trHeight w:val="300"/>
        </w:trPr>
        <w:tc>
          <w:tcPr>
            <w:tcW w:w="2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E56" w:rsidRPr="00915FAD" w:rsidRDefault="001D1E56" w:rsidP="00915FAD">
            <w:pPr>
              <w:ind w:firstLine="284"/>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746" w:type="pct"/>
            <w:gridSpan w:val="6"/>
            <w:tcBorders>
              <w:top w:val="single" w:sz="4" w:space="0" w:color="auto"/>
              <w:left w:val="nil"/>
              <w:bottom w:val="single" w:sz="4" w:space="0" w:color="auto"/>
              <w:right w:val="single" w:sz="4" w:space="0" w:color="auto"/>
            </w:tcBorders>
            <w:shd w:val="clear" w:color="auto" w:fill="auto"/>
            <w:noWrap/>
            <w:vAlign w:val="center"/>
            <w:hideMark/>
          </w:tcPr>
          <w:p w:rsidR="001D1E56" w:rsidRPr="00915FAD" w:rsidRDefault="001D1E56" w:rsidP="00915FAD">
            <w:pPr>
              <w:ind w:firstLine="284"/>
              <w:jc w:val="center"/>
              <w:rPr>
                <w:rFonts w:ascii="Times New Roman" w:hAnsi="Times New Roman"/>
                <w:b/>
                <w:sz w:val="16"/>
                <w:szCs w:val="16"/>
              </w:rPr>
            </w:pPr>
            <w:r w:rsidRPr="00915FAD">
              <w:rPr>
                <w:rFonts w:ascii="Times New Roman" w:hAnsi="Times New Roman"/>
                <w:b/>
                <w:sz w:val="16"/>
                <w:szCs w:val="16"/>
              </w:rPr>
              <w:t>Доставяне на вода на потребителите</w:t>
            </w:r>
          </w:p>
        </w:tc>
      </w:tr>
      <w:tr w:rsidR="001D1E56" w:rsidRPr="00971E8A" w:rsidTr="00915FAD">
        <w:trPr>
          <w:trHeight w:val="960"/>
        </w:trPr>
        <w:tc>
          <w:tcPr>
            <w:tcW w:w="2254" w:type="pct"/>
            <w:vMerge/>
            <w:tcBorders>
              <w:top w:val="single" w:sz="4" w:space="0" w:color="auto"/>
              <w:left w:val="single" w:sz="4" w:space="0" w:color="auto"/>
              <w:bottom w:val="single" w:sz="4" w:space="0" w:color="auto"/>
              <w:right w:val="single" w:sz="4" w:space="0" w:color="auto"/>
            </w:tcBorders>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CC5D54" w:rsidRPr="00971E8A" w:rsidTr="00CC5D54">
        <w:trPr>
          <w:trHeight w:val="266"/>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12 450</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14 366</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13 769</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13 058</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12 112</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11 455</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888</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1 081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1 081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1 081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1 081</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1 081</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423</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855</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1 568</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1 530</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1 623</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1 640</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4 563</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6 329</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7 268</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8 349</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9 605</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11 048</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1 282</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1 719</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1 901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2 111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2 355</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2 636</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523</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450</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445</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436</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428</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420</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32</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41</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41</w:t>
            </w:r>
          </w:p>
        </w:tc>
      </w:tr>
      <w:tr w:rsidR="00CC5D54" w:rsidRPr="00971E8A" w:rsidTr="00CC5D54">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CC5D54" w:rsidRPr="00971E8A" w:rsidRDefault="00CC5D54" w:rsidP="00CC5D54">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93"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20 160</w:t>
            </w:r>
          </w:p>
        </w:tc>
        <w:tc>
          <w:tcPr>
            <w:tcW w:w="424"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24 841</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26 074</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26 607</w:t>
            </w:r>
          </w:p>
        </w:tc>
        <w:tc>
          <w:tcPr>
            <w:tcW w:w="457"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27 245</w:t>
            </w:r>
          </w:p>
        </w:tc>
        <w:tc>
          <w:tcPr>
            <w:tcW w:w="458" w:type="pct"/>
            <w:tcBorders>
              <w:top w:val="nil"/>
              <w:left w:val="nil"/>
              <w:bottom w:val="single" w:sz="4" w:space="0" w:color="auto"/>
              <w:right w:val="single" w:sz="4" w:space="0" w:color="auto"/>
            </w:tcBorders>
            <w:shd w:val="clear" w:color="auto" w:fill="auto"/>
            <w:vAlign w:val="center"/>
            <w:hideMark/>
          </w:tcPr>
          <w:p w:rsidR="00CC5D54" w:rsidRPr="00CC5D54" w:rsidRDefault="00CC5D54" w:rsidP="00CC5D54">
            <w:pPr>
              <w:spacing w:after="0"/>
              <w:jc w:val="right"/>
              <w:rPr>
                <w:rFonts w:ascii="Times New Roman" w:hAnsi="Times New Roman"/>
                <w:sz w:val="18"/>
                <w:szCs w:val="18"/>
              </w:rPr>
            </w:pPr>
            <w:r w:rsidRPr="00CC5D54">
              <w:rPr>
                <w:rFonts w:ascii="Times New Roman" w:hAnsi="Times New Roman"/>
                <w:sz w:val="18"/>
                <w:szCs w:val="18"/>
              </w:rPr>
              <w:t>28 321</w:t>
            </w:r>
          </w:p>
        </w:tc>
      </w:tr>
    </w:tbl>
    <w:p w:rsidR="000F24C6" w:rsidRDefault="000F24C6" w:rsidP="00CC5D54">
      <w:pPr>
        <w:spacing w:after="0"/>
        <w:ind w:firstLine="284"/>
        <w:jc w:val="both"/>
        <w:rPr>
          <w:rFonts w:ascii="Times New Roman" w:hAnsi="Times New Roman"/>
          <w:lang w:val="en-US"/>
        </w:rPr>
      </w:pPr>
    </w:p>
    <w:p w:rsidR="00453E32" w:rsidRPr="00F200CD" w:rsidRDefault="003B3675"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Общото нарастване на разходите за услугата доставяне на вода на потребителите за пе</w:t>
      </w:r>
      <w:r w:rsidR="00AB1910" w:rsidRPr="00F200CD">
        <w:rPr>
          <w:rFonts w:ascii="Times New Roman" w:hAnsi="Times New Roman"/>
          <w:sz w:val="24"/>
          <w:szCs w:val="24"/>
        </w:rPr>
        <w:t>риода на бизнес плана спрямо 2020</w:t>
      </w:r>
      <w:r w:rsidRPr="00F200CD">
        <w:rPr>
          <w:rFonts w:ascii="Times New Roman" w:hAnsi="Times New Roman"/>
          <w:sz w:val="24"/>
          <w:szCs w:val="24"/>
        </w:rPr>
        <w:t xml:space="preserve"> г. е в размер на </w:t>
      </w:r>
      <w:r w:rsidR="000706E5">
        <w:rPr>
          <w:rFonts w:ascii="Times New Roman" w:hAnsi="Times New Roman"/>
          <w:sz w:val="24"/>
          <w:szCs w:val="24"/>
          <w:lang w:val="en-US"/>
        </w:rPr>
        <w:t>8 16</w:t>
      </w:r>
      <w:r w:rsidR="00C0584E">
        <w:rPr>
          <w:rFonts w:ascii="Times New Roman" w:hAnsi="Times New Roman"/>
          <w:sz w:val="24"/>
          <w:szCs w:val="24"/>
        </w:rPr>
        <w:t>1</w:t>
      </w:r>
      <w:r w:rsidR="0082144B" w:rsidRPr="00F200CD">
        <w:rPr>
          <w:rFonts w:ascii="Times New Roman" w:hAnsi="Times New Roman"/>
          <w:sz w:val="24"/>
          <w:szCs w:val="24"/>
        </w:rPr>
        <w:t xml:space="preserve"> </w:t>
      </w:r>
      <w:r w:rsidRPr="00F200CD">
        <w:rPr>
          <w:rFonts w:ascii="Times New Roman" w:hAnsi="Times New Roman"/>
          <w:sz w:val="24"/>
          <w:szCs w:val="24"/>
        </w:rPr>
        <w:t>хил. лв. Основна причина за това нарастване е свързано с увеличение на възнагражденията на персонала и свързаните с това социални осигуровки. Увеличението е продиктувано от промяна в минималните прагове за осигурителен доход в Браншовия колективен трудов договор, както и с промяна в минималната работна заплата за страната в съответствие с краткосрочната бюджетна прогноза на Министерски съвет.</w:t>
      </w:r>
      <w:r w:rsidR="00646C61" w:rsidRPr="00F200CD">
        <w:rPr>
          <w:rFonts w:ascii="Times New Roman" w:hAnsi="Times New Roman"/>
          <w:sz w:val="24"/>
          <w:szCs w:val="24"/>
        </w:rPr>
        <w:t xml:space="preserve"> </w:t>
      </w:r>
    </w:p>
    <w:p w:rsidR="00453E32" w:rsidRPr="00F200CD" w:rsidRDefault="00B618F6"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Според подписано на 21.01.</w:t>
      </w:r>
      <w:r w:rsidR="0082144B" w:rsidRPr="00F200CD">
        <w:rPr>
          <w:rFonts w:ascii="Times New Roman" w:hAnsi="Times New Roman"/>
          <w:sz w:val="24"/>
          <w:szCs w:val="24"/>
        </w:rPr>
        <w:t>202</w:t>
      </w:r>
      <w:r w:rsidR="0082144B">
        <w:rPr>
          <w:rFonts w:ascii="Times New Roman" w:hAnsi="Times New Roman"/>
          <w:sz w:val="24"/>
          <w:szCs w:val="24"/>
        </w:rPr>
        <w:t xml:space="preserve">1 </w:t>
      </w:r>
      <w:r w:rsidRPr="00F200CD">
        <w:rPr>
          <w:rFonts w:ascii="Times New Roman" w:hAnsi="Times New Roman"/>
          <w:sz w:val="24"/>
          <w:szCs w:val="24"/>
        </w:rPr>
        <w:t xml:space="preserve">г. тристранно </w:t>
      </w:r>
      <w:r w:rsidR="00646C61" w:rsidRPr="00F200CD">
        <w:rPr>
          <w:rFonts w:ascii="Times New Roman" w:hAnsi="Times New Roman"/>
          <w:sz w:val="24"/>
          <w:szCs w:val="24"/>
        </w:rPr>
        <w:t>споразумение</w:t>
      </w:r>
      <w:r w:rsidRPr="00F200CD">
        <w:rPr>
          <w:rFonts w:ascii="Times New Roman" w:hAnsi="Times New Roman"/>
          <w:sz w:val="24"/>
          <w:szCs w:val="24"/>
        </w:rPr>
        <w:t xml:space="preserve"> между министерство на регионалното развитие и благоустройството, Български ВиК холдинг ЕАД и Национален браншов синдикат Водоснабдител</w:t>
      </w:r>
      <w:r w:rsidR="00915FAD">
        <w:rPr>
          <w:rFonts w:ascii="Times New Roman" w:hAnsi="Times New Roman"/>
          <w:sz w:val="24"/>
          <w:szCs w:val="24"/>
        </w:rPr>
        <w:t xml:space="preserve"> </w:t>
      </w:r>
      <w:r w:rsidRPr="00F200CD">
        <w:rPr>
          <w:rFonts w:ascii="Times New Roman" w:hAnsi="Times New Roman"/>
          <w:sz w:val="24"/>
          <w:szCs w:val="24"/>
        </w:rPr>
        <w:t>-</w:t>
      </w:r>
      <w:r w:rsidR="00915FAD">
        <w:rPr>
          <w:rFonts w:ascii="Times New Roman" w:hAnsi="Times New Roman"/>
          <w:sz w:val="24"/>
          <w:szCs w:val="24"/>
        </w:rPr>
        <w:t xml:space="preserve"> </w:t>
      </w:r>
      <w:r w:rsidRPr="00F200CD">
        <w:rPr>
          <w:rFonts w:ascii="Times New Roman" w:hAnsi="Times New Roman"/>
          <w:sz w:val="24"/>
          <w:szCs w:val="24"/>
        </w:rPr>
        <w:t>КНСБ</w:t>
      </w:r>
      <w:r w:rsidR="00646C61" w:rsidRPr="00F200CD">
        <w:rPr>
          <w:rFonts w:ascii="Times New Roman" w:hAnsi="Times New Roman"/>
          <w:sz w:val="24"/>
          <w:szCs w:val="24"/>
        </w:rPr>
        <w:t xml:space="preserve"> </w:t>
      </w:r>
      <w:r w:rsidRPr="00F200CD">
        <w:rPr>
          <w:rFonts w:ascii="Times New Roman" w:hAnsi="Times New Roman"/>
          <w:sz w:val="24"/>
          <w:szCs w:val="24"/>
        </w:rPr>
        <w:t xml:space="preserve">е договорено 15% годишно увеличение на заплатите на всички работници и служители във ВиК </w:t>
      </w:r>
      <w:r w:rsidRPr="00F200CD">
        <w:rPr>
          <w:rFonts w:ascii="Times New Roman" w:hAnsi="Times New Roman"/>
          <w:sz w:val="24"/>
          <w:szCs w:val="24"/>
        </w:rPr>
        <w:lastRenderedPageBreak/>
        <w:t>дружествата. На основание от т.</w:t>
      </w:r>
      <w:r w:rsidR="00915FAD">
        <w:rPr>
          <w:rFonts w:ascii="Times New Roman" w:hAnsi="Times New Roman"/>
          <w:sz w:val="24"/>
          <w:szCs w:val="24"/>
        </w:rPr>
        <w:t xml:space="preserve"> </w:t>
      </w:r>
      <w:r w:rsidRPr="00F200CD">
        <w:rPr>
          <w:rFonts w:ascii="Times New Roman" w:hAnsi="Times New Roman"/>
          <w:sz w:val="24"/>
          <w:szCs w:val="24"/>
        </w:rPr>
        <w:t>3 от същото споразумение БП за регулаторен период 2022-2026</w:t>
      </w:r>
      <w:r w:rsidR="00915FAD">
        <w:rPr>
          <w:rFonts w:ascii="Times New Roman" w:hAnsi="Times New Roman"/>
          <w:sz w:val="24"/>
          <w:szCs w:val="24"/>
        </w:rPr>
        <w:t xml:space="preserve"> </w:t>
      </w:r>
      <w:r w:rsidRPr="00F200CD">
        <w:rPr>
          <w:rFonts w:ascii="Times New Roman" w:hAnsi="Times New Roman"/>
          <w:sz w:val="24"/>
          <w:szCs w:val="24"/>
        </w:rPr>
        <w:t>г. е разработен със заложен темп на нарастване от 15% за всяка следваща година</w:t>
      </w:r>
      <w:r w:rsidR="00915FAD">
        <w:rPr>
          <w:rFonts w:ascii="Times New Roman" w:hAnsi="Times New Roman"/>
          <w:sz w:val="24"/>
          <w:szCs w:val="24"/>
        </w:rPr>
        <w:t>,</w:t>
      </w:r>
      <w:r w:rsidRPr="00F200CD">
        <w:rPr>
          <w:rFonts w:ascii="Times New Roman" w:hAnsi="Times New Roman"/>
          <w:sz w:val="24"/>
          <w:szCs w:val="24"/>
        </w:rPr>
        <w:t xml:space="preserve"> спрямо предходната година</w:t>
      </w:r>
      <w:r w:rsidR="00915FAD">
        <w:rPr>
          <w:rFonts w:ascii="Times New Roman" w:hAnsi="Times New Roman"/>
          <w:sz w:val="24"/>
          <w:szCs w:val="24"/>
        </w:rPr>
        <w:t>,</w:t>
      </w:r>
      <w:r w:rsidRPr="00F200CD">
        <w:rPr>
          <w:rFonts w:ascii="Times New Roman" w:hAnsi="Times New Roman"/>
          <w:sz w:val="24"/>
          <w:szCs w:val="24"/>
        </w:rPr>
        <w:t xml:space="preserve"> на разходите за възнаграждение. </w:t>
      </w:r>
      <w:r w:rsidR="003B3675" w:rsidRPr="00F200CD">
        <w:rPr>
          <w:rFonts w:ascii="Times New Roman" w:hAnsi="Times New Roman"/>
          <w:sz w:val="24"/>
          <w:szCs w:val="24"/>
        </w:rPr>
        <w:t xml:space="preserve"> </w:t>
      </w:r>
    </w:p>
    <w:p w:rsidR="003B3675" w:rsidRDefault="003B3675"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Увеличението на разходите е и в резултат на присъединяване на нови територии към обслужвана</w:t>
      </w:r>
      <w:r w:rsidR="00383A9F" w:rsidRPr="00F200CD">
        <w:rPr>
          <w:rFonts w:ascii="Times New Roman" w:hAnsi="Times New Roman"/>
          <w:sz w:val="24"/>
          <w:szCs w:val="24"/>
        </w:rPr>
        <w:t>та територ</w:t>
      </w:r>
      <w:r w:rsidR="00915FAD">
        <w:rPr>
          <w:rFonts w:ascii="Times New Roman" w:hAnsi="Times New Roman"/>
          <w:sz w:val="24"/>
          <w:szCs w:val="24"/>
        </w:rPr>
        <w:t>и</w:t>
      </w:r>
      <w:r w:rsidR="00383A9F" w:rsidRPr="00F200CD">
        <w:rPr>
          <w:rFonts w:ascii="Times New Roman" w:hAnsi="Times New Roman"/>
          <w:sz w:val="24"/>
          <w:szCs w:val="24"/>
        </w:rPr>
        <w:t>я от ВиК оператора</w:t>
      </w:r>
      <w:r w:rsidR="00915FAD">
        <w:rPr>
          <w:rFonts w:ascii="Times New Roman" w:hAnsi="Times New Roman"/>
          <w:sz w:val="24"/>
          <w:szCs w:val="24"/>
        </w:rPr>
        <w:t xml:space="preserve"> </w:t>
      </w:r>
      <w:r w:rsidR="00383A9F" w:rsidRPr="00F200CD">
        <w:rPr>
          <w:rFonts w:ascii="Times New Roman" w:hAnsi="Times New Roman"/>
          <w:sz w:val="24"/>
          <w:szCs w:val="24"/>
        </w:rPr>
        <w:t xml:space="preserve">- </w:t>
      </w:r>
      <w:r w:rsidRPr="00F200CD">
        <w:rPr>
          <w:rFonts w:ascii="Times New Roman" w:hAnsi="Times New Roman"/>
          <w:sz w:val="24"/>
          <w:szCs w:val="24"/>
        </w:rPr>
        <w:t xml:space="preserve"> от </w:t>
      </w:r>
      <w:r w:rsidR="0082144B" w:rsidRPr="00F200CD">
        <w:rPr>
          <w:rFonts w:ascii="Times New Roman" w:hAnsi="Times New Roman"/>
          <w:sz w:val="24"/>
          <w:szCs w:val="24"/>
        </w:rPr>
        <w:t>202</w:t>
      </w:r>
      <w:r w:rsidR="0082144B">
        <w:rPr>
          <w:rFonts w:ascii="Times New Roman" w:hAnsi="Times New Roman"/>
          <w:sz w:val="24"/>
          <w:szCs w:val="24"/>
        </w:rPr>
        <w:t>2</w:t>
      </w:r>
      <w:r w:rsidR="0082144B" w:rsidRPr="00F200CD">
        <w:rPr>
          <w:rFonts w:ascii="Times New Roman" w:hAnsi="Times New Roman"/>
          <w:sz w:val="24"/>
          <w:szCs w:val="24"/>
        </w:rPr>
        <w:t xml:space="preserve"> </w:t>
      </w:r>
      <w:r w:rsidRPr="00F200CD">
        <w:rPr>
          <w:rFonts w:ascii="Times New Roman" w:hAnsi="Times New Roman"/>
          <w:sz w:val="24"/>
          <w:szCs w:val="24"/>
        </w:rPr>
        <w:t>год.</w:t>
      </w:r>
      <w:r w:rsidR="00915FAD">
        <w:rPr>
          <w:rFonts w:ascii="Times New Roman" w:hAnsi="Times New Roman"/>
          <w:sz w:val="24"/>
          <w:szCs w:val="24"/>
        </w:rPr>
        <w:t xml:space="preserve"> се присъедин</w:t>
      </w:r>
      <w:r w:rsidR="00C0584E">
        <w:rPr>
          <w:rFonts w:ascii="Times New Roman" w:hAnsi="Times New Roman"/>
          <w:sz w:val="24"/>
          <w:szCs w:val="24"/>
        </w:rPr>
        <w:t>ява</w:t>
      </w:r>
      <w:r w:rsidR="00915FAD">
        <w:rPr>
          <w:rFonts w:ascii="Times New Roman" w:hAnsi="Times New Roman"/>
          <w:sz w:val="24"/>
          <w:szCs w:val="24"/>
        </w:rPr>
        <w:t xml:space="preserve"> територията на</w:t>
      </w:r>
      <w:r w:rsidRPr="00F200CD">
        <w:rPr>
          <w:rFonts w:ascii="Times New Roman" w:hAnsi="Times New Roman"/>
          <w:sz w:val="24"/>
          <w:szCs w:val="24"/>
        </w:rPr>
        <w:t xml:space="preserve"> общ</w:t>
      </w:r>
      <w:r w:rsidR="00915FAD">
        <w:rPr>
          <w:rFonts w:ascii="Times New Roman" w:hAnsi="Times New Roman"/>
          <w:sz w:val="24"/>
          <w:szCs w:val="24"/>
        </w:rPr>
        <w:t>ина</w:t>
      </w:r>
      <w:r w:rsidRPr="00F200CD">
        <w:rPr>
          <w:rFonts w:ascii="Times New Roman" w:hAnsi="Times New Roman"/>
          <w:sz w:val="24"/>
          <w:szCs w:val="24"/>
        </w:rPr>
        <w:t xml:space="preserve"> Димитровград. Промяната в разходите може да се представи, чрез следната графика:</w:t>
      </w:r>
    </w:p>
    <w:p w:rsidR="0082144B" w:rsidRPr="00F200CD" w:rsidRDefault="00711A6F" w:rsidP="0092490E">
      <w:pPr>
        <w:spacing w:line="240" w:lineRule="auto"/>
        <w:ind w:firstLine="708"/>
        <w:jc w:val="both"/>
        <w:rPr>
          <w:rFonts w:ascii="Times New Roman" w:hAnsi="Times New Roman"/>
          <w:sz w:val="24"/>
          <w:szCs w:val="24"/>
        </w:rPr>
      </w:pPr>
      <w:r>
        <w:rPr>
          <w:noProof/>
          <w:lang w:eastAsia="bg-BG"/>
        </w:rPr>
        <w:drawing>
          <wp:inline distT="0" distB="0" distL="0" distR="0">
            <wp:extent cx="5760720" cy="29051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3675" w:rsidRPr="0092490E" w:rsidRDefault="0092490E" w:rsidP="00C0584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3B3675" w:rsidRPr="0092490E">
        <w:rPr>
          <w:rFonts w:ascii="Times New Roman" w:hAnsi="Times New Roman"/>
          <w:sz w:val="24"/>
          <w:szCs w:val="24"/>
        </w:rPr>
        <w:t xml:space="preserve">Подробно промените </w:t>
      </w:r>
      <w:r w:rsidR="00C64916" w:rsidRPr="0092490E">
        <w:rPr>
          <w:rFonts w:ascii="Times New Roman" w:hAnsi="Times New Roman"/>
          <w:sz w:val="24"/>
          <w:szCs w:val="24"/>
        </w:rPr>
        <w:t>са</w:t>
      </w:r>
      <w:r w:rsidR="003B3675" w:rsidRPr="0092490E">
        <w:rPr>
          <w:rFonts w:ascii="Times New Roman" w:hAnsi="Times New Roman"/>
          <w:sz w:val="24"/>
          <w:szCs w:val="24"/>
        </w:rPr>
        <w:t xml:space="preserve"> разгледани във финансовата част по отделни категории.</w:t>
      </w:r>
    </w:p>
    <w:p w:rsidR="009927B3"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CE32CD" w:rsidRPr="0092490E">
        <w:rPr>
          <w:rFonts w:ascii="Times New Roman" w:hAnsi="Times New Roman"/>
          <w:sz w:val="24"/>
          <w:szCs w:val="24"/>
        </w:rPr>
        <w:t>ПК 12а, Ефективност на разходите за услугата доставяне на вода на потребителите</w:t>
      </w:r>
      <w:r w:rsidR="003B3675" w:rsidRPr="0092490E">
        <w:rPr>
          <w:rFonts w:ascii="Times New Roman" w:hAnsi="Times New Roman"/>
          <w:sz w:val="24"/>
          <w:szCs w:val="24"/>
        </w:rPr>
        <w:t xml:space="preserve"> в началото на бизнес плана 20</w:t>
      </w:r>
      <w:r w:rsidR="0034136A" w:rsidRPr="0092490E">
        <w:rPr>
          <w:rFonts w:ascii="Times New Roman" w:hAnsi="Times New Roman"/>
          <w:sz w:val="24"/>
          <w:szCs w:val="24"/>
        </w:rPr>
        <w:t>20</w:t>
      </w:r>
      <w:r w:rsidR="00646C61" w:rsidRPr="0092490E">
        <w:rPr>
          <w:rFonts w:ascii="Times New Roman" w:hAnsi="Times New Roman"/>
          <w:sz w:val="24"/>
          <w:szCs w:val="24"/>
        </w:rPr>
        <w:t xml:space="preserve"> </w:t>
      </w:r>
      <w:r w:rsidR="003B3675" w:rsidRPr="0092490E">
        <w:rPr>
          <w:rFonts w:ascii="Times New Roman" w:hAnsi="Times New Roman"/>
          <w:sz w:val="24"/>
          <w:szCs w:val="24"/>
        </w:rPr>
        <w:t xml:space="preserve">г. е в размер на </w:t>
      </w:r>
      <w:r w:rsidR="0034136A" w:rsidRPr="0092490E">
        <w:rPr>
          <w:rFonts w:ascii="Times New Roman" w:hAnsi="Times New Roman"/>
          <w:sz w:val="24"/>
          <w:szCs w:val="24"/>
        </w:rPr>
        <w:t>0,</w:t>
      </w:r>
      <w:r w:rsidR="00FC7128">
        <w:rPr>
          <w:rFonts w:ascii="Times New Roman" w:hAnsi="Times New Roman"/>
          <w:sz w:val="24"/>
          <w:szCs w:val="24"/>
        </w:rPr>
        <w:t>6</w:t>
      </w:r>
      <w:r w:rsidR="006C5ADD">
        <w:rPr>
          <w:rFonts w:ascii="Times New Roman" w:hAnsi="Times New Roman"/>
          <w:sz w:val="24"/>
          <w:szCs w:val="24"/>
          <w:lang w:val="en-US"/>
        </w:rPr>
        <w:t>2</w:t>
      </w:r>
      <w:r w:rsidR="00FC7128" w:rsidRPr="0092490E">
        <w:rPr>
          <w:rFonts w:ascii="Times New Roman" w:hAnsi="Times New Roman"/>
          <w:sz w:val="24"/>
          <w:szCs w:val="24"/>
        </w:rPr>
        <w:t xml:space="preserve"> </w:t>
      </w:r>
      <w:r w:rsidR="00453E32" w:rsidRPr="0092490E">
        <w:rPr>
          <w:rFonts w:ascii="Times New Roman" w:hAnsi="Times New Roman"/>
          <w:sz w:val="24"/>
          <w:szCs w:val="24"/>
        </w:rPr>
        <w:t>и достига до 1,</w:t>
      </w:r>
      <w:r w:rsidR="00FC7128" w:rsidRPr="0092490E">
        <w:rPr>
          <w:rFonts w:ascii="Times New Roman" w:hAnsi="Times New Roman"/>
          <w:sz w:val="24"/>
          <w:szCs w:val="24"/>
        </w:rPr>
        <w:t>0</w:t>
      </w:r>
      <w:r w:rsidR="00FC7128">
        <w:rPr>
          <w:rFonts w:ascii="Times New Roman" w:hAnsi="Times New Roman"/>
          <w:sz w:val="24"/>
          <w:szCs w:val="24"/>
        </w:rPr>
        <w:t>5</w:t>
      </w:r>
      <w:r w:rsidR="00FC7128" w:rsidRPr="0092490E">
        <w:rPr>
          <w:rFonts w:ascii="Times New Roman" w:hAnsi="Times New Roman"/>
          <w:sz w:val="24"/>
          <w:szCs w:val="24"/>
        </w:rPr>
        <w:t xml:space="preserve"> </w:t>
      </w:r>
      <w:r w:rsidR="003B3675" w:rsidRPr="0092490E">
        <w:rPr>
          <w:rFonts w:ascii="Times New Roman" w:hAnsi="Times New Roman"/>
          <w:sz w:val="24"/>
          <w:szCs w:val="24"/>
        </w:rPr>
        <w:t>в края на 202</w:t>
      </w:r>
      <w:r w:rsidR="0034136A" w:rsidRPr="0092490E">
        <w:rPr>
          <w:rFonts w:ascii="Times New Roman" w:hAnsi="Times New Roman"/>
          <w:sz w:val="24"/>
          <w:szCs w:val="24"/>
        </w:rPr>
        <w:t>6</w:t>
      </w:r>
      <w:r w:rsidR="003B3675" w:rsidRPr="0092490E">
        <w:rPr>
          <w:rFonts w:ascii="Times New Roman" w:hAnsi="Times New Roman"/>
          <w:sz w:val="24"/>
          <w:szCs w:val="24"/>
        </w:rPr>
        <w:t xml:space="preserve"> г. </w:t>
      </w:r>
      <w:r w:rsidR="00B712EC" w:rsidRPr="00C0584E">
        <w:rPr>
          <w:rFonts w:ascii="Times New Roman" w:hAnsi="Times New Roman"/>
          <w:sz w:val="24"/>
          <w:szCs w:val="24"/>
        </w:rPr>
        <w:t>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доставяне на вода в съотношение 1,1.</w:t>
      </w:r>
    </w:p>
    <w:tbl>
      <w:tblPr>
        <w:tblW w:w="5423" w:type="pct"/>
        <w:tblLayout w:type="fixed"/>
        <w:tblCellMar>
          <w:left w:w="70" w:type="dxa"/>
          <w:right w:w="70" w:type="dxa"/>
        </w:tblCellMar>
        <w:tblLook w:val="04A0"/>
      </w:tblPr>
      <w:tblGrid>
        <w:gridCol w:w="313"/>
        <w:gridCol w:w="622"/>
        <w:gridCol w:w="1633"/>
        <w:gridCol w:w="1203"/>
        <w:gridCol w:w="709"/>
        <w:gridCol w:w="665"/>
        <w:gridCol w:w="663"/>
        <w:gridCol w:w="633"/>
        <w:gridCol w:w="709"/>
        <w:gridCol w:w="707"/>
        <w:gridCol w:w="1013"/>
        <w:gridCol w:w="1121"/>
      </w:tblGrid>
      <w:tr w:rsidR="00915FAD" w:rsidRPr="00971E8A" w:rsidTr="00C0584E">
        <w:trPr>
          <w:trHeight w:val="260"/>
        </w:trPr>
        <w:tc>
          <w:tcPr>
            <w:tcW w:w="156"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1" w:type="pct"/>
            <w:tcBorders>
              <w:top w:val="single" w:sz="4" w:space="0" w:color="auto"/>
              <w:left w:val="nil"/>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17" w:type="pct"/>
            <w:tcBorders>
              <w:top w:val="single" w:sz="4" w:space="0" w:color="auto"/>
              <w:left w:val="nil"/>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602"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33"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32"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17"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54"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07"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62"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6D7795" w:rsidRPr="00971E8A" w:rsidTr="00C0584E">
        <w:trPr>
          <w:trHeight w:val="250"/>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6D7795" w:rsidRPr="00915FAD" w:rsidRDefault="006D7795" w:rsidP="006D779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20</w:t>
            </w:r>
          </w:p>
        </w:tc>
        <w:tc>
          <w:tcPr>
            <w:tcW w:w="311" w:type="pct"/>
            <w:tcBorders>
              <w:top w:val="nil"/>
              <w:left w:val="nil"/>
              <w:bottom w:val="single" w:sz="4" w:space="0" w:color="auto"/>
              <w:right w:val="single" w:sz="4" w:space="0" w:color="auto"/>
            </w:tcBorders>
            <w:shd w:val="clear" w:color="auto" w:fill="auto"/>
            <w:noWrap/>
            <w:vAlign w:val="center"/>
            <w:hideMark/>
          </w:tcPr>
          <w:p w:rsidR="006D7795" w:rsidRPr="00915FAD" w:rsidRDefault="006D7795" w:rsidP="006D779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ПК12а</w:t>
            </w:r>
          </w:p>
        </w:tc>
        <w:tc>
          <w:tcPr>
            <w:tcW w:w="817" w:type="pct"/>
            <w:tcBorders>
              <w:top w:val="nil"/>
              <w:left w:val="nil"/>
              <w:bottom w:val="single" w:sz="4" w:space="0" w:color="auto"/>
              <w:right w:val="single" w:sz="4" w:space="0" w:color="auto"/>
            </w:tcBorders>
            <w:shd w:val="clear" w:color="auto" w:fill="auto"/>
            <w:vAlign w:val="center"/>
            <w:hideMark/>
          </w:tcPr>
          <w:p w:rsidR="006D7795" w:rsidRPr="00915FAD" w:rsidRDefault="006D7795" w:rsidP="006D779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доставяне на вода на потребителите</w:t>
            </w:r>
          </w:p>
        </w:tc>
        <w:tc>
          <w:tcPr>
            <w:tcW w:w="602" w:type="pct"/>
            <w:tcBorders>
              <w:top w:val="nil"/>
              <w:left w:val="nil"/>
              <w:bottom w:val="single" w:sz="4" w:space="0" w:color="auto"/>
              <w:right w:val="single" w:sz="4" w:space="0" w:color="auto"/>
            </w:tcBorders>
            <w:shd w:val="clear" w:color="auto" w:fill="auto"/>
            <w:vAlign w:val="center"/>
            <w:hideMark/>
          </w:tcPr>
          <w:p w:rsidR="006D7795" w:rsidRPr="00915FAD" w:rsidRDefault="006D7795" w:rsidP="006D779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55"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0.62</w:t>
            </w:r>
          </w:p>
        </w:tc>
        <w:tc>
          <w:tcPr>
            <w:tcW w:w="333"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1.04</w:t>
            </w:r>
          </w:p>
        </w:tc>
        <w:tc>
          <w:tcPr>
            <w:tcW w:w="332"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1.04</w:t>
            </w:r>
          </w:p>
        </w:tc>
        <w:tc>
          <w:tcPr>
            <w:tcW w:w="317"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1.04</w:t>
            </w:r>
          </w:p>
        </w:tc>
        <w:tc>
          <w:tcPr>
            <w:tcW w:w="355"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1.05</w:t>
            </w:r>
          </w:p>
        </w:tc>
        <w:tc>
          <w:tcPr>
            <w:tcW w:w="354" w:type="pct"/>
            <w:tcBorders>
              <w:top w:val="nil"/>
              <w:left w:val="nil"/>
              <w:bottom w:val="single" w:sz="4" w:space="0" w:color="auto"/>
              <w:right w:val="single" w:sz="4" w:space="0" w:color="auto"/>
            </w:tcBorders>
            <w:shd w:val="clear" w:color="000000" w:fill="CCFFFF"/>
            <w:noWrap/>
            <w:vAlign w:val="center"/>
            <w:hideMark/>
          </w:tcPr>
          <w:p w:rsidR="006D7795" w:rsidRPr="006D7795" w:rsidRDefault="006D7795" w:rsidP="006D7795">
            <w:pPr>
              <w:spacing w:after="0"/>
              <w:jc w:val="center"/>
              <w:rPr>
                <w:rFonts w:ascii="Times New Roman" w:hAnsi="Times New Roman"/>
                <w:sz w:val="16"/>
                <w:szCs w:val="16"/>
              </w:rPr>
            </w:pPr>
            <w:r w:rsidRPr="006D7795">
              <w:rPr>
                <w:rFonts w:ascii="Times New Roman" w:hAnsi="Times New Roman"/>
                <w:sz w:val="16"/>
                <w:szCs w:val="16"/>
              </w:rPr>
              <w:t>1.05</w:t>
            </w:r>
          </w:p>
        </w:tc>
        <w:tc>
          <w:tcPr>
            <w:tcW w:w="507" w:type="pct"/>
            <w:tcBorders>
              <w:top w:val="nil"/>
              <w:left w:val="nil"/>
              <w:bottom w:val="single" w:sz="4" w:space="0" w:color="auto"/>
              <w:right w:val="single" w:sz="4" w:space="0" w:color="auto"/>
            </w:tcBorders>
            <w:shd w:val="clear" w:color="000000" w:fill="FFFFCC"/>
            <w:vAlign w:val="center"/>
            <w:hideMark/>
          </w:tcPr>
          <w:p w:rsidR="006D7795" w:rsidRPr="00915FAD" w:rsidRDefault="006D7795" w:rsidP="006D7795">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1.1</w:t>
            </w:r>
          </w:p>
        </w:tc>
        <w:tc>
          <w:tcPr>
            <w:tcW w:w="562" w:type="pct"/>
            <w:tcBorders>
              <w:top w:val="nil"/>
              <w:left w:val="nil"/>
              <w:bottom w:val="single" w:sz="4" w:space="0" w:color="auto"/>
              <w:right w:val="single" w:sz="4" w:space="0" w:color="auto"/>
            </w:tcBorders>
            <w:shd w:val="clear" w:color="000000" w:fill="DBE5F1"/>
            <w:noWrap/>
            <w:vAlign w:val="center"/>
            <w:hideMark/>
          </w:tcPr>
          <w:p w:rsidR="006D7795" w:rsidRPr="00915FAD" w:rsidRDefault="006D7795" w:rsidP="006D7795">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1.1</w:t>
            </w:r>
          </w:p>
        </w:tc>
      </w:tr>
    </w:tbl>
    <w:p w:rsidR="003B3675" w:rsidRPr="00971E8A" w:rsidRDefault="003B3675" w:rsidP="006D7795">
      <w:pPr>
        <w:spacing w:after="0"/>
        <w:ind w:firstLine="284"/>
        <w:jc w:val="both"/>
        <w:rPr>
          <w:rFonts w:ascii="Times New Roman" w:hAnsi="Times New Roman"/>
        </w:rPr>
      </w:pPr>
    </w:p>
    <w:p w:rsidR="003B3675" w:rsidRPr="00971E8A" w:rsidRDefault="003B3675"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lang w:val="en-US"/>
        </w:rPr>
      </w:pPr>
      <w:bookmarkStart w:id="55" w:name="_Toc450131467"/>
      <w:r w:rsidRPr="00971E8A">
        <w:rPr>
          <w:rFonts w:ascii="Times New Roman" w:eastAsia="Calibri" w:hAnsi="Times New Roman"/>
        </w:rPr>
        <w:t>АНАЛИЗ НА ЕФЕКТИВНОСТТА НА РАЗХОДИТЕ ЗА УСЛУГАТА ОТВЕЖДАНЕ НА ОТПАДЪЧНИ ВОДИ</w:t>
      </w:r>
      <w:bookmarkEnd w:id="55"/>
    </w:p>
    <w:p w:rsidR="007A4EC2" w:rsidRDefault="007A4EC2"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Разходите за услугата отвеждане на отпадъчни води (хил. лв) по икономически категории за периода на бизнес плана са следните:</w:t>
      </w:r>
    </w:p>
    <w:tbl>
      <w:tblPr>
        <w:tblW w:w="5001" w:type="pct"/>
        <w:tblLayout w:type="fixed"/>
        <w:tblCellMar>
          <w:left w:w="70" w:type="dxa"/>
          <w:right w:w="70" w:type="dxa"/>
        </w:tblCellMar>
        <w:tblLook w:val="04A0"/>
      </w:tblPr>
      <w:tblGrid>
        <w:gridCol w:w="4465"/>
        <w:gridCol w:w="851"/>
        <w:gridCol w:w="733"/>
        <w:gridCol w:w="791"/>
        <w:gridCol w:w="791"/>
        <w:gridCol w:w="791"/>
        <w:gridCol w:w="792"/>
      </w:tblGrid>
      <w:tr w:rsidR="00E95070" w:rsidRPr="00971E8A" w:rsidTr="00915FAD">
        <w:trPr>
          <w:trHeight w:val="127"/>
        </w:trPr>
        <w:tc>
          <w:tcPr>
            <w:tcW w:w="2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070" w:rsidRPr="00915FAD" w:rsidRDefault="00E95070" w:rsidP="00915FAD">
            <w:pPr>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shd w:val="clear" w:color="auto" w:fill="auto"/>
            <w:noWrap/>
            <w:vAlign w:val="center"/>
            <w:hideMark/>
          </w:tcPr>
          <w:p w:rsidR="00E95070" w:rsidRPr="00915FAD" w:rsidRDefault="00FB73FE" w:rsidP="00915FAD">
            <w:pPr>
              <w:spacing w:after="0"/>
              <w:ind w:firstLine="284"/>
              <w:jc w:val="center"/>
              <w:rPr>
                <w:rFonts w:ascii="Times New Roman" w:hAnsi="Times New Roman"/>
                <w:b/>
                <w:sz w:val="16"/>
                <w:szCs w:val="16"/>
              </w:rPr>
            </w:pPr>
            <w:r w:rsidRPr="00915FAD">
              <w:rPr>
                <w:rFonts w:ascii="Times New Roman" w:hAnsi="Times New Roman"/>
                <w:b/>
                <w:sz w:val="16"/>
                <w:szCs w:val="16"/>
              </w:rPr>
              <w:t>Отвеждане на отпадъчните води</w:t>
            </w:r>
          </w:p>
        </w:tc>
      </w:tr>
      <w:tr w:rsidR="00E95070" w:rsidRPr="00971E8A" w:rsidTr="00915FAD">
        <w:trPr>
          <w:trHeight w:val="960"/>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p>
        </w:tc>
        <w:tc>
          <w:tcPr>
            <w:tcW w:w="462"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398"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30"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198</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242</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242</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lastRenderedPageBreak/>
              <w:t>Разходи за външни услуги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14</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18</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18</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191</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241</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227</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149</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172</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192</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168</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381</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438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502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577</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663</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52</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104</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115</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128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142</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158</w:t>
            </w:r>
          </w:p>
        </w:tc>
      </w:tr>
      <w:tr w:rsidR="00325B72" w:rsidRPr="00971E8A" w:rsidTr="00325B72">
        <w:trPr>
          <w:trHeight w:val="218"/>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14</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14</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15</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17</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19</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19</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2</w:t>
            </w:r>
          </w:p>
        </w:tc>
      </w:tr>
      <w:tr w:rsidR="00325B72" w:rsidRPr="00971E8A" w:rsidTr="00325B7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325B72" w:rsidRPr="00971E8A" w:rsidRDefault="00325B72" w:rsidP="00325B7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62"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638</w:t>
            </w:r>
          </w:p>
        </w:tc>
        <w:tc>
          <w:tcPr>
            <w:tcW w:w="398"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1 003</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1 057</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1 058</w:t>
            </w:r>
          </w:p>
        </w:tc>
        <w:tc>
          <w:tcPr>
            <w:tcW w:w="429"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1 172</w:t>
            </w:r>
          </w:p>
        </w:tc>
        <w:tc>
          <w:tcPr>
            <w:tcW w:w="430" w:type="pct"/>
            <w:tcBorders>
              <w:top w:val="nil"/>
              <w:left w:val="nil"/>
              <w:bottom w:val="single" w:sz="4" w:space="0" w:color="auto"/>
              <w:right w:val="single" w:sz="4" w:space="0" w:color="auto"/>
            </w:tcBorders>
            <w:shd w:val="clear" w:color="auto" w:fill="auto"/>
            <w:vAlign w:val="center"/>
          </w:tcPr>
          <w:p w:rsidR="00325B72" w:rsidRPr="00325B72" w:rsidRDefault="00325B72" w:rsidP="00325B72">
            <w:pPr>
              <w:spacing w:after="0"/>
              <w:jc w:val="right"/>
              <w:rPr>
                <w:rFonts w:ascii="Times New Roman" w:hAnsi="Times New Roman"/>
                <w:sz w:val="18"/>
                <w:szCs w:val="18"/>
              </w:rPr>
            </w:pPr>
            <w:r w:rsidRPr="00325B72">
              <w:rPr>
                <w:rFonts w:ascii="Times New Roman" w:hAnsi="Times New Roman"/>
                <w:sz w:val="18"/>
                <w:szCs w:val="18"/>
              </w:rPr>
              <w:t>1 294</w:t>
            </w:r>
          </w:p>
        </w:tc>
      </w:tr>
    </w:tbl>
    <w:p w:rsidR="00036F58" w:rsidRPr="00971E8A" w:rsidRDefault="00036F58" w:rsidP="00325B72">
      <w:pPr>
        <w:spacing w:after="0"/>
        <w:ind w:firstLine="284"/>
        <w:jc w:val="both"/>
        <w:rPr>
          <w:rFonts w:ascii="Times New Roman" w:hAnsi="Times New Roman"/>
          <w:lang w:val="en-US"/>
        </w:rPr>
      </w:pPr>
    </w:p>
    <w:p w:rsidR="007A4EC2"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7A4EC2" w:rsidRPr="0092490E">
        <w:rPr>
          <w:rFonts w:ascii="Times New Roman" w:hAnsi="Times New Roman"/>
          <w:sz w:val="24"/>
          <w:szCs w:val="24"/>
        </w:rPr>
        <w:t xml:space="preserve">Както и при услугата доставяне на вода, така и тук съществена промяна е свързана с възнагражденията на персонала и социалните осигуровки. Причините са същите – промяната в минималните осигурителни прагове, но също и увеличението на персонал във връзка с приемането на новите територии. </w:t>
      </w:r>
    </w:p>
    <w:p w:rsidR="007A4EC2"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7A4EC2" w:rsidRPr="0092490E">
        <w:rPr>
          <w:rFonts w:ascii="Times New Roman" w:hAnsi="Times New Roman"/>
          <w:sz w:val="24"/>
          <w:szCs w:val="24"/>
        </w:rPr>
        <w:t>Увеличение има и в разходите за материали, основно от допълнителната електроенергия за експлоатиране на канални помпени станции в новоприсъединени територии.</w:t>
      </w:r>
    </w:p>
    <w:p w:rsidR="00D53DE8"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8A6F10" w:rsidRPr="0092490E">
        <w:rPr>
          <w:rFonts w:ascii="Times New Roman" w:hAnsi="Times New Roman"/>
          <w:sz w:val="24"/>
          <w:szCs w:val="24"/>
        </w:rPr>
        <w:t>Промяната в разходите може да се представи, чрез следната графика:</w:t>
      </w:r>
    </w:p>
    <w:p w:rsidR="00C31F04" w:rsidRPr="0092490E" w:rsidRDefault="00711A6F" w:rsidP="0092490E">
      <w:pPr>
        <w:spacing w:line="240" w:lineRule="auto"/>
        <w:ind w:firstLine="284"/>
        <w:jc w:val="both"/>
        <w:rPr>
          <w:rFonts w:ascii="Times New Roman" w:hAnsi="Times New Roman"/>
          <w:sz w:val="24"/>
          <w:szCs w:val="24"/>
          <w:lang w:val="en-US"/>
        </w:rPr>
      </w:pPr>
      <w:r>
        <w:rPr>
          <w:noProof/>
          <w:lang w:eastAsia="bg-BG"/>
        </w:rPr>
        <w:drawing>
          <wp:inline distT="0" distB="0" distL="0" distR="0">
            <wp:extent cx="5760720" cy="27481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584E" w:rsidRDefault="007A4EC2" w:rsidP="00C0584E">
      <w:pPr>
        <w:ind w:firstLine="284"/>
        <w:jc w:val="both"/>
        <w:rPr>
          <w:rFonts w:ascii="Times New Roman" w:hAnsi="Times New Roman"/>
          <w:sz w:val="24"/>
          <w:szCs w:val="24"/>
        </w:rPr>
      </w:pPr>
      <w:r w:rsidRPr="00971E8A">
        <w:rPr>
          <w:rFonts w:ascii="Times New Roman" w:hAnsi="Times New Roman"/>
        </w:rPr>
        <w:t xml:space="preserve"> </w:t>
      </w:r>
      <w:r w:rsidRPr="00C370E0">
        <w:rPr>
          <w:rFonts w:ascii="Times New Roman" w:hAnsi="Times New Roman"/>
          <w:sz w:val="24"/>
          <w:szCs w:val="24"/>
        </w:rPr>
        <w:t xml:space="preserve">          </w:t>
      </w:r>
    </w:p>
    <w:p w:rsidR="00B712EC" w:rsidRPr="00C0584E" w:rsidRDefault="00CE32CD" w:rsidP="00C0584E">
      <w:pPr>
        <w:ind w:firstLine="708"/>
        <w:jc w:val="both"/>
        <w:rPr>
          <w:rFonts w:ascii="Times New Roman" w:hAnsi="Times New Roman"/>
          <w:b/>
          <w:sz w:val="24"/>
          <w:szCs w:val="24"/>
        </w:rPr>
      </w:pPr>
      <w:r w:rsidRPr="00C370E0">
        <w:rPr>
          <w:rFonts w:ascii="Times New Roman" w:hAnsi="Times New Roman"/>
          <w:sz w:val="24"/>
          <w:szCs w:val="24"/>
        </w:rPr>
        <w:t xml:space="preserve">ПК 12б, Ефективност на разходите за услугата отвеждане на отпадъчни води </w:t>
      </w:r>
      <w:r w:rsidR="007A4EC2" w:rsidRPr="00C370E0">
        <w:rPr>
          <w:rFonts w:ascii="Times New Roman" w:hAnsi="Times New Roman"/>
          <w:sz w:val="24"/>
          <w:szCs w:val="24"/>
        </w:rPr>
        <w:t>за 20</w:t>
      </w:r>
      <w:r w:rsidR="0033454E" w:rsidRPr="00C370E0">
        <w:rPr>
          <w:rFonts w:ascii="Times New Roman" w:hAnsi="Times New Roman"/>
          <w:sz w:val="24"/>
          <w:szCs w:val="24"/>
          <w:lang w:val="en-US"/>
        </w:rPr>
        <w:t>20</w:t>
      </w:r>
      <w:r w:rsidR="007A4EC2" w:rsidRPr="00C370E0">
        <w:rPr>
          <w:rFonts w:ascii="Times New Roman" w:hAnsi="Times New Roman"/>
          <w:sz w:val="24"/>
          <w:szCs w:val="24"/>
        </w:rPr>
        <w:t xml:space="preserve"> г. е в размер на </w:t>
      </w:r>
      <w:r w:rsidR="00EF4773">
        <w:rPr>
          <w:rFonts w:ascii="Times New Roman" w:hAnsi="Times New Roman"/>
          <w:sz w:val="24"/>
          <w:szCs w:val="24"/>
          <w:lang w:val="en-US"/>
        </w:rPr>
        <w:t>0.79</w:t>
      </w:r>
      <w:r w:rsidR="009F747C" w:rsidRPr="00C370E0">
        <w:rPr>
          <w:rFonts w:ascii="Times New Roman" w:hAnsi="Times New Roman"/>
          <w:sz w:val="24"/>
          <w:szCs w:val="24"/>
        </w:rPr>
        <w:t xml:space="preserve"> </w:t>
      </w:r>
      <w:r w:rsidR="007A4EC2" w:rsidRPr="00C370E0">
        <w:rPr>
          <w:rFonts w:ascii="Times New Roman" w:hAnsi="Times New Roman"/>
          <w:sz w:val="24"/>
          <w:szCs w:val="24"/>
        </w:rPr>
        <w:t>и до края на периода на бизнес плана</w:t>
      </w:r>
      <w:r w:rsidR="0033454E" w:rsidRPr="00C370E0">
        <w:rPr>
          <w:rFonts w:ascii="Times New Roman" w:hAnsi="Times New Roman"/>
          <w:sz w:val="24"/>
          <w:szCs w:val="24"/>
          <w:lang w:val="en-US"/>
        </w:rPr>
        <w:t xml:space="preserve"> </w:t>
      </w:r>
      <w:r w:rsidRPr="00C370E0">
        <w:rPr>
          <w:rFonts w:ascii="Times New Roman" w:hAnsi="Times New Roman"/>
          <w:sz w:val="24"/>
          <w:szCs w:val="24"/>
        </w:rPr>
        <w:t xml:space="preserve">се планира да </w:t>
      </w:r>
      <w:r w:rsidR="0033454E" w:rsidRPr="00C370E0">
        <w:rPr>
          <w:rFonts w:ascii="Times New Roman" w:hAnsi="Times New Roman"/>
          <w:sz w:val="24"/>
          <w:szCs w:val="24"/>
        </w:rPr>
        <w:t>достигне до 1,</w:t>
      </w:r>
      <w:r w:rsidR="00EF4773">
        <w:rPr>
          <w:rFonts w:ascii="Times New Roman" w:hAnsi="Times New Roman"/>
          <w:sz w:val="24"/>
          <w:szCs w:val="24"/>
          <w:lang w:val="en-US"/>
        </w:rPr>
        <w:t>09</w:t>
      </w:r>
      <w:r w:rsidR="007A4EC2" w:rsidRPr="00C370E0">
        <w:rPr>
          <w:rFonts w:ascii="Times New Roman" w:hAnsi="Times New Roman"/>
          <w:sz w:val="24"/>
          <w:szCs w:val="24"/>
        </w:rPr>
        <w:t>.</w:t>
      </w:r>
      <w:r w:rsidR="009F747C">
        <w:rPr>
          <w:rFonts w:ascii="Times New Roman" w:hAnsi="Times New Roman"/>
          <w:sz w:val="24"/>
          <w:szCs w:val="24"/>
        </w:rPr>
        <w:t xml:space="preserve"> </w:t>
      </w:r>
      <w:r w:rsidR="00B712EC" w:rsidRPr="00C0584E">
        <w:rPr>
          <w:rFonts w:ascii="Times New Roman" w:hAnsi="Times New Roman"/>
          <w:sz w:val="24"/>
          <w:szCs w:val="24"/>
        </w:rPr>
        <w:t>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отвеждане на отпадъчни води в съотношение 1,1.</w:t>
      </w:r>
    </w:p>
    <w:tbl>
      <w:tblPr>
        <w:tblW w:w="5347" w:type="pct"/>
        <w:tblLayout w:type="fixed"/>
        <w:tblCellMar>
          <w:left w:w="70" w:type="dxa"/>
          <w:right w:w="70" w:type="dxa"/>
        </w:tblCellMar>
        <w:tblLook w:val="04A0"/>
      </w:tblPr>
      <w:tblGrid>
        <w:gridCol w:w="300"/>
        <w:gridCol w:w="625"/>
        <w:gridCol w:w="1679"/>
        <w:gridCol w:w="1046"/>
        <w:gridCol w:w="636"/>
        <w:gridCol w:w="695"/>
        <w:gridCol w:w="621"/>
        <w:gridCol w:w="709"/>
        <w:gridCol w:w="707"/>
        <w:gridCol w:w="707"/>
        <w:gridCol w:w="993"/>
        <w:gridCol w:w="1133"/>
      </w:tblGrid>
      <w:tr w:rsidR="00915FAD" w:rsidRPr="00971E8A" w:rsidTr="00E2097E">
        <w:trPr>
          <w:trHeight w:val="1275"/>
        </w:trPr>
        <w:tc>
          <w:tcPr>
            <w:tcW w:w="15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7" w:type="pct"/>
            <w:tcBorders>
              <w:top w:val="single" w:sz="4" w:space="0" w:color="auto"/>
              <w:left w:val="nil"/>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52" w:type="pct"/>
            <w:tcBorders>
              <w:top w:val="single" w:sz="4" w:space="0" w:color="auto"/>
              <w:left w:val="nil"/>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23"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53"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15"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75"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F53320" w:rsidRPr="00971E8A" w:rsidTr="00E2097E">
        <w:trPr>
          <w:trHeight w:val="51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rsidR="00F53320" w:rsidRPr="00915FAD" w:rsidRDefault="00F53320" w:rsidP="00F53320">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21</w:t>
            </w:r>
          </w:p>
        </w:tc>
        <w:tc>
          <w:tcPr>
            <w:tcW w:w="317" w:type="pct"/>
            <w:tcBorders>
              <w:top w:val="nil"/>
              <w:left w:val="nil"/>
              <w:bottom w:val="single" w:sz="4" w:space="0" w:color="auto"/>
              <w:right w:val="single" w:sz="4" w:space="0" w:color="auto"/>
            </w:tcBorders>
            <w:shd w:val="clear" w:color="auto" w:fill="auto"/>
            <w:noWrap/>
            <w:vAlign w:val="center"/>
            <w:hideMark/>
          </w:tcPr>
          <w:p w:rsidR="00F53320" w:rsidRPr="00915FAD" w:rsidRDefault="00F53320" w:rsidP="00F53320">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ПК12б</w:t>
            </w:r>
          </w:p>
        </w:tc>
        <w:tc>
          <w:tcPr>
            <w:tcW w:w="852" w:type="pct"/>
            <w:tcBorders>
              <w:top w:val="nil"/>
              <w:left w:val="nil"/>
              <w:bottom w:val="single" w:sz="4" w:space="0" w:color="auto"/>
              <w:right w:val="single" w:sz="4" w:space="0" w:color="auto"/>
            </w:tcBorders>
            <w:shd w:val="clear" w:color="auto" w:fill="auto"/>
            <w:vAlign w:val="center"/>
            <w:hideMark/>
          </w:tcPr>
          <w:p w:rsidR="00F53320" w:rsidRPr="00915FAD" w:rsidRDefault="00F53320" w:rsidP="00F53320">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отвеждане на отпадъчни води</w:t>
            </w:r>
          </w:p>
        </w:tc>
        <w:tc>
          <w:tcPr>
            <w:tcW w:w="531" w:type="pct"/>
            <w:tcBorders>
              <w:top w:val="nil"/>
              <w:left w:val="nil"/>
              <w:bottom w:val="single" w:sz="4" w:space="0" w:color="auto"/>
              <w:right w:val="single" w:sz="4" w:space="0" w:color="auto"/>
            </w:tcBorders>
            <w:shd w:val="clear" w:color="auto" w:fill="auto"/>
            <w:vAlign w:val="center"/>
            <w:hideMark/>
          </w:tcPr>
          <w:p w:rsidR="00F53320" w:rsidRPr="00915FAD" w:rsidRDefault="00F53320" w:rsidP="00F53320">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23"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sz w:val="16"/>
                <w:szCs w:val="16"/>
              </w:rPr>
            </w:pPr>
            <w:r w:rsidRPr="00F53320">
              <w:rPr>
                <w:rFonts w:ascii="Times New Roman" w:hAnsi="Times New Roman"/>
                <w:sz w:val="16"/>
                <w:szCs w:val="16"/>
              </w:rPr>
              <w:t>0.79</w:t>
            </w:r>
          </w:p>
        </w:tc>
        <w:tc>
          <w:tcPr>
            <w:tcW w:w="353"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sz w:val="16"/>
                <w:szCs w:val="16"/>
              </w:rPr>
            </w:pPr>
            <w:r w:rsidRPr="00F53320">
              <w:rPr>
                <w:rFonts w:ascii="Times New Roman" w:hAnsi="Times New Roman"/>
                <w:sz w:val="16"/>
                <w:szCs w:val="16"/>
              </w:rPr>
              <w:t>1.07</w:t>
            </w:r>
          </w:p>
        </w:tc>
        <w:tc>
          <w:tcPr>
            <w:tcW w:w="315"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color w:val="9C0006"/>
                <w:sz w:val="16"/>
                <w:szCs w:val="16"/>
              </w:rPr>
            </w:pPr>
            <w:r w:rsidRPr="00F53320">
              <w:rPr>
                <w:rFonts w:ascii="Times New Roman" w:hAnsi="Times New Roman"/>
                <w:color w:val="9C0006"/>
                <w:sz w:val="16"/>
                <w:szCs w:val="16"/>
              </w:rPr>
              <w:t>1.06</w:t>
            </w:r>
          </w:p>
        </w:tc>
        <w:tc>
          <w:tcPr>
            <w:tcW w:w="360"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sz w:val="16"/>
                <w:szCs w:val="16"/>
              </w:rPr>
            </w:pPr>
            <w:r w:rsidRPr="00F53320">
              <w:rPr>
                <w:rFonts w:ascii="Times New Roman" w:hAnsi="Times New Roman"/>
                <w:sz w:val="16"/>
                <w:szCs w:val="16"/>
              </w:rPr>
              <w:t>1.07</w:t>
            </w:r>
          </w:p>
        </w:tc>
        <w:tc>
          <w:tcPr>
            <w:tcW w:w="359"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sz w:val="16"/>
                <w:szCs w:val="16"/>
              </w:rPr>
            </w:pPr>
            <w:r w:rsidRPr="00F53320">
              <w:rPr>
                <w:rFonts w:ascii="Times New Roman" w:hAnsi="Times New Roman"/>
                <w:sz w:val="16"/>
                <w:szCs w:val="16"/>
              </w:rPr>
              <w:t>1.08</w:t>
            </w:r>
          </w:p>
        </w:tc>
        <w:tc>
          <w:tcPr>
            <w:tcW w:w="359" w:type="pct"/>
            <w:tcBorders>
              <w:top w:val="nil"/>
              <w:left w:val="nil"/>
              <w:bottom w:val="single" w:sz="4" w:space="0" w:color="auto"/>
              <w:right w:val="single" w:sz="4" w:space="0" w:color="auto"/>
            </w:tcBorders>
            <w:shd w:val="clear" w:color="000000" w:fill="CCFFFF"/>
            <w:noWrap/>
            <w:vAlign w:val="center"/>
            <w:hideMark/>
          </w:tcPr>
          <w:p w:rsidR="00F53320" w:rsidRPr="00F53320" w:rsidRDefault="00F53320" w:rsidP="00F53320">
            <w:pPr>
              <w:spacing w:after="0"/>
              <w:jc w:val="right"/>
              <w:rPr>
                <w:rFonts w:ascii="Times New Roman" w:hAnsi="Times New Roman"/>
                <w:sz w:val="16"/>
                <w:szCs w:val="16"/>
              </w:rPr>
            </w:pPr>
            <w:r w:rsidRPr="00F53320">
              <w:rPr>
                <w:rFonts w:ascii="Times New Roman" w:hAnsi="Times New Roman"/>
                <w:sz w:val="16"/>
                <w:szCs w:val="16"/>
              </w:rPr>
              <w:t>1.09</w:t>
            </w:r>
          </w:p>
        </w:tc>
        <w:tc>
          <w:tcPr>
            <w:tcW w:w="504" w:type="pct"/>
            <w:tcBorders>
              <w:top w:val="nil"/>
              <w:left w:val="nil"/>
              <w:bottom w:val="single" w:sz="4" w:space="0" w:color="auto"/>
              <w:right w:val="single" w:sz="4" w:space="0" w:color="auto"/>
            </w:tcBorders>
            <w:shd w:val="clear" w:color="000000" w:fill="FFFFCC"/>
            <w:vAlign w:val="center"/>
            <w:hideMark/>
          </w:tcPr>
          <w:p w:rsidR="00F53320" w:rsidRPr="00915FAD" w:rsidRDefault="00F53320" w:rsidP="00F53320">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1.1</w:t>
            </w:r>
          </w:p>
        </w:tc>
        <w:tc>
          <w:tcPr>
            <w:tcW w:w="575" w:type="pct"/>
            <w:tcBorders>
              <w:top w:val="nil"/>
              <w:left w:val="nil"/>
              <w:bottom w:val="single" w:sz="4" w:space="0" w:color="auto"/>
              <w:right w:val="single" w:sz="4" w:space="0" w:color="auto"/>
            </w:tcBorders>
            <w:shd w:val="clear" w:color="000000" w:fill="DBE5F1"/>
            <w:noWrap/>
            <w:vAlign w:val="center"/>
            <w:hideMark/>
          </w:tcPr>
          <w:p w:rsidR="00F53320" w:rsidRPr="00915FAD" w:rsidRDefault="00F53320" w:rsidP="00F53320">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1.1</w:t>
            </w:r>
          </w:p>
        </w:tc>
      </w:tr>
    </w:tbl>
    <w:p w:rsidR="007A4EC2" w:rsidRPr="00971E8A" w:rsidRDefault="007A4EC2" w:rsidP="00F53320">
      <w:pPr>
        <w:spacing w:after="0"/>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6" w:name="_Toc450131468"/>
      <w:r w:rsidRPr="00971E8A">
        <w:rPr>
          <w:rFonts w:ascii="Times New Roman" w:eastAsia="Calibri" w:hAnsi="Times New Roman"/>
        </w:rPr>
        <w:lastRenderedPageBreak/>
        <w:t>АНАЛИЗ НА ЕФЕКТИВНОСТТА НА РАЗХОДИТЕ ЗА УСЛУГАТА ПРЕЧИСТВАНЕ НА ОТПАДЪЧНИ ВОДИ</w:t>
      </w:r>
      <w:bookmarkEnd w:id="56"/>
    </w:p>
    <w:p w:rsidR="00B8005A" w:rsidRDefault="00B8005A" w:rsidP="00C370E0">
      <w:pPr>
        <w:spacing w:line="240" w:lineRule="auto"/>
        <w:ind w:firstLine="284"/>
        <w:jc w:val="both"/>
        <w:rPr>
          <w:rFonts w:ascii="Times New Roman" w:hAnsi="Times New Roman"/>
          <w:sz w:val="24"/>
          <w:szCs w:val="24"/>
          <w:lang w:val="en-US"/>
        </w:rPr>
      </w:pPr>
      <w:r w:rsidRPr="00C370E0">
        <w:rPr>
          <w:rFonts w:ascii="Times New Roman" w:hAnsi="Times New Roman"/>
          <w:sz w:val="24"/>
          <w:szCs w:val="24"/>
        </w:rPr>
        <w:t>Разходите за услугата пречистване на отпадъчни води (хил.лв) по икономически категории за периода на бизнес плана са следните:</w:t>
      </w:r>
    </w:p>
    <w:tbl>
      <w:tblPr>
        <w:tblW w:w="5001" w:type="pct"/>
        <w:tblLayout w:type="fixed"/>
        <w:tblCellMar>
          <w:left w:w="70" w:type="dxa"/>
          <w:right w:w="70" w:type="dxa"/>
        </w:tblCellMar>
        <w:tblLook w:val="04A0"/>
      </w:tblPr>
      <w:tblGrid>
        <w:gridCol w:w="4465"/>
        <w:gridCol w:w="851"/>
        <w:gridCol w:w="733"/>
        <w:gridCol w:w="791"/>
        <w:gridCol w:w="791"/>
        <w:gridCol w:w="791"/>
        <w:gridCol w:w="792"/>
      </w:tblGrid>
      <w:tr w:rsidR="00FB73FE" w:rsidRPr="00971E8A" w:rsidTr="00915FAD">
        <w:trPr>
          <w:trHeight w:val="300"/>
          <w:tblHeader/>
        </w:trPr>
        <w:tc>
          <w:tcPr>
            <w:tcW w:w="2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3FE" w:rsidRPr="00915FAD" w:rsidRDefault="00FB73FE" w:rsidP="00915FAD">
            <w:pPr>
              <w:ind w:firstLine="284"/>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shd w:val="clear" w:color="auto" w:fill="auto"/>
            <w:noWrap/>
            <w:vAlign w:val="center"/>
            <w:hideMark/>
          </w:tcPr>
          <w:p w:rsidR="00FB73FE" w:rsidRPr="00915FAD" w:rsidRDefault="009E77D9" w:rsidP="00915FAD">
            <w:pPr>
              <w:ind w:firstLine="284"/>
              <w:jc w:val="center"/>
              <w:rPr>
                <w:rFonts w:ascii="Times New Roman" w:hAnsi="Times New Roman"/>
                <w:b/>
                <w:sz w:val="16"/>
                <w:szCs w:val="16"/>
              </w:rPr>
            </w:pPr>
            <w:r w:rsidRPr="00915FAD">
              <w:rPr>
                <w:rFonts w:ascii="Times New Roman" w:hAnsi="Times New Roman"/>
                <w:b/>
                <w:sz w:val="16"/>
                <w:szCs w:val="16"/>
              </w:rPr>
              <w:t>Пречистване на отпадъчните води</w:t>
            </w:r>
          </w:p>
        </w:tc>
      </w:tr>
      <w:tr w:rsidR="00FB73FE" w:rsidRPr="00971E8A" w:rsidTr="00915FAD">
        <w:trPr>
          <w:trHeight w:val="416"/>
          <w:tblHeader/>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815</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1 219</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1 209</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1 006</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996</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986</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99</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152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152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152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137</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130</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219</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253</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148</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102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139</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140</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281</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652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748</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859</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987</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1 032</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81</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177</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196</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218</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243</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247</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43</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57</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57</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57</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57</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57</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w:t>
            </w:r>
          </w:p>
        </w:tc>
      </w:tr>
      <w:tr w:rsidR="00603C42" w:rsidRPr="00971E8A" w:rsidTr="00603C42">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603C42" w:rsidRPr="00971E8A" w:rsidRDefault="00603C42" w:rsidP="00603C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62"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1 539</w:t>
            </w:r>
          </w:p>
        </w:tc>
        <w:tc>
          <w:tcPr>
            <w:tcW w:w="398"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2 512</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2 511</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2 395</w:t>
            </w:r>
          </w:p>
        </w:tc>
        <w:tc>
          <w:tcPr>
            <w:tcW w:w="429"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2 559</w:t>
            </w:r>
          </w:p>
        </w:tc>
        <w:tc>
          <w:tcPr>
            <w:tcW w:w="430" w:type="pct"/>
            <w:tcBorders>
              <w:top w:val="nil"/>
              <w:left w:val="nil"/>
              <w:bottom w:val="single" w:sz="4" w:space="0" w:color="auto"/>
              <w:right w:val="single" w:sz="4" w:space="0" w:color="auto"/>
            </w:tcBorders>
            <w:shd w:val="clear" w:color="auto" w:fill="auto"/>
            <w:vAlign w:val="center"/>
          </w:tcPr>
          <w:p w:rsidR="00603C42" w:rsidRPr="00603C42" w:rsidRDefault="00603C42" w:rsidP="00603C42">
            <w:pPr>
              <w:spacing w:after="0"/>
              <w:jc w:val="right"/>
              <w:rPr>
                <w:rFonts w:ascii="Times New Roman" w:hAnsi="Times New Roman"/>
                <w:sz w:val="18"/>
                <w:szCs w:val="18"/>
              </w:rPr>
            </w:pPr>
            <w:r w:rsidRPr="00603C42">
              <w:rPr>
                <w:rFonts w:ascii="Times New Roman" w:hAnsi="Times New Roman"/>
                <w:sz w:val="18"/>
                <w:szCs w:val="18"/>
              </w:rPr>
              <w:t>2 592</w:t>
            </w:r>
          </w:p>
        </w:tc>
      </w:tr>
    </w:tbl>
    <w:p w:rsidR="00984008" w:rsidRPr="00984008" w:rsidRDefault="00984008" w:rsidP="00603C42">
      <w:pPr>
        <w:spacing w:after="0" w:line="240" w:lineRule="auto"/>
        <w:ind w:firstLine="284"/>
        <w:jc w:val="both"/>
        <w:rPr>
          <w:rFonts w:ascii="Times New Roman" w:hAnsi="Times New Roman"/>
          <w:sz w:val="16"/>
          <w:szCs w:val="16"/>
        </w:rPr>
      </w:pPr>
    </w:p>
    <w:p w:rsidR="00B8005A" w:rsidRDefault="00C370E0" w:rsidP="00984008">
      <w:pPr>
        <w:spacing w:after="0" w:line="240" w:lineRule="auto"/>
        <w:ind w:firstLine="284"/>
        <w:jc w:val="both"/>
        <w:rPr>
          <w:rFonts w:ascii="Times New Roman" w:hAnsi="Times New Roman"/>
          <w:sz w:val="24"/>
          <w:szCs w:val="24"/>
        </w:rPr>
      </w:pPr>
      <w:r w:rsidRPr="00C370E0">
        <w:rPr>
          <w:rFonts w:ascii="Times New Roman" w:hAnsi="Times New Roman"/>
          <w:sz w:val="24"/>
          <w:szCs w:val="24"/>
        </w:rPr>
        <w:tab/>
      </w:r>
      <w:r w:rsidR="00B8005A" w:rsidRPr="00C370E0">
        <w:rPr>
          <w:rFonts w:ascii="Times New Roman" w:hAnsi="Times New Roman"/>
          <w:sz w:val="24"/>
          <w:szCs w:val="24"/>
        </w:rPr>
        <w:t>Основната промяна в разходите се дължи на разхода за материали в частност електроенергия, поради приемането в експлоатация на пречиствателна станция за отпадъчни води</w:t>
      </w:r>
      <w:r w:rsidR="00646C61" w:rsidRPr="00C370E0">
        <w:rPr>
          <w:rFonts w:ascii="Times New Roman" w:hAnsi="Times New Roman"/>
          <w:sz w:val="24"/>
          <w:szCs w:val="24"/>
        </w:rPr>
        <w:t xml:space="preserve"> - гр. Димитровград,</w:t>
      </w:r>
      <w:r w:rsidR="00B8005A" w:rsidRPr="00C370E0">
        <w:rPr>
          <w:rFonts w:ascii="Times New Roman" w:hAnsi="Times New Roman"/>
          <w:sz w:val="24"/>
          <w:szCs w:val="24"/>
        </w:rPr>
        <w:t xml:space="preserve"> през </w:t>
      </w:r>
      <w:r w:rsidR="00410F65" w:rsidRPr="00C370E0">
        <w:rPr>
          <w:rFonts w:ascii="Times New Roman" w:hAnsi="Times New Roman"/>
          <w:sz w:val="24"/>
          <w:szCs w:val="24"/>
        </w:rPr>
        <w:t>202</w:t>
      </w:r>
      <w:r w:rsidR="00410F65">
        <w:rPr>
          <w:rFonts w:ascii="Times New Roman" w:hAnsi="Times New Roman"/>
          <w:sz w:val="24"/>
          <w:szCs w:val="24"/>
        </w:rPr>
        <w:t>2</w:t>
      </w:r>
      <w:r w:rsidR="00410F65" w:rsidRPr="00C370E0">
        <w:rPr>
          <w:rFonts w:ascii="Times New Roman" w:hAnsi="Times New Roman"/>
          <w:sz w:val="24"/>
          <w:szCs w:val="24"/>
        </w:rPr>
        <w:t xml:space="preserve"> </w:t>
      </w:r>
      <w:r w:rsidR="00B8005A" w:rsidRPr="00C370E0">
        <w:rPr>
          <w:rFonts w:ascii="Times New Roman" w:hAnsi="Times New Roman"/>
          <w:sz w:val="24"/>
          <w:szCs w:val="24"/>
        </w:rPr>
        <w:t>г. Поради същата причина има увеличение на разходите за възнаграждения на персонала спрямо отчетната година. Разходите за данъци и такси също се увеличават, поради такси за заустване на новите тер</w:t>
      </w:r>
      <w:r w:rsidR="00CE32CD" w:rsidRPr="00C370E0">
        <w:rPr>
          <w:rFonts w:ascii="Times New Roman" w:hAnsi="Times New Roman"/>
          <w:sz w:val="24"/>
          <w:szCs w:val="24"/>
        </w:rPr>
        <w:t>и</w:t>
      </w:r>
      <w:r w:rsidR="00B8005A" w:rsidRPr="00C370E0">
        <w:rPr>
          <w:rFonts w:ascii="Times New Roman" w:hAnsi="Times New Roman"/>
          <w:sz w:val="24"/>
          <w:szCs w:val="24"/>
        </w:rPr>
        <w:t>тирии. Графично промените се представят чрез следната графика:</w:t>
      </w:r>
    </w:p>
    <w:p w:rsidR="00C0584E" w:rsidRDefault="00C0584E" w:rsidP="00984008">
      <w:pPr>
        <w:spacing w:after="0" w:line="240" w:lineRule="auto"/>
        <w:ind w:firstLine="284"/>
        <w:jc w:val="both"/>
        <w:rPr>
          <w:rFonts w:ascii="Times New Roman" w:hAnsi="Times New Roman"/>
          <w:sz w:val="24"/>
          <w:szCs w:val="24"/>
        </w:rPr>
      </w:pPr>
    </w:p>
    <w:p w:rsidR="00410F65" w:rsidRPr="00C370E0" w:rsidRDefault="00711A6F" w:rsidP="00C370E0">
      <w:pPr>
        <w:spacing w:line="240" w:lineRule="auto"/>
        <w:ind w:firstLine="284"/>
        <w:jc w:val="both"/>
        <w:rPr>
          <w:rFonts w:ascii="Times New Roman" w:hAnsi="Times New Roman"/>
          <w:sz w:val="24"/>
          <w:szCs w:val="24"/>
        </w:rPr>
      </w:pPr>
      <w:r>
        <w:rPr>
          <w:noProof/>
          <w:lang w:eastAsia="bg-BG"/>
        </w:rPr>
        <w:drawing>
          <wp:inline distT="0" distB="0" distL="0" distR="0">
            <wp:extent cx="5760720" cy="3684896"/>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584E" w:rsidRPr="00C0584E" w:rsidRDefault="00C85DF4" w:rsidP="00C85DF4">
      <w:pPr>
        <w:jc w:val="both"/>
        <w:rPr>
          <w:rFonts w:ascii="Times New Roman" w:hAnsi="Times New Roman"/>
          <w:sz w:val="24"/>
          <w:szCs w:val="24"/>
        </w:rPr>
      </w:pPr>
      <w:r w:rsidRPr="00C0584E">
        <w:rPr>
          <w:rFonts w:ascii="Times New Roman" w:hAnsi="Times New Roman"/>
          <w:sz w:val="24"/>
          <w:szCs w:val="24"/>
        </w:rPr>
        <w:tab/>
      </w:r>
      <w:r w:rsidR="00CE32CD" w:rsidRPr="00C0584E">
        <w:rPr>
          <w:rFonts w:ascii="Times New Roman" w:hAnsi="Times New Roman"/>
          <w:sz w:val="24"/>
          <w:szCs w:val="24"/>
        </w:rPr>
        <w:t>П</w:t>
      </w:r>
      <w:r w:rsidR="00C370E0" w:rsidRPr="00C0584E">
        <w:rPr>
          <w:rFonts w:ascii="Times New Roman" w:hAnsi="Times New Roman"/>
          <w:sz w:val="24"/>
          <w:szCs w:val="24"/>
        </w:rPr>
        <w:t>К</w:t>
      </w:r>
      <w:r w:rsidR="00CE32CD" w:rsidRPr="00C0584E">
        <w:rPr>
          <w:rFonts w:ascii="Times New Roman" w:hAnsi="Times New Roman"/>
          <w:sz w:val="24"/>
          <w:szCs w:val="24"/>
        </w:rPr>
        <w:t xml:space="preserve"> 12в, Ефективност на разходите за услугата пречистване на отпадъчни води</w:t>
      </w:r>
      <w:r w:rsidR="00B8005A" w:rsidRPr="00C0584E">
        <w:rPr>
          <w:rFonts w:ascii="Times New Roman" w:hAnsi="Times New Roman"/>
          <w:sz w:val="24"/>
          <w:szCs w:val="24"/>
        </w:rPr>
        <w:t xml:space="preserve"> в края на периода на бизнес плана 202</w:t>
      </w:r>
      <w:r w:rsidR="00B73572" w:rsidRPr="00C0584E">
        <w:rPr>
          <w:rFonts w:ascii="Times New Roman" w:hAnsi="Times New Roman"/>
          <w:sz w:val="24"/>
          <w:szCs w:val="24"/>
        </w:rPr>
        <w:t>6</w:t>
      </w:r>
      <w:r w:rsidR="00B8005A" w:rsidRPr="00C0584E">
        <w:rPr>
          <w:rFonts w:ascii="Times New Roman" w:hAnsi="Times New Roman"/>
          <w:sz w:val="24"/>
          <w:szCs w:val="24"/>
        </w:rPr>
        <w:t xml:space="preserve"> г. </w:t>
      </w:r>
      <w:r w:rsidR="00CE32CD" w:rsidRPr="00C0584E">
        <w:rPr>
          <w:rFonts w:ascii="Times New Roman" w:hAnsi="Times New Roman"/>
          <w:sz w:val="24"/>
          <w:szCs w:val="24"/>
        </w:rPr>
        <w:t xml:space="preserve">е планиранда достигне до </w:t>
      </w:r>
      <w:r w:rsidR="00B8005A" w:rsidRPr="00C0584E">
        <w:rPr>
          <w:rFonts w:ascii="Times New Roman" w:hAnsi="Times New Roman"/>
          <w:sz w:val="24"/>
          <w:szCs w:val="24"/>
        </w:rPr>
        <w:t>1,</w:t>
      </w:r>
      <w:r w:rsidR="00410F65" w:rsidRPr="00C0584E">
        <w:rPr>
          <w:rFonts w:ascii="Times New Roman" w:hAnsi="Times New Roman"/>
          <w:sz w:val="24"/>
          <w:szCs w:val="24"/>
        </w:rPr>
        <w:t>0</w:t>
      </w:r>
      <w:r w:rsidR="00C14C2F" w:rsidRPr="00C0584E">
        <w:rPr>
          <w:rFonts w:ascii="Times New Roman" w:hAnsi="Times New Roman"/>
          <w:sz w:val="24"/>
          <w:szCs w:val="24"/>
          <w:lang w:val="en-US"/>
        </w:rPr>
        <w:t>4</w:t>
      </w:r>
      <w:r w:rsidR="00B8005A" w:rsidRPr="00C0584E">
        <w:rPr>
          <w:rFonts w:ascii="Times New Roman" w:hAnsi="Times New Roman"/>
          <w:sz w:val="24"/>
          <w:szCs w:val="24"/>
        </w:rPr>
        <w:t>.</w:t>
      </w:r>
      <w:r w:rsidR="00730B7F" w:rsidRPr="00C0584E">
        <w:rPr>
          <w:rFonts w:ascii="Times New Roman" w:hAnsi="Times New Roman"/>
          <w:sz w:val="24"/>
          <w:szCs w:val="24"/>
        </w:rPr>
        <w:t xml:space="preserve"> Размерът на регулаторната база на активите не е достатъчен да генерира нужната стойност на възвращаемост, която да осигури марж между приходите и разходите за услугата пречистване на отпадъчни води в съотношение 1,1. </w:t>
      </w:r>
      <w:r w:rsidR="00410F65" w:rsidRPr="00C0584E">
        <w:rPr>
          <w:rFonts w:ascii="Times New Roman" w:hAnsi="Times New Roman"/>
          <w:sz w:val="24"/>
          <w:szCs w:val="24"/>
        </w:rPr>
        <w:t xml:space="preserve"> </w:t>
      </w:r>
    </w:p>
    <w:p w:rsidR="00B8005A" w:rsidRPr="00C370E0" w:rsidRDefault="00410F65" w:rsidP="00C0584E">
      <w:pPr>
        <w:ind w:firstLine="708"/>
        <w:jc w:val="both"/>
        <w:rPr>
          <w:rFonts w:ascii="Times New Roman" w:hAnsi="Times New Roman"/>
          <w:sz w:val="24"/>
          <w:szCs w:val="24"/>
        </w:rPr>
      </w:pPr>
      <w:r>
        <w:rPr>
          <w:rFonts w:ascii="Times New Roman" w:hAnsi="Times New Roman"/>
          <w:sz w:val="24"/>
          <w:szCs w:val="24"/>
        </w:rPr>
        <w:lastRenderedPageBreak/>
        <w:t>За да се постигне поставената индивидуална цел е необходимо да се съкратят изключително голям размер разходи, ко</w:t>
      </w:r>
      <w:r w:rsidR="00984008">
        <w:rPr>
          <w:rFonts w:ascii="Times New Roman" w:hAnsi="Times New Roman"/>
          <w:sz w:val="24"/>
          <w:szCs w:val="24"/>
        </w:rPr>
        <w:t>е</w:t>
      </w:r>
      <w:r>
        <w:rPr>
          <w:rFonts w:ascii="Times New Roman" w:hAnsi="Times New Roman"/>
          <w:sz w:val="24"/>
          <w:szCs w:val="24"/>
        </w:rPr>
        <w:t>то няма как да се постигне.</w:t>
      </w:r>
    </w:p>
    <w:tbl>
      <w:tblPr>
        <w:tblW w:w="5347" w:type="pct"/>
        <w:tblLayout w:type="fixed"/>
        <w:tblCellMar>
          <w:left w:w="70" w:type="dxa"/>
          <w:right w:w="70" w:type="dxa"/>
        </w:tblCellMar>
        <w:tblLook w:val="04A0"/>
      </w:tblPr>
      <w:tblGrid>
        <w:gridCol w:w="302"/>
        <w:gridCol w:w="628"/>
        <w:gridCol w:w="1791"/>
        <w:gridCol w:w="1046"/>
        <w:gridCol w:w="627"/>
        <w:gridCol w:w="682"/>
        <w:gridCol w:w="670"/>
        <w:gridCol w:w="709"/>
        <w:gridCol w:w="707"/>
        <w:gridCol w:w="709"/>
        <w:gridCol w:w="993"/>
        <w:gridCol w:w="987"/>
      </w:tblGrid>
      <w:tr w:rsidR="00F673A9" w:rsidRPr="00971E8A" w:rsidTr="00C14C2F">
        <w:trPr>
          <w:trHeight w:val="274"/>
        </w:trPr>
        <w:tc>
          <w:tcPr>
            <w:tcW w:w="15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w:t>
            </w:r>
          </w:p>
        </w:tc>
        <w:tc>
          <w:tcPr>
            <w:tcW w:w="319" w:type="pct"/>
            <w:tcBorders>
              <w:top w:val="single" w:sz="4" w:space="0" w:color="auto"/>
              <w:left w:val="nil"/>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w:t>
            </w:r>
          </w:p>
        </w:tc>
        <w:tc>
          <w:tcPr>
            <w:tcW w:w="909" w:type="pct"/>
            <w:tcBorders>
              <w:top w:val="single" w:sz="4" w:space="0" w:color="auto"/>
              <w:left w:val="nil"/>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Ед. мярка</w:t>
            </w:r>
          </w:p>
        </w:tc>
        <w:tc>
          <w:tcPr>
            <w:tcW w:w="318"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2020 г.</w:t>
            </w:r>
          </w:p>
        </w:tc>
        <w:tc>
          <w:tcPr>
            <w:tcW w:w="346"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2022 г.</w:t>
            </w:r>
          </w:p>
        </w:tc>
        <w:tc>
          <w:tcPr>
            <w:tcW w:w="34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2023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2024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2025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2026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Индивидуална цел за 2026 г.</w:t>
            </w:r>
          </w:p>
        </w:tc>
        <w:tc>
          <w:tcPr>
            <w:tcW w:w="501"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Дългосрочно ниво</w:t>
            </w:r>
          </w:p>
        </w:tc>
      </w:tr>
      <w:tr w:rsidR="00C14C2F" w:rsidRPr="00971E8A" w:rsidTr="00C14C2F">
        <w:trPr>
          <w:trHeight w:val="411"/>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C14C2F" w:rsidRPr="00F673A9" w:rsidRDefault="00C14C2F" w:rsidP="00C14C2F">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22</w:t>
            </w:r>
          </w:p>
        </w:tc>
        <w:tc>
          <w:tcPr>
            <w:tcW w:w="319" w:type="pct"/>
            <w:tcBorders>
              <w:top w:val="nil"/>
              <w:left w:val="nil"/>
              <w:bottom w:val="single" w:sz="4" w:space="0" w:color="auto"/>
              <w:right w:val="single" w:sz="4" w:space="0" w:color="auto"/>
            </w:tcBorders>
            <w:shd w:val="clear" w:color="auto" w:fill="auto"/>
            <w:noWrap/>
            <w:vAlign w:val="center"/>
            <w:hideMark/>
          </w:tcPr>
          <w:p w:rsidR="00C14C2F" w:rsidRPr="00F673A9" w:rsidRDefault="00C14C2F" w:rsidP="00C14C2F">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ПК12в</w:t>
            </w:r>
          </w:p>
        </w:tc>
        <w:tc>
          <w:tcPr>
            <w:tcW w:w="909" w:type="pct"/>
            <w:tcBorders>
              <w:top w:val="nil"/>
              <w:left w:val="nil"/>
              <w:bottom w:val="single" w:sz="4" w:space="0" w:color="auto"/>
              <w:right w:val="single" w:sz="4" w:space="0" w:color="auto"/>
            </w:tcBorders>
            <w:shd w:val="clear" w:color="auto" w:fill="auto"/>
            <w:vAlign w:val="center"/>
            <w:hideMark/>
          </w:tcPr>
          <w:p w:rsidR="00C14C2F" w:rsidRPr="00F673A9" w:rsidRDefault="00C14C2F" w:rsidP="00C14C2F">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Ефективност на разходите за услугата пречистване на отпадъчни води</w:t>
            </w:r>
          </w:p>
        </w:tc>
        <w:tc>
          <w:tcPr>
            <w:tcW w:w="531" w:type="pct"/>
            <w:tcBorders>
              <w:top w:val="nil"/>
              <w:left w:val="nil"/>
              <w:bottom w:val="single" w:sz="4" w:space="0" w:color="auto"/>
              <w:right w:val="single" w:sz="4" w:space="0" w:color="auto"/>
            </w:tcBorders>
            <w:shd w:val="clear" w:color="auto" w:fill="auto"/>
            <w:vAlign w:val="center"/>
            <w:hideMark/>
          </w:tcPr>
          <w:p w:rsidR="00C14C2F" w:rsidRPr="00F673A9" w:rsidRDefault="00C14C2F" w:rsidP="00C14C2F">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съотношение</w:t>
            </w:r>
          </w:p>
        </w:tc>
        <w:tc>
          <w:tcPr>
            <w:tcW w:w="318"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0.93</w:t>
            </w:r>
          </w:p>
        </w:tc>
        <w:tc>
          <w:tcPr>
            <w:tcW w:w="346"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1.04</w:t>
            </w:r>
          </w:p>
        </w:tc>
        <w:tc>
          <w:tcPr>
            <w:tcW w:w="340"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1.04</w:t>
            </w:r>
          </w:p>
        </w:tc>
        <w:tc>
          <w:tcPr>
            <w:tcW w:w="360"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1.04</w:t>
            </w:r>
          </w:p>
        </w:tc>
        <w:tc>
          <w:tcPr>
            <w:tcW w:w="359"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1.04</w:t>
            </w:r>
          </w:p>
        </w:tc>
        <w:tc>
          <w:tcPr>
            <w:tcW w:w="360" w:type="pct"/>
            <w:tcBorders>
              <w:top w:val="nil"/>
              <w:left w:val="nil"/>
              <w:bottom w:val="single" w:sz="4" w:space="0" w:color="auto"/>
              <w:right w:val="single" w:sz="4" w:space="0" w:color="auto"/>
            </w:tcBorders>
            <w:shd w:val="clear" w:color="000000" w:fill="CCFFFF"/>
            <w:noWrap/>
            <w:vAlign w:val="center"/>
            <w:hideMark/>
          </w:tcPr>
          <w:p w:rsidR="00C14C2F" w:rsidRPr="00C14C2F" w:rsidRDefault="00C14C2F" w:rsidP="00C14C2F">
            <w:pPr>
              <w:spacing w:after="0"/>
              <w:jc w:val="center"/>
              <w:rPr>
                <w:rFonts w:ascii="Times New Roman" w:hAnsi="Times New Roman"/>
                <w:sz w:val="16"/>
                <w:szCs w:val="16"/>
              </w:rPr>
            </w:pPr>
            <w:r w:rsidRPr="00C14C2F">
              <w:rPr>
                <w:rFonts w:ascii="Times New Roman" w:hAnsi="Times New Roman"/>
                <w:sz w:val="16"/>
                <w:szCs w:val="16"/>
              </w:rPr>
              <w:t>1.04</w:t>
            </w:r>
          </w:p>
        </w:tc>
        <w:tc>
          <w:tcPr>
            <w:tcW w:w="504" w:type="pct"/>
            <w:tcBorders>
              <w:top w:val="nil"/>
              <w:left w:val="nil"/>
              <w:bottom w:val="single" w:sz="4" w:space="0" w:color="auto"/>
              <w:right w:val="single" w:sz="4" w:space="0" w:color="auto"/>
            </w:tcBorders>
            <w:shd w:val="clear" w:color="000000" w:fill="FFFFCC"/>
            <w:vAlign w:val="center"/>
            <w:hideMark/>
          </w:tcPr>
          <w:p w:rsidR="00C14C2F" w:rsidRPr="00F673A9" w:rsidRDefault="00C14C2F" w:rsidP="00C14C2F">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1.1</w:t>
            </w:r>
          </w:p>
        </w:tc>
        <w:tc>
          <w:tcPr>
            <w:tcW w:w="501" w:type="pct"/>
            <w:tcBorders>
              <w:top w:val="nil"/>
              <w:left w:val="nil"/>
              <w:bottom w:val="single" w:sz="4" w:space="0" w:color="auto"/>
              <w:right w:val="single" w:sz="4" w:space="0" w:color="auto"/>
            </w:tcBorders>
            <w:shd w:val="clear" w:color="000000" w:fill="DBE5F1"/>
            <w:noWrap/>
            <w:vAlign w:val="center"/>
            <w:hideMark/>
          </w:tcPr>
          <w:p w:rsidR="00C14C2F" w:rsidRPr="00F673A9" w:rsidRDefault="00C14C2F" w:rsidP="00C14C2F">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1.1</w:t>
            </w:r>
          </w:p>
        </w:tc>
      </w:tr>
    </w:tbl>
    <w:p w:rsidR="00B73572" w:rsidRPr="00971E8A" w:rsidRDefault="00B73572" w:rsidP="00C14C2F">
      <w:pPr>
        <w:spacing w:after="0"/>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7" w:name="_Toc450131469"/>
      <w:r w:rsidRPr="00971E8A">
        <w:rPr>
          <w:rFonts w:ascii="Times New Roman" w:eastAsia="Calibri" w:hAnsi="Times New Roman"/>
        </w:rPr>
        <w:t>АНАЛИЗ НА ЕФЕКТИВНОСТТА НА ПЕРСОНАЛА ЗА УСЛУГАТА ДОСТАВЯНЕ НА ВОДА НА ПОТРЕБИТЕЛИТЕ</w:t>
      </w:r>
      <w:bookmarkEnd w:id="57"/>
    </w:p>
    <w:p w:rsidR="00F31210"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F31210" w:rsidRPr="00C370E0">
        <w:rPr>
          <w:rFonts w:ascii="Times New Roman" w:hAnsi="Times New Roman"/>
          <w:sz w:val="24"/>
          <w:szCs w:val="24"/>
        </w:rPr>
        <w:t>Коефициентът за ефективност на персонала за услугата по доставяне на вода на потребителите е калкулиран в съответствие с указа</w:t>
      </w:r>
      <w:r w:rsidR="00646C61" w:rsidRPr="00C370E0">
        <w:rPr>
          <w:rFonts w:ascii="Times New Roman" w:hAnsi="Times New Roman"/>
          <w:sz w:val="24"/>
          <w:szCs w:val="24"/>
        </w:rPr>
        <w:t xml:space="preserve">нията на КЕВР. При изчислението му са взети под внимание </w:t>
      </w:r>
      <w:r w:rsidR="00F31210" w:rsidRPr="00C370E0">
        <w:rPr>
          <w:rFonts w:ascii="Times New Roman" w:hAnsi="Times New Roman"/>
          <w:sz w:val="24"/>
          <w:szCs w:val="24"/>
        </w:rPr>
        <w:t>очакванията за промяна в</w:t>
      </w:r>
      <w:r w:rsidR="009C5098">
        <w:rPr>
          <w:rFonts w:ascii="Times New Roman" w:hAnsi="Times New Roman"/>
          <w:sz w:val="24"/>
          <w:szCs w:val="24"/>
        </w:rPr>
        <w:t xml:space="preserve"> числеността на персонала, обу</w:t>
      </w:r>
      <w:r w:rsidR="00AE2F01" w:rsidRPr="00C370E0">
        <w:rPr>
          <w:rFonts w:ascii="Times New Roman" w:hAnsi="Times New Roman"/>
          <w:sz w:val="24"/>
          <w:szCs w:val="24"/>
        </w:rPr>
        <w:t>сл</w:t>
      </w:r>
      <w:r w:rsidR="009C5098">
        <w:rPr>
          <w:rFonts w:ascii="Times New Roman" w:hAnsi="Times New Roman"/>
          <w:sz w:val="24"/>
          <w:szCs w:val="24"/>
        </w:rPr>
        <w:t>о</w:t>
      </w:r>
      <w:r w:rsidR="00AE2F01" w:rsidRPr="00C370E0">
        <w:rPr>
          <w:rFonts w:ascii="Times New Roman" w:hAnsi="Times New Roman"/>
          <w:sz w:val="24"/>
          <w:szCs w:val="24"/>
        </w:rPr>
        <w:t>вено</w:t>
      </w:r>
      <w:r w:rsidR="00F31210" w:rsidRPr="00C370E0">
        <w:rPr>
          <w:rFonts w:ascii="Times New Roman" w:hAnsi="Times New Roman"/>
          <w:sz w:val="24"/>
          <w:szCs w:val="24"/>
        </w:rPr>
        <w:t xml:space="preserve"> </w:t>
      </w:r>
      <w:r w:rsidR="00AE2F01" w:rsidRPr="00C370E0">
        <w:rPr>
          <w:rFonts w:ascii="Times New Roman" w:hAnsi="Times New Roman"/>
          <w:sz w:val="24"/>
          <w:szCs w:val="24"/>
        </w:rPr>
        <w:t>от</w:t>
      </w:r>
      <w:r w:rsidR="00F31210" w:rsidRPr="00C370E0">
        <w:rPr>
          <w:rFonts w:ascii="Times New Roman" w:hAnsi="Times New Roman"/>
          <w:sz w:val="24"/>
          <w:szCs w:val="24"/>
        </w:rPr>
        <w:t xml:space="preserve"> приемането на </w:t>
      </w:r>
      <w:r w:rsidR="00AE2F01" w:rsidRPr="00C370E0">
        <w:rPr>
          <w:rFonts w:ascii="Times New Roman" w:hAnsi="Times New Roman"/>
          <w:sz w:val="24"/>
          <w:szCs w:val="24"/>
        </w:rPr>
        <w:t xml:space="preserve">ВиК Димитровград и съответно </w:t>
      </w:r>
      <w:r w:rsidR="00F31210" w:rsidRPr="00C370E0">
        <w:rPr>
          <w:rFonts w:ascii="Times New Roman" w:hAnsi="Times New Roman"/>
          <w:sz w:val="24"/>
          <w:szCs w:val="24"/>
        </w:rPr>
        <w:t>служители</w:t>
      </w:r>
      <w:r w:rsidR="00AE2F01" w:rsidRPr="00C370E0">
        <w:rPr>
          <w:rFonts w:ascii="Times New Roman" w:hAnsi="Times New Roman"/>
          <w:sz w:val="24"/>
          <w:szCs w:val="24"/>
        </w:rPr>
        <w:t>те, които обслужват територията</w:t>
      </w:r>
      <w:r w:rsidR="00F31210" w:rsidRPr="00C370E0">
        <w:rPr>
          <w:rFonts w:ascii="Times New Roman" w:hAnsi="Times New Roman"/>
          <w:sz w:val="24"/>
          <w:szCs w:val="24"/>
        </w:rPr>
        <w:t xml:space="preserve"> на община Димитровград.</w:t>
      </w:r>
    </w:p>
    <w:p w:rsidR="00F31210" w:rsidRDefault="00C370E0" w:rsidP="00C370E0">
      <w:pPr>
        <w:spacing w:line="240" w:lineRule="auto"/>
        <w:ind w:firstLine="284"/>
        <w:jc w:val="both"/>
        <w:rPr>
          <w:rFonts w:ascii="Times New Roman" w:hAnsi="Times New Roman"/>
          <w:sz w:val="24"/>
          <w:szCs w:val="24"/>
          <w:lang w:val="en-US"/>
        </w:rPr>
      </w:pPr>
      <w:r w:rsidRPr="00C370E0">
        <w:rPr>
          <w:rFonts w:ascii="Times New Roman" w:hAnsi="Times New Roman"/>
          <w:sz w:val="24"/>
          <w:szCs w:val="24"/>
        </w:rPr>
        <w:tab/>
      </w:r>
      <w:r w:rsidR="008E196B" w:rsidRPr="00C370E0">
        <w:rPr>
          <w:rFonts w:ascii="Times New Roman" w:hAnsi="Times New Roman"/>
          <w:sz w:val="24"/>
          <w:szCs w:val="24"/>
        </w:rPr>
        <w:t>Към края на регулаторния период, коефициентът ПК15а е в рамките на поставената индивидуална цел за 2026 г.</w:t>
      </w:r>
    </w:p>
    <w:tbl>
      <w:tblPr>
        <w:tblW w:w="9082" w:type="dxa"/>
        <w:tblInd w:w="60" w:type="dxa"/>
        <w:tblLayout w:type="fixed"/>
        <w:tblCellMar>
          <w:left w:w="70" w:type="dxa"/>
          <w:right w:w="70" w:type="dxa"/>
        </w:tblCellMar>
        <w:tblLook w:val="04A0"/>
      </w:tblPr>
      <w:tblGrid>
        <w:gridCol w:w="301"/>
        <w:gridCol w:w="820"/>
        <w:gridCol w:w="3284"/>
        <w:gridCol w:w="1113"/>
        <w:gridCol w:w="1155"/>
        <w:gridCol w:w="1275"/>
        <w:gridCol w:w="1134"/>
      </w:tblGrid>
      <w:tr w:rsidR="00F31210" w:rsidRPr="00971E8A" w:rsidTr="00F673A9">
        <w:trPr>
          <w:trHeight w:val="278"/>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ПК</w:t>
            </w:r>
          </w:p>
        </w:tc>
        <w:tc>
          <w:tcPr>
            <w:tcW w:w="3284" w:type="dxa"/>
            <w:tcBorders>
              <w:top w:val="single" w:sz="8" w:space="0" w:color="auto"/>
              <w:left w:val="nil"/>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Ед. мярка</w:t>
            </w:r>
          </w:p>
        </w:tc>
        <w:tc>
          <w:tcPr>
            <w:tcW w:w="1155" w:type="dxa"/>
            <w:tcBorders>
              <w:top w:val="single" w:sz="8" w:space="0" w:color="auto"/>
              <w:left w:val="nil"/>
              <w:bottom w:val="single" w:sz="8" w:space="0" w:color="auto"/>
              <w:right w:val="nil"/>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202</w:t>
            </w:r>
            <w:r w:rsidR="00E17E8C" w:rsidRPr="00F673A9">
              <w:rPr>
                <w:rFonts w:ascii="Times New Roman" w:hAnsi="Times New Roman"/>
                <w:sz w:val="16"/>
                <w:szCs w:val="16"/>
              </w:rPr>
              <w:t>6</w:t>
            </w:r>
            <w:r w:rsidRPr="00F673A9">
              <w:rPr>
                <w:rFonts w:ascii="Times New Roman" w:hAnsi="Times New Roman"/>
                <w:sz w:val="16"/>
                <w:szCs w:val="16"/>
              </w:rPr>
              <w:t xml:space="preserve"> г.</w:t>
            </w:r>
          </w:p>
        </w:tc>
        <w:tc>
          <w:tcPr>
            <w:tcW w:w="1275"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Индивидуална цел за 202</w:t>
            </w:r>
            <w:r w:rsidR="00646C61" w:rsidRPr="00F673A9">
              <w:rPr>
                <w:rFonts w:ascii="Times New Roman" w:hAnsi="Times New Roman"/>
                <w:sz w:val="16"/>
                <w:szCs w:val="16"/>
              </w:rPr>
              <w:t>6</w:t>
            </w:r>
            <w:r w:rsidRPr="00F673A9">
              <w:rPr>
                <w:rFonts w:ascii="Times New Roman" w:hAnsi="Times New Roman"/>
                <w:sz w:val="16"/>
                <w:szCs w:val="16"/>
              </w:rPr>
              <w:t xml:space="preserve"> г.</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Дългосрочно ниво</w:t>
            </w:r>
          </w:p>
        </w:tc>
      </w:tr>
      <w:tr w:rsidR="00F31210" w:rsidRPr="00971E8A" w:rsidTr="00C0584E">
        <w:trPr>
          <w:trHeight w:val="173"/>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31210" w:rsidRPr="00F673A9" w:rsidRDefault="00F31210" w:rsidP="009C5098">
            <w:pPr>
              <w:spacing w:after="0"/>
              <w:ind w:firstLine="284"/>
              <w:jc w:val="center"/>
              <w:rPr>
                <w:rFonts w:ascii="Times New Roman" w:hAnsi="Times New Roman"/>
                <w:sz w:val="16"/>
                <w:szCs w:val="16"/>
              </w:rPr>
            </w:pPr>
            <w:r w:rsidRPr="00F673A9">
              <w:rPr>
                <w:rFonts w:ascii="Times New Roman" w:hAnsi="Times New Roman"/>
                <w:sz w:val="16"/>
                <w:szCs w:val="16"/>
              </w:rPr>
              <w:t>2</w:t>
            </w:r>
            <w:r w:rsidR="00871359" w:rsidRPr="00F673A9">
              <w:rPr>
                <w:rFonts w:ascii="Times New Roman" w:hAnsi="Times New Roman"/>
                <w:sz w:val="16"/>
                <w:szCs w:val="16"/>
              </w:rPr>
              <w:t>29</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F31210" w:rsidRPr="00F673A9" w:rsidRDefault="00F31210" w:rsidP="009C5098">
            <w:pPr>
              <w:spacing w:after="0"/>
              <w:jc w:val="center"/>
              <w:rPr>
                <w:rFonts w:ascii="Times New Roman" w:hAnsi="Times New Roman"/>
                <w:sz w:val="16"/>
                <w:szCs w:val="16"/>
              </w:rPr>
            </w:pPr>
            <w:r w:rsidRPr="00F673A9">
              <w:rPr>
                <w:rFonts w:ascii="Times New Roman" w:hAnsi="Times New Roman"/>
                <w:sz w:val="16"/>
                <w:szCs w:val="16"/>
              </w:rPr>
              <w:t>ПК15а</w:t>
            </w:r>
          </w:p>
        </w:tc>
        <w:tc>
          <w:tcPr>
            <w:tcW w:w="3284" w:type="dxa"/>
            <w:tcBorders>
              <w:top w:val="single" w:sz="4" w:space="0" w:color="auto"/>
              <w:left w:val="nil"/>
              <w:bottom w:val="single" w:sz="4" w:space="0" w:color="auto"/>
              <w:right w:val="single" w:sz="8" w:space="0" w:color="auto"/>
            </w:tcBorders>
            <w:shd w:val="clear" w:color="auto" w:fill="auto"/>
            <w:vAlign w:val="center"/>
            <w:hideMark/>
          </w:tcPr>
          <w:p w:rsidR="00F31210" w:rsidRPr="00F673A9" w:rsidRDefault="00F31210" w:rsidP="009C5098">
            <w:pPr>
              <w:spacing w:after="0"/>
              <w:ind w:firstLine="284"/>
              <w:jc w:val="center"/>
              <w:rPr>
                <w:rFonts w:ascii="Times New Roman" w:hAnsi="Times New Roman"/>
                <w:sz w:val="16"/>
                <w:szCs w:val="16"/>
              </w:rPr>
            </w:pPr>
            <w:r w:rsidRPr="00F673A9">
              <w:rPr>
                <w:rFonts w:ascii="Times New Roman" w:hAnsi="Times New Roman"/>
                <w:sz w:val="16"/>
                <w:szCs w:val="16"/>
              </w:rPr>
              <w:t>Ефективност на персонала за услугата доставяне на вода на потребителите</w:t>
            </w:r>
          </w:p>
        </w:tc>
        <w:tc>
          <w:tcPr>
            <w:tcW w:w="1113" w:type="dxa"/>
            <w:tcBorders>
              <w:top w:val="nil"/>
              <w:left w:val="nil"/>
              <w:bottom w:val="single" w:sz="4" w:space="0" w:color="auto"/>
              <w:right w:val="single" w:sz="8" w:space="0" w:color="auto"/>
            </w:tcBorders>
            <w:shd w:val="clear" w:color="auto" w:fill="auto"/>
            <w:noWrap/>
            <w:vAlign w:val="center"/>
            <w:hideMark/>
          </w:tcPr>
          <w:p w:rsidR="00F31210" w:rsidRPr="00F673A9" w:rsidRDefault="00F31210" w:rsidP="009C5098">
            <w:pPr>
              <w:spacing w:after="0"/>
              <w:ind w:firstLine="284"/>
              <w:jc w:val="center"/>
              <w:rPr>
                <w:rFonts w:ascii="Times New Roman" w:hAnsi="Times New Roman"/>
                <w:sz w:val="16"/>
                <w:szCs w:val="16"/>
              </w:rPr>
            </w:pPr>
            <w:r w:rsidRPr="00F673A9">
              <w:rPr>
                <w:rFonts w:ascii="Times New Roman" w:hAnsi="Times New Roman"/>
                <w:sz w:val="16"/>
                <w:szCs w:val="16"/>
              </w:rPr>
              <w:t>бр/1 000 СВО</w:t>
            </w:r>
          </w:p>
        </w:tc>
        <w:tc>
          <w:tcPr>
            <w:tcW w:w="1155" w:type="dxa"/>
            <w:tcBorders>
              <w:top w:val="single" w:sz="4" w:space="0" w:color="000000"/>
              <w:left w:val="nil"/>
              <w:bottom w:val="single" w:sz="4" w:space="0" w:color="auto"/>
              <w:right w:val="nil"/>
            </w:tcBorders>
            <w:shd w:val="clear" w:color="000000" w:fill="CCFFFF"/>
            <w:noWrap/>
            <w:vAlign w:val="center"/>
            <w:hideMark/>
          </w:tcPr>
          <w:p w:rsidR="00F31210" w:rsidRPr="00B01C21" w:rsidRDefault="00871359" w:rsidP="009C5098">
            <w:pPr>
              <w:spacing w:after="0"/>
              <w:ind w:firstLine="284"/>
              <w:jc w:val="center"/>
              <w:rPr>
                <w:rFonts w:ascii="Times New Roman" w:hAnsi="Times New Roman"/>
                <w:sz w:val="16"/>
                <w:szCs w:val="16"/>
                <w:lang w:val="en-US"/>
              </w:rPr>
            </w:pPr>
            <w:r w:rsidRPr="00F673A9">
              <w:rPr>
                <w:rFonts w:ascii="Times New Roman" w:hAnsi="Times New Roman"/>
                <w:sz w:val="16"/>
                <w:szCs w:val="16"/>
              </w:rPr>
              <w:t>5,2</w:t>
            </w:r>
            <w:r w:rsidR="00B01C21">
              <w:rPr>
                <w:rFonts w:ascii="Times New Roman" w:hAnsi="Times New Roman"/>
                <w:sz w:val="16"/>
                <w:szCs w:val="16"/>
                <w:lang w:val="en-US"/>
              </w:rPr>
              <w:t>3</w:t>
            </w:r>
          </w:p>
        </w:tc>
        <w:tc>
          <w:tcPr>
            <w:tcW w:w="1275" w:type="dxa"/>
            <w:tcBorders>
              <w:top w:val="nil"/>
              <w:left w:val="single" w:sz="8" w:space="0" w:color="auto"/>
              <w:bottom w:val="single" w:sz="4" w:space="0" w:color="auto"/>
              <w:right w:val="single" w:sz="8" w:space="0" w:color="auto"/>
            </w:tcBorders>
            <w:shd w:val="clear" w:color="000000" w:fill="FFFFCC"/>
            <w:vAlign w:val="center"/>
            <w:hideMark/>
          </w:tcPr>
          <w:p w:rsidR="00F31210" w:rsidRPr="00F673A9" w:rsidRDefault="00871359" w:rsidP="009C5098">
            <w:pPr>
              <w:spacing w:after="0"/>
              <w:ind w:firstLine="284"/>
              <w:jc w:val="center"/>
              <w:rPr>
                <w:rFonts w:ascii="Times New Roman" w:hAnsi="Times New Roman"/>
                <w:sz w:val="16"/>
                <w:szCs w:val="16"/>
              </w:rPr>
            </w:pPr>
            <w:r w:rsidRPr="00F673A9">
              <w:rPr>
                <w:rFonts w:ascii="Times New Roman" w:hAnsi="Times New Roman"/>
                <w:sz w:val="16"/>
                <w:szCs w:val="16"/>
              </w:rPr>
              <w:t>5,35</w:t>
            </w:r>
          </w:p>
        </w:tc>
        <w:tc>
          <w:tcPr>
            <w:tcW w:w="1134" w:type="dxa"/>
            <w:tcBorders>
              <w:top w:val="nil"/>
              <w:left w:val="single" w:sz="4" w:space="0" w:color="auto"/>
              <w:bottom w:val="single" w:sz="4" w:space="0" w:color="auto"/>
              <w:right w:val="single" w:sz="8" w:space="0" w:color="auto"/>
            </w:tcBorders>
            <w:shd w:val="clear" w:color="000000" w:fill="DBE5F1"/>
            <w:noWrap/>
            <w:vAlign w:val="center"/>
            <w:hideMark/>
          </w:tcPr>
          <w:p w:rsidR="00F31210" w:rsidRPr="00F673A9" w:rsidRDefault="00F31210" w:rsidP="009C5098">
            <w:pPr>
              <w:spacing w:after="0"/>
              <w:ind w:firstLine="284"/>
              <w:jc w:val="center"/>
              <w:rPr>
                <w:rFonts w:ascii="Times New Roman" w:hAnsi="Times New Roman"/>
                <w:sz w:val="16"/>
                <w:szCs w:val="16"/>
              </w:rPr>
            </w:pPr>
            <w:r w:rsidRPr="00F673A9">
              <w:rPr>
                <w:rFonts w:ascii="Times New Roman" w:hAnsi="Times New Roman"/>
                <w:sz w:val="16"/>
                <w:szCs w:val="16"/>
              </w:rPr>
              <w:t>4</w:t>
            </w:r>
          </w:p>
        </w:tc>
      </w:tr>
    </w:tbl>
    <w:p w:rsidR="00F31210" w:rsidRPr="00971E8A" w:rsidRDefault="00F31210" w:rsidP="009C5098">
      <w:pPr>
        <w:spacing w:after="0"/>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8" w:name="_Toc450131470"/>
      <w:r w:rsidRPr="00971E8A">
        <w:rPr>
          <w:rFonts w:ascii="Times New Roman" w:eastAsia="Calibri" w:hAnsi="Times New Roman"/>
        </w:rPr>
        <w:t>АНАЛИЗ НА ЕФЕКТИВНОСТТА НА ПЕРСОНАЛА ЗА УСЛУГИТЕ ОТВЕЖДАНЕ И ПРЕЧИСТВАНЕ</w:t>
      </w:r>
      <w:bookmarkEnd w:id="58"/>
    </w:p>
    <w:p w:rsidR="009C5098"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371C12" w:rsidRPr="00C370E0">
        <w:rPr>
          <w:rFonts w:ascii="Times New Roman" w:hAnsi="Times New Roman"/>
          <w:sz w:val="24"/>
          <w:szCs w:val="24"/>
        </w:rPr>
        <w:t>Коефициентът за ефективност на персонала за услугите по отвеждане и пречистване на отпадъчни води е изчислен по същият начин както при доставяне на вода. При определяне на индивидуалните цели на операторите, информацията подадена към КЕВР е отчетната за 20</w:t>
      </w:r>
      <w:r w:rsidR="00764385" w:rsidRPr="00C370E0">
        <w:rPr>
          <w:rFonts w:ascii="Times New Roman" w:hAnsi="Times New Roman"/>
          <w:sz w:val="24"/>
          <w:szCs w:val="24"/>
        </w:rPr>
        <w:t>20</w:t>
      </w:r>
      <w:r w:rsidR="00371C12" w:rsidRPr="00C370E0">
        <w:rPr>
          <w:rFonts w:ascii="Times New Roman" w:hAnsi="Times New Roman"/>
          <w:sz w:val="24"/>
          <w:szCs w:val="24"/>
        </w:rPr>
        <w:t xml:space="preserve"> г. и към нея не са отчетени новите </w:t>
      </w:r>
      <w:r w:rsidR="008E196B" w:rsidRPr="00C370E0">
        <w:rPr>
          <w:rFonts w:ascii="Times New Roman" w:hAnsi="Times New Roman"/>
          <w:sz w:val="24"/>
          <w:szCs w:val="24"/>
        </w:rPr>
        <w:t xml:space="preserve">канализационни и </w:t>
      </w:r>
      <w:r w:rsidR="00371C12" w:rsidRPr="00C370E0">
        <w:rPr>
          <w:rFonts w:ascii="Times New Roman" w:hAnsi="Times New Roman"/>
          <w:sz w:val="24"/>
          <w:szCs w:val="24"/>
        </w:rPr>
        <w:t xml:space="preserve">пречиствателни съоръжения. </w:t>
      </w:r>
    </w:p>
    <w:p w:rsidR="009C5098" w:rsidRDefault="009C5098" w:rsidP="009C5098">
      <w:pPr>
        <w:spacing w:line="240" w:lineRule="auto"/>
        <w:ind w:firstLine="708"/>
        <w:jc w:val="both"/>
        <w:rPr>
          <w:rFonts w:ascii="Times New Roman" w:hAnsi="Times New Roman"/>
          <w:sz w:val="24"/>
          <w:szCs w:val="24"/>
        </w:rPr>
      </w:pPr>
      <w:r>
        <w:rPr>
          <w:rFonts w:ascii="Times New Roman" w:hAnsi="Times New Roman"/>
          <w:sz w:val="24"/>
          <w:szCs w:val="24"/>
        </w:rPr>
        <w:t>За</w:t>
      </w:r>
      <w:r w:rsidR="008E196B" w:rsidRPr="00C370E0">
        <w:rPr>
          <w:rFonts w:ascii="Times New Roman" w:hAnsi="Times New Roman"/>
          <w:sz w:val="24"/>
          <w:szCs w:val="24"/>
        </w:rPr>
        <w:t xml:space="preserve"> </w:t>
      </w:r>
      <w:r>
        <w:rPr>
          <w:rFonts w:ascii="Times New Roman" w:hAnsi="Times New Roman"/>
          <w:sz w:val="24"/>
          <w:szCs w:val="24"/>
        </w:rPr>
        <w:t xml:space="preserve">услугата </w:t>
      </w:r>
      <w:r w:rsidR="008E196B" w:rsidRPr="00C370E0">
        <w:rPr>
          <w:rFonts w:ascii="Times New Roman" w:hAnsi="Times New Roman"/>
          <w:sz w:val="24"/>
          <w:szCs w:val="24"/>
        </w:rPr>
        <w:t>отвеждане на отпадъчни води е предвиден</w:t>
      </w:r>
      <w:r>
        <w:rPr>
          <w:rFonts w:ascii="Times New Roman" w:hAnsi="Times New Roman"/>
          <w:sz w:val="24"/>
          <w:szCs w:val="24"/>
        </w:rPr>
        <w:t xml:space="preserve">о увеличение на </w:t>
      </w:r>
      <w:r w:rsidR="008E196B" w:rsidRPr="00C370E0">
        <w:rPr>
          <w:rFonts w:ascii="Times New Roman" w:hAnsi="Times New Roman"/>
          <w:sz w:val="24"/>
          <w:szCs w:val="24"/>
        </w:rPr>
        <w:t>брой</w:t>
      </w:r>
      <w:r>
        <w:rPr>
          <w:rFonts w:ascii="Times New Roman" w:hAnsi="Times New Roman"/>
          <w:sz w:val="24"/>
          <w:szCs w:val="24"/>
        </w:rPr>
        <w:t xml:space="preserve"> служители на ЕПЗ от</w:t>
      </w:r>
      <w:r w:rsidR="008E196B" w:rsidRPr="00C370E0">
        <w:rPr>
          <w:rFonts w:ascii="Times New Roman" w:hAnsi="Times New Roman"/>
          <w:sz w:val="24"/>
          <w:szCs w:val="24"/>
        </w:rPr>
        <w:t xml:space="preserve"> 22 </w:t>
      </w:r>
      <w:r>
        <w:rPr>
          <w:rFonts w:ascii="Times New Roman" w:hAnsi="Times New Roman"/>
          <w:sz w:val="24"/>
          <w:szCs w:val="24"/>
        </w:rPr>
        <w:t xml:space="preserve">бр. през 2020 г. до </w:t>
      </w:r>
      <w:r w:rsidR="008E196B" w:rsidRPr="00C370E0">
        <w:rPr>
          <w:rFonts w:ascii="Times New Roman" w:hAnsi="Times New Roman"/>
          <w:sz w:val="24"/>
          <w:szCs w:val="24"/>
        </w:rPr>
        <w:t>3</w:t>
      </w:r>
      <w:r>
        <w:rPr>
          <w:rFonts w:ascii="Times New Roman" w:hAnsi="Times New Roman"/>
          <w:sz w:val="24"/>
          <w:szCs w:val="24"/>
        </w:rPr>
        <w:t>2</w:t>
      </w:r>
      <w:r w:rsidR="008E196B" w:rsidRPr="00C370E0">
        <w:rPr>
          <w:rFonts w:ascii="Times New Roman" w:hAnsi="Times New Roman"/>
          <w:sz w:val="24"/>
          <w:szCs w:val="24"/>
        </w:rPr>
        <w:t xml:space="preserve"> бро</w:t>
      </w:r>
      <w:r>
        <w:rPr>
          <w:rFonts w:ascii="Times New Roman" w:hAnsi="Times New Roman"/>
          <w:sz w:val="24"/>
          <w:szCs w:val="24"/>
        </w:rPr>
        <w:t>я</w:t>
      </w:r>
      <w:r w:rsidR="008E196B" w:rsidRPr="00C370E0">
        <w:rPr>
          <w:rFonts w:ascii="Times New Roman" w:hAnsi="Times New Roman"/>
          <w:sz w:val="24"/>
          <w:szCs w:val="24"/>
        </w:rPr>
        <w:t xml:space="preserve"> персонал на ЕПЗ</w:t>
      </w:r>
      <w:r>
        <w:rPr>
          <w:rFonts w:ascii="Times New Roman" w:hAnsi="Times New Roman"/>
          <w:sz w:val="24"/>
          <w:szCs w:val="24"/>
        </w:rPr>
        <w:t xml:space="preserve"> през 2026 г.Причина за това увеличение е</w:t>
      </w:r>
      <w:r w:rsidR="008E196B" w:rsidRPr="00C370E0">
        <w:rPr>
          <w:rFonts w:ascii="Times New Roman" w:hAnsi="Times New Roman"/>
          <w:sz w:val="24"/>
          <w:szCs w:val="24"/>
        </w:rPr>
        <w:t xml:space="preserve"> присъединяване на </w:t>
      </w:r>
      <w:r>
        <w:rPr>
          <w:rFonts w:ascii="Times New Roman" w:hAnsi="Times New Roman"/>
          <w:sz w:val="24"/>
          <w:szCs w:val="24"/>
        </w:rPr>
        <w:t xml:space="preserve">териториятя на </w:t>
      </w:r>
      <w:r w:rsidR="008E196B" w:rsidRPr="00C370E0">
        <w:rPr>
          <w:rFonts w:ascii="Times New Roman" w:hAnsi="Times New Roman"/>
          <w:sz w:val="24"/>
          <w:szCs w:val="24"/>
        </w:rPr>
        <w:t>общ. Димитровград през 202</w:t>
      </w:r>
      <w:r>
        <w:rPr>
          <w:rFonts w:ascii="Times New Roman" w:hAnsi="Times New Roman"/>
          <w:sz w:val="24"/>
          <w:szCs w:val="24"/>
        </w:rPr>
        <w:t>2</w:t>
      </w:r>
      <w:r w:rsidR="008E196B" w:rsidRPr="00C370E0">
        <w:rPr>
          <w:rFonts w:ascii="Times New Roman" w:hAnsi="Times New Roman"/>
          <w:sz w:val="24"/>
          <w:szCs w:val="24"/>
        </w:rPr>
        <w:t xml:space="preserve"> г. </w:t>
      </w:r>
    </w:p>
    <w:p w:rsidR="008E196B" w:rsidRPr="00C370E0" w:rsidRDefault="008E196B" w:rsidP="009C5098">
      <w:pPr>
        <w:spacing w:line="240" w:lineRule="auto"/>
        <w:ind w:firstLine="708"/>
        <w:jc w:val="both"/>
        <w:rPr>
          <w:rFonts w:ascii="Times New Roman" w:hAnsi="Times New Roman"/>
          <w:sz w:val="24"/>
          <w:szCs w:val="24"/>
        </w:rPr>
      </w:pPr>
      <w:r w:rsidRPr="00C370E0">
        <w:rPr>
          <w:rFonts w:ascii="Times New Roman" w:hAnsi="Times New Roman"/>
          <w:sz w:val="24"/>
          <w:szCs w:val="24"/>
        </w:rPr>
        <w:t>Промяна има и в бро</w:t>
      </w:r>
      <w:r w:rsidR="009C5098">
        <w:rPr>
          <w:rFonts w:ascii="Times New Roman" w:hAnsi="Times New Roman"/>
          <w:sz w:val="24"/>
          <w:szCs w:val="24"/>
        </w:rPr>
        <w:t>й персонал на ЕПЗ</w:t>
      </w:r>
      <w:r w:rsidRPr="00C370E0">
        <w:rPr>
          <w:rFonts w:ascii="Times New Roman" w:hAnsi="Times New Roman"/>
          <w:sz w:val="24"/>
          <w:szCs w:val="24"/>
        </w:rPr>
        <w:t xml:space="preserve"> в</w:t>
      </w:r>
      <w:r w:rsidR="009C5098">
        <w:rPr>
          <w:rFonts w:ascii="Times New Roman" w:hAnsi="Times New Roman"/>
          <w:sz w:val="24"/>
          <w:szCs w:val="24"/>
        </w:rPr>
        <w:t xml:space="preserve"> дейност</w:t>
      </w:r>
      <w:r w:rsidRPr="00C370E0">
        <w:rPr>
          <w:rFonts w:ascii="Times New Roman" w:hAnsi="Times New Roman"/>
          <w:sz w:val="24"/>
          <w:szCs w:val="24"/>
        </w:rPr>
        <w:t xml:space="preserve"> пречистване на отпадъчни води, която се дължи на предвидената за приемане в </w:t>
      </w:r>
      <w:r w:rsidR="009C5098">
        <w:rPr>
          <w:rFonts w:ascii="Times New Roman" w:hAnsi="Times New Roman"/>
          <w:sz w:val="24"/>
          <w:szCs w:val="24"/>
        </w:rPr>
        <w:t>експлоатация ПСОВ Димитровград. П</w:t>
      </w:r>
      <w:r w:rsidRPr="00C370E0">
        <w:rPr>
          <w:rFonts w:ascii="Times New Roman" w:hAnsi="Times New Roman"/>
          <w:sz w:val="24"/>
          <w:szCs w:val="24"/>
        </w:rPr>
        <w:t xml:space="preserve">ерсоналът се увеличава от 33 броя през 2020 г. до </w:t>
      </w:r>
      <w:r w:rsidR="00E83BF5">
        <w:rPr>
          <w:rFonts w:ascii="Times New Roman" w:hAnsi="Times New Roman"/>
          <w:sz w:val="24"/>
          <w:szCs w:val="24"/>
          <w:lang w:val="en-US"/>
        </w:rPr>
        <w:t>48</w:t>
      </w:r>
      <w:r w:rsidRPr="00C370E0">
        <w:rPr>
          <w:rFonts w:ascii="Times New Roman" w:hAnsi="Times New Roman"/>
          <w:sz w:val="24"/>
          <w:szCs w:val="24"/>
        </w:rPr>
        <w:t xml:space="preserve"> броя през 2026 г.</w:t>
      </w:r>
    </w:p>
    <w:tbl>
      <w:tblPr>
        <w:tblW w:w="9009" w:type="dxa"/>
        <w:tblInd w:w="60" w:type="dxa"/>
        <w:tblCellMar>
          <w:left w:w="70" w:type="dxa"/>
          <w:right w:w="70" w:type="dxa"/>
        </w:tblCellMar>
        <w:tblLook w:val="04A0"/>
      </w:tblPr>
      <w:tblGrid>
        <w:gridCol w:w="380"/>
        <w:gridCol w:w="820"/>
        <w:gridCol w:w="3205"/>
        <w:gridCol w:w="1113"/>
        <w:gridCol w:w="1155"/>
        <w:gridCol w:w="1139"/>
        <w:gridCol w:w="1197"/>
      </w:tblGrid>
      <w:tr w:rsidR="00371C12" w:rsidRPr="00971E8A" w:rsidTr="00F673A9">
        <w:trPr>
          <w:trHeight w:val="780"/>
        </w:trPr>
        <w:tc>
          <w:tcPr>
            <w:tcW w:w="380" w:type="dxa"/>
            <w:tcBorders>
              <w:top w:val="single" w:sz="8" w:space="0" w:color="auto"/>
              <w:left w:val="single" w:sz="8" w:space="0" w:color="auto"/>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ПК</w:t>
            </w:r>
          </w:p>
        </w:tc>
        <w:tc>
          <w:tcPr>
            <w:tcW w:w="3205" w:type="dxa"/>
            <w:tcBorders>
              <w:top w:val="single" w:sz="8" w:space="0" w:color="auto"/>
              <w:left w:val="nil"/>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Ед. мярка</w:t>
            </w:r>
          </w:p>
        </w:tc>
        <w:tc>
          <w:tcPr>
            <w:tcW w:w="1155" w:type="dxa"/>
            <w:tcBorders>
              <w:top w:val="single" w:sz="8" w:space="0" w:color="auto"/>
              <w:left w:val="nil"/>
              <w:bottom w:val="single" w:sz="8" w:space="0" w:color="auto"/>
              <w:right w:val="nil"/>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202</w:t>
            </w:r>
            <w:r w:rsidR="00764385" w:rsidRPr="00F673A9">
              <w:rPr>
                <w:rFonts w:ascii="Times New Roman" w:hAnsi="Times New Roman"/>
                <w:sz w:val="16"/>
                <w:szCs w:val="16"/>
              </w:rPr>
              <w:t>6</w:t>
            </w:r>
            <w:r w:rsidRPr="00F673A9">
              <w:rPr>
                <w:rFonts w:ascii="Times New Roman" w:hAnsi="Times New Roman"/>
                <w:sz w:val="16"/>
                <w:szCs w:val="16"/>
              </w:rPr>
              <w:t xml:space="preserve"> г.</w:t>
            </w:r>
          </w:p>
        </w:tc>
        <w:tc>
          <w:tcPr>
            <w:tcW w:w="1139"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Индивидуална цел за 202</w:t>
            </w:r>
            <w:r w:rsidR="00764385" w:rsidRPr="00F673A9">
              <w:rPr>
                <w:rFonts w:ascii="Times New Roman" w:hAnsi="Times New Roman"/>
                <w:sz w:val="16"/>
                <w:szCs w:val="16"/>
              </w:rPr>
              <w:t>6</w:t>
            </w:r>
            <w:r w:rsidRPr="00F673A9">
              <w:rPr>
                <w:rFonts w:ascii="Times New Roman" w:hAnsi="Times New Roman"/>
                <w:sz w:val="16"/>
                <w:szCs w:val="16"/>
              </w:rPr>
              <w:t xml:space="preserve"> г.</w:t>
            </w:r>
          </w:p>
        </w:tc>
        <w:tc>
          <w:tcPr>
            <w:tcW w:w="1197" w:type="dxa"/>
            <w:tcBorders>
              <w:top w:val="single" w:sz="8" w:space="0" w:color="auto"/>
              <w:left w:val="nil"/>
              <w:bottom w:val="single" w:sz="8" w:space="0" w:color="auto"/>
              <w:right w:val="single" w:sz="8" w:space="0" w:color="auto"/>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Дългосрочно ниво</w:t>
            </w:r>
          </w:p>
        </w:tc>
      </w:tr>
      <w:tr w:rsidR="00371C12" w:rsidRPr="00971E8A" w:rsidTr="009C5098">
        <w:trPr>
          <w:trHeight w:val="315"/>
        </w:trPr>
        <w:tc>
          <w:tcPr>
            <w:tcW w:w="3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71C12" w:rsidRPr="00F673A9" w:rsidRDefault="00371C12" w:rsidP="009C5098">
            <w:pPr>
              <w:spacing w:after="0"/>
              <w:ind w:firstLine="284"/>
              <w:jc w:val="center"/>
              <w:rPr>
                <w:rFonts w:ascii="Times New Roman" w:hAnsi="Times New Roman"/>
                <w:sz w:val="16"/>
                <w:szCs w:val="16"/>
              </w:rPr>
            </w:pPr>
            <w:r w:rsidRPr="00F673A9">
              <w:rPr>
                <w:rFonts w:ascii="Times New Roman" w:hAnsi="Times New Roman"/>
                <w:sz w:val="16"/>
                <w:szCs w:val="16"/>
              </w:rPr>
              <w:t>330</w:t>
            </w:r>
          </w:p>
        </w:tc>
        <w:tc>
          <w:tcPr>
            <w:tcW w:w="820" w:type="dxa"/>
            <w:tcBorders>
              <w:top w:val="single" w:sz="4" w:space="0" w:color="auto"/>
              <w:left w:val="nil"/>
              <w:bottom w:val="single" w:sz="8" w:space="0" w:color="auto"/>
              <w:right w:val="single" w:sz="8" w:space="0" w:color="auto"/>
            </w:tcBorders>
            <w:shd w:val="clear" w:color="auto" w:fill="auto"/>
            <w:noWrap/>
            <w:vAlign w:val="center"/>
            <w:hideMark/>
          </w:tcPr>
          <w:p w:rsidR="00371C12" w:rsidRPr="00F673A9" w:rsidRDefault="00371C12" w:rsidP="009C5098">
            <w:pPr>
              <w:spacing w:after="0"/>
              <w:jc w:val="center"/>
              <w:rPr>
                <w:rFonts w:ascii="Times New Roman" w:hAnsi="Times New Roman"/>
                <w:sz w:val="16"/>
                <w:szCs w:val="16"/>
              </w:rPr>
            </w:pPr>
            <w:r w:rsidRPr="00F673A9">
              <w:rPr>
                <w:rFonts w:ascii="Times New Roman" w:hAnsi="Times New Roman"/>
                <w:sz w:val="16"/>
                <w:szCs w:val="16"/>
              </w:rPr>
              <w:t>ПК15б</w:t>
            </w:r>
          </w:p>
        </w:tc>
        <w:tc>
          <w:tcPr>
            <w:tcW w:w="3205" w:type="dxa"/>
            <w:tcBorders>
              <w:top w:val="single" w:sz="4" w:space="0" w:color="auto"/>
              <w:left w:val="nil"/>
              <w:bottom w:val="single" w:sz="8" w:space="0" w:color="auto"/>
              <w:right w:val="single" w:sz="8" w:space="0" w:color="auto"/>
            </w:tcBorders>
            <w:shd w:val="clear" w:color="auto" w:fill="auto"/>
            <w:vAlign w:val="center"/>
            <w:hideMark/>
          </w:tcPr>
          <w:p w:rsidR="00371C12" w:rsidRPr="00F673A9" w:rsidRDefault="00371C12" w:rsidP="009C5098">
            <w:pPr>
              <w:spacing w:after="0"/>
              <w:ind w:firstLine="284"/>
              <w:jc w:val="center"/>
              <w:rPr>
                <w:rFonts w:ascii="Times New Roman" w:hAnsi="Times New Roman"/>
                <w:sz w:val="16"/>
                <w:szCs w:val="16"/>
              </w:rPr>
            </w:pPr>
            <w:r w:rsidRPr="00F673A9">
              <w:rPr>
                <w:rFonts w:ascii="Times New Roman" w:hAnsi="Times New Roman"/>
                <w:sz w:val="16"/>
                <w:szCs w:val="16"/>
              </w:rPr>
              <w:t>Ефективност на персонала за услугите отвеждане и пречистване</w:t>
            </w:r>
          </w:p>
        </w:tc>
        <w:tc>
          <w:tcPr>
            <w:tcW w:w="1113" w:type="dxa"/>
            <w:tcBorders>
              <w:top w:val="nil"/>
              <w:left w:val="nil"/>
              <w:bottom w:val="single" w:sz="8" w:space="0" w:color="auto"/>
              <w:right w:val="single" w:sz="8" w:space="0" w:color="auto"/>
            </w:tcBorders>
            <w:shd w:val="clear" w:color="auto" w:fill="auto"/>
            <w:noWrap/>
            <w:vAlign w:val="center"/>
            <w:hideMark/>
          </w:tcPr>
          <w:p w:rsidR="00371C12" w:rsidRPr="00F673A9" w:rsidRDefault="00371C12" w:rsidP="009C5098">
            <w:pPr>
              <w:spacing w:after="0"/>
              <w:jc w:val="center"/>
              <w:rPr>
                <w:rFonts w:ascii="Times New Roman" w:hAnsi="Times New Roman"/>
                <w:sz w:val="16"/>
                <w:szCs w:val="16"/>
              </w:rPr>
            </w:pPr>
            <w:r w:rsidRPr="00F673A9">
              <w:rPr>
                <w:rFonts w:ascii="Times New Roman" w:hAnsi="Times New Roman"/>
                <w:sz w:val="16"/>
                <w:szCs w:val="16"/>
              </w:rPr>
              <w:t>бр/1 000 СКО</w:t>
            </w:r>
          </w:p>
        </w:tc>
        <w:tc>
          <w:tcPr>
            <w:tcW w:w="1155" w:type="dxa"/>
            <w:tcBorders>
              <w:top w:val="single" w:sz="4" w:space="0" w:color="000000"/>
              <w:left w:val="nil"/>
              <w:bottom w:val="single" w:sz="8" w:space="0" w:color="auto"/>
              <w:right w:val="nil"/>
            </w:tcBorders>
            <w:shd w:val="clear" w:color="000000" w:fill="CCFFFF"/>
            <w:noWrap/>
            <w:vAlign w:val="center"/>
            <w:hideMark/>
          </w:tcPr>
          <w:p w:rsidR="00764385" w:rsidRPr="00B01C21" w:rsidRDefault="00764385" w:rsidP="009C5098">
            <w:pPr>
              <w:spacing w:after="0"/>
              <w:ind w:firstLine="284"/>
              <w:jc w:val="center"/>
              <w:rPr>
                <w:rFonts w:ascii="Times New Roman" w:hAnsi="Times New Roman"/>
                <w:sz w:val="16"/>
                <w:szCs w:val="16"/>
                <w:lang w:val="en-US"/>
              </w:rPr>
            </w:pPr>
            <w:r w:rsidRPr="00F673A9">
              <w:rPr>
                <w:rFonts w:ascii="Times New Roman" w:hAnsi="Times New Roman"/>
                <w:sz w:val="16"/>
                <w:szCs w:val="16"/>
              </w:rPr>
              <w:t>4,</w:t>
            </w:r>
            <w:r w:rsidR="00E83BF5">
              <w:rPr>
                <w:rFonts w:ascii="Times New Roman" w:hAnsi="Times New Roman"/>
                <w:sz w:val="16"/>
                <w:szCs w:val="16"/>
                <w:lang w:val="en-US"/>
              </w:rPr>
              <w:t>89</w:t>
            </w:r>
          </w:p>
        </w:tc>
        <w:tc>
          <w:tcPr>
            <w:tcW w:w="1139" w:type="dxa"/>
            <w:tcBorders>
              <w:top w:val="nil"/>
              <w:left w:val="single" w:sz="8" w:space="0" w:color="auto"/>
              <w:bottom w:val="single" w:sz="8" w:space="0" w:color="auto"/>
              <w:right w:val="single" w:sz="8" w:space="0" w:color="auto"/>
            </w:tcBorders>
            <w:shd w:val="clear" w:color="000000" w:fill="FFFFCC"/>
            <w:vAlign w:val="center"/>
            <w:hideMark/>
          </w:tcPr>
          <w:p w:rsidR="00371C12" w:rsidRPr="00F673A9" w:rsidRDefault="00764385" w:rsidP="009C5098">
            <w:pPr>
              <w:spacing w:after="0"/>
              <w:ind w:firstLine="284"/>
              <w:jc w:val="center"/>
              <w:rPr>
                <w:rFonts w:ascii="Times New Roman" w:hAnsi="Times New Roman"/>
                <w:sz w:val="16"/>
                <w:szCs w:val="16"/>
              </w:rPr>
            </w:pPr>
            <w:r w:rsidRPr="00F673A9">
              <w:rPr>
                <w:rFonts w:ascii="Times New Roman" w:hAnsi="Times New Roman"/>
                <w:sz w:val="16"/>
                <w:szCs w:val="16"/>
              </w:rPr>
              <w:t>5,02</w:t>
            </w:r>
          </w:p>
        </w:tc>
        <w:tc>
          <w:tcPr>
            <w:tcW w:w="1197" w:type="dxa"/>
            <w:tcBorders>
              <w:top w:val="nil"/>
              <w:left w:val="single" w:sz="4" w:space="0" w:color="auto"/>
              <w:bottom w:val="single" w:sz="8" w:space="0" w:color="auto"/>
              <w:right w:val="single" w:sz="8" w:space="0" w:color="auto"/>
            </w:tcBorders>
            <w:shd w:val="clear" w:color="000000" w:fill="DBE5F1"/>
            <w:noWrap/>
            <w:vAlign w:val="center"/>
            <w:hideMark/>
          </w:tcPr>
          <w:p w:rsidR="00371C12" w:rsidRPr="00F673A9" w:rsidRDefault="00371C12" w:rsidP="009C5098">
            <w:pPr>
              <w:spacing w:after="0"/>
              <w:jc w:val="center"/>
              <w:rPr>
                <w:rFonts w:ascii="Times New Roman" w:hAnsi="Times New Roman"/>
                <w:sz w:val="16"/>
                <w:szCs w:val="16"/>
              </w:rPr>
            </w:pPr>
            <w:r w:rsidRPr="00F673A9">
              <w:rPr>
                <w:rFonts w:ascii="Times New Roman" w:hAnsi="Times New Roman"/>
                <w:sz w:val="16"/>
                <w:szCs w:val="16"/>
              </w:rPr>
              <w:t>3</w:t>
            </w:r>
          </w:p>
        </w:tc>
      </w:tr>
    </w:tbl>
    <w:p w:rsidR="000F24C6" w:rsidRDefault="000F24C6" w:rsidP="009C5098">
      <w:pPr>
        <w:spacing w:after="0"/>
        <w:ind w:firstLine="284"/>
        <w:jc w:val="both"/>
        <w:rPr>
          <w:rFonts w:ascii="Times New Roman" w:hAnsi="Times New Roman"/>
          <w:lang w:val="en-US"/>
        </w:rPr>
      </w:pPr>
    </w:p>
    <w:p w:rsidR="00EE5280" w:rsidRDefault="00EE5280" w:rsidP="001D0211">
      <w:pPr>
        <w:pStyle w:val="Heading4"/>
        <w:keepLines w:val="0"/>
        <w:numPr>
          <w:ilvl w:val="1"/>
          <w:numId w:val="2"/>
        </w:numPr>
        <w:tabs>
          <w:tab w:val="left" w:pos="851"/>
        </w:tabs>
        <w:ind w:left="709" w:hanging="425"/>
        <w:jc w:val="both"/>
        <w:rPr>
          <w:rFonts w:ascii="Times New Roman" w:eastAsia="Calibri" w:hAnsi="Times New Roman"/>
        </w:rPr>
      </w:pPr>
      <w:bookmarkStart w:id="59" w:name="_Toc450131471"/>
      <w:r w:rsidRPr="00971E8A">
        <w:rPr>
          <w:rFonts w:ascii="Times New Roman" w:eastAsia="Calibri" w:hAnsi="Times New Roman"/>
        </w:rPr>
        <w:t>АНАЛИЗ НА СЪБИРАЕМОСТТА</w:t>
      </w:r>
      <w:bookmarkStart w:id="60" w:name="_Toc450131473"/>
      <w:bookmarkEnd w:id="59"/>
      <w:r w:rsidRPr="00971E8A">
        <w:rPr>
          <w:rFonts w:ascii="Times New Roman" w:eastAsia="Calibri" w:hAnsi="Times New Roman"/>
        </w:rPr>
        <w:t xml:space="preserve"> </w:t>
      </w:r>
    </w:p>
    <w:p w:rsidR="006130FE" w:rsidRPr="00453E32"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453E32">
        <w:rPr>
          <w:rFonts w:ascii="Times New Roman" w:hAnsi="Times New Roman"/>
          <w:sz w:val="24"/>
          <w:szCs w:val="24"/>
        </w:rPr>
        <w:t xml:space="preserve">В </w:t>
      </w:r>
      <w:r w:rsidR="00453E32" w:rsidRPr="00453E32">
        <w:rPr>
          <w:rFonts w:ascii="Times New Roman" w:hAnsi="Times New Roman"/>
          <w:sz w:val="24"/>
          <w:szCs w:val="24"/>
        </w:rPr>
        <w:t>направление</w:t>
      </w:r>
      <w:r w:rsidR="006130FE" w:rsidRPr="00453E32">
        <w:rPr>
          <w:rFonts w:ascii="Times New Roman" w:hAnsi="Times New Roman"/>
          <w:sz w:val="24"/>
          <w:szCs w:val="24"/>
        </w:rPr>
        <w:t xml:space="preserve"> „</w:t>
      </w:r>
      <w:r w:rsidR="00453E32" w:rsidRPr="00453E32">
        <w:rPr>
          <w:rFonts w:ascii="Times New Roman" w:hAnsi="Times New Roman"/>
          <w:sz w:val="24"/>
          <w:szCs w:val="24"/>
        </w:rPr>
        <w:t>Контрол</w:t>
      </w:r>
      <w:r w:rsidR="006130FE" w:rsidRPr="00453E32">
        <w:rPr>
          <w:rFonts w:ascii="Times New Roman" w:hAnsi="Times New Roman"/>
          <w:sz w:val="24"/>
          <w:szCs w:val="24"/>
        </w:rPr>
        <w:t>” към „Водоснабдяване и канализация" ЕООД, гр.</w:t>
      </w:r>
      <w:r w:rsidR="00A1366B">
        <w:rPr>
          <w:rFonts w:ascii="Times New Roman" w:hAnsi="Times New Roman"/>
          <w:sz w:val="24"/>
          <w:szCs w:val="24"/>
        </w:rPr>
        <w:t xml:space="preserve"> </w:t>
      </w:r>
      <w:r w:rsidR="006130FE" w:rsidRPr="00453E32">
        <w:rPr>
          <w:rFonts w:ascii="Times New Roman" w:hAnsi="Times New Roman"/>
          <w:sz w:val="24"/>
          <w:szCs w:val="24"/>
        </w:rPr>
        <w:t xml:space="preserve">Хасково са назначени </w:t>
      </w:r>
      <w:r w:rsidR="00453E32" w:rsidRPr="00453E32">
        <w:rPr>
          <w:rFonts w:ascii="Times New Roman" w:hAnsi="Times New Roman"/>
          <w:sz w:val="24"/>
          <w:szCs w:val="24"/>
        </w:rPr>
        <w:t>5</w:t>
      </w:r>
      <w:r w:rsidR="006130FE" w:rsidRPr="00453E32">
        <w:rPr>
          <w:rFonts w:ascii="Times New Roman" w:hAnsi="Times New Roman"/>
          <w:sz w:val="24"/>
          <w:szCs w:val="24"/>
        </w:rPr>
        <w:t xml:space="preserve"> служителя, чиято длъжност е пряко ангажирана с намаляване </w:t>
      </w:r>
      <w:r w:rsidR="006130FE" w:rsidRPr="00453E32">
        <w:rPr>
          <w:rFonts w:ascii="Times New Roman" w:hAnsi="Times New Roman"/>
          <w:sz w:val="24"/>
          <w:szCs w:val="24"/>
        </w:rPr>
        <w:lastRenderedPageBreak/>
        <w:t xml:space="preserve">на неплатените задължения от страна на потребителите, както и с нерегламентираното </w:t>
      </w:r>
      <w:r w:rsidR="00A1366B">
        <w:rPr>
          <w:rFonts w:ascii="Times New Roman" w:hAnsi="Times New Roman"/>
          <w:sz w:val="24"/>
          <w:szCs w:val="24"/>
        </w:rPr>
        <w:t xml:space="preserve">на незаконното </w:t>
      </w:r>
      <w:r w:rsidR="006130FE" w:rsidRPr="00453E32">
        <w:rPr>
          <w:rFonts w:ascii="Times New Roman" w:hAnsi="Times New Roman"/>
          <w:sz w:val="24"/>
          <w:szCs w:val="24"/>
        </w:rPr>
        <w:t xml:space="preserve">водопотребление. Съответните дейности се извършват в тясно взаимодействие и с други структурни звена на компанията като отдел </w:t>
      </w:r>
      <w:r w:rsidR="00453E32" w:rsidRPr="00453E32">
        <w:rPr>
          <w:rFonts w:ascii="Times New Roman" w:hAnsi="Times New Roman"/>
          <w:sz w:val="24"/>
          <w:szCs w:val="24"/>
        </w:rPr>
        <w:t xml:space="preserve">„Продажби“, отдел </w:t>
      </w:r>
      <w:r w:rsidR="006130FE" w:rsidRPr="00453E32">
        <w:rPr>
          <w:rFonts w:ascii="Times New Roman" w:hAnsi="Times New Roman"/>
          <w:sz w:val="24"/>
          <w:szCs w:val="24"/>
        </w:rPr>
        <w:t>„Счетоводен“, отдел „Правен“ и други.</w:t>
      </w:r>
    </w:p>
    <w:p w:rsidR="006130FE" w:rsidRPr="00453E32"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453E32">
        <w:rPr>
          <w:rFonts w:ascii="Times New Roman" w:hAnsi="Times New Roman"/>
          <w:sz w:val="24"/>
          <w:szCs w:val="24"/>
        </w:rPr>
        <w:t>Използваните похвати за събиране на просрочените вземания са:</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Изпращане на напомнителни писма до клиентите-длъжници;</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Преговори по телефон;</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Посещение на място;</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Съдебно търсене;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 xml:space="preserve">Икономическата среда в </w:t>
      </w:r>
      <w:r w:rsidR="00CE32CD">
        <w:rPr>
          <w:rFonts w:ascii="Times New Roman" w:hAnsi="Times New Roman"/>
          <w:sz w:val="24"/>
          <w:szCs w:val="24"/>
        </w:rPr>
        <w:t>обслужваната от ВиК Хасково обособена територия</w:t>
      </w:r>
      <w:r w:rsidR="00CE32CD" w:rsidRPr="00DF4790">
        <w:rPr>
          <w:rFonts w:ascii="Times New Roman" w:hAnsi="Times New Roman"/>
          <w:sz w:val="24"/>
          <w:szCs w:val="24"/>
        </w:rPr>
        <w:t xml:space="preserve"> </w:t>
      </w:r>
      <w:r w:rsidR="006130FE" w:rsidRPr="00DF4790">
        <w:rPr>
          <w:rFonts w:ascii="Times New Roman" w:hAnsi="Times New Roman"/>
          <w:sz w:val="24"/>
          <w:szCs w:val="24"/>
        </w:rPr>
        <w:t xml:space="preserve">е </w:t>
      </w:r>
      <w:r w:rsidR="00CE32CD">
        <w:rPr>
          <w:rFonts w:ascii="Times New Roman" w:hAnsi="Times New Roman"/>
          <w:sz w:val="24"/>
          <w:szCs w:val="24"/>
        </w:rPr>
        <w:t xml:space="preserve">икономически </w:t>
      </w:r>
      <w:r w:rsidR="006130FE" w:rsidRPr="00DF4790">
        <w:rPr>
          <w:rFonts w:ascii="Times New Roman" w:hAnsi="Times New Roman"/>
          <w:sz w:val="24"/>
          <w:szCs w:val="24"/>
        </w:rPr>
        <w:t xml:space="preserve">нестабилна, което създава проблеми по отношение на събирането на текущите задължения и на натрупания стар дълг. </w:t>
      </w:r>
      <w:r w:rsidR="00CE32CD">
        <w:rPr>
          <w:rFonts w:ascii="Times New Roman" w:hAnsi="Times New Roman"/>
          <w:sz w:val="24"/>
          <w:szCs w:val="24"/>
        </w:rPr>
        <w:t xml:space="preserve">Нивата на безработица са високи, а затварянето на бизнеси е честа практика през последните години. Все повече </w:t>
      </w:r>
      <w:r w:rsidR="00E92706">
        <w:rPr>
          <w:rFonts w:ascii="Times New Roman" w:hAnsi="Times New Roman"/>
          <w:sz w:val="24"/>
          <w:szCs w:val="24"/>
        </w:rPr>
        <w:t xml:space="preserve">клиенти на дружеството </w:t>
      </w:r>
      <w:r w:rsidR="00E92706">
        <w:rPr>
          <w:rFonts w:ascii="Times New Roman" w:hAnsi="Times New Roman"/>
          <w:sz w:val="24"/>
          <w:szCs w:val="24"/>
          <w:lang w:val="en-US"/>
        </w:rPr>
        <w:t>(</w:t>
      </w:r>
      <w:r w:rsidR="00E92706">
        <w:rPr>
          <w:rFonts w:ascii="Times New Roman" w:hAnsi="Times New Roman"/>
          <w:sz w:val="24"/>
          <w:szCs w:val="24"/>
        </w:rPr>
        <w:t>население и търговски</w:t>
      </w:r>
      <w:r w:rsidR="00E92706">
        <w:rPr>
          <w:rFonts w:ascii="Times New Roman" w:hAnsi="Times New Roman"/>
          <w:sz w:val="24"/>
          <w:szCs w:val="24"/>
          <w:lang w:val="en-US"/>
        </w:rPr>
        <w:t>)</w:t>
      </w:r>
      <w:r w:rsidR="00E92706">
        <w:rPr>
          <w:rFonts w:ascii="Times New Roman" w:hAnsi="Times New Roman"/>
          <w:sz w:val="24"/>
          <w:szCs w:val="24"/>
        </w:rPr>
        <w:t xml:space="preserve"> срещат затруднения за заплащане на битови сметки, като сметките за вода са най-често отлагани за заплащане.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Най-честите причини да се отказва плащане са финансови затруднения (повече</w:t>
      </w:r>
      <w:r w:rsidR="00453E32" w:rsidRPr="00DF4790">
        <w:rPr>
          <w:rFonts w:ascii="Times New Roman" w:hAnsi="Times New Roman"/>
          <w:sz w:val="24"/>
          <w:szCs w:val="24"/>
        </w:rPr>
        <w:t xml:space="preserve"> от 50%) и оспорвано задължение.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Стратегията на Дружеството за събиране на вземания в периода 20</w:t>
      </w:r>
      <w:r w:rsidR="00C0321D" w:rsidRPr="00DF4790">
        <w:rPr>
          <w:rFonts w:ascii="Times New Roman" w:hAnsi="Times New Roman"/>
          <w:sz w:val="24"/>
          <w:szCs w:val="24"/>
        </w:rPr>
        <w:t>2</w:t>
      </w:r>
      <w:r w:rsidR="00453E32" w:rsidRPr="00DF4790">
        <w:rPr>
          <w:rFonts w:ascii="Times New Roman" w:hAnsi="Times New Roman"/>
          <w:sz w:val="24"/>
          <w:szCs w:val="24"/>
        </w:rPr>
        <w:t>2</w:t>
      </w:r>
      <w:r w:rsidR="006130FE" w:rsidRPr="00DF4790">
        <w:rPr>
          <w:rFonts w:ascii="Times New Roman" w:hAnsi="Times New Roman"/>
          <w:sz w:val="24"/>
          <w:szCs w:val="24"/>
        </w:rPr>
        <w:t xml:space="preserve"> – 202</w:t>
      </w:r>
      <w:r w:rsidR="00C0321D" w:rsidRPr="00DF4790">
        <w:rPr>
          <w:rFonts w:ascii="Times New Roman" w:hAnsi="Times New Roman"/>
          <w:sz w:val="24"/>
          <w:szCs w:val="24"/>
        </w:rPr>
        <w:t>6</w:t>
      </w:r>
      <w:r w:rsidR="00E92706">
        <w:rPr>
          <w:rFonts w:ascii="Times New Roman" w:hAnsi="Times New Roman"/>
          <w:sz w:val="24"/>
          <w:szCs w:val="24"/>
        </w:rPr>
        <w:t xml:space="preserve"> </w:t>
      </w:r>
      <w:r w:rsidR="006130FE" w:rsidRPr="00DF4790">
        <w:rPr>
          <w:rFonts w:ascii="Times New Roman" w:hAnsi="Times New Roman"/>
          <w:sz w:val="24"/>
          <w:szCs w:val="24"/>
        </w:rPr>
        <w:t xml:space="preserve">г. е ориентирана в две основни насоки – от една страна да се събират текущите задължения и да не се допуска тяхното натрупване, а от друга страна, да се разрешат съществуващи проблемни случаи с вече натрупани задължения от минали години, особено на блокове и квартали с ромско население. Дружеството </w:t>
      </w:r>
      <w:r w:rsidR="00453E32" w:rsidRPr="00DF4790">
        <w:rPr>
          <w:rFonts w:ascii="Times New Roman" w:hAnsi="Times New Roman"/>
          <w:sz w:val="24"/>
          <w:szCs w:val="24"/>
        </w:rPr>
        <w:t>има сключен</w:t>
      </w:r>
      <w:r w:rsidR="006130FE" w:rsidRPr="00DF4790">
        <w:rPr>
          <w:rFonts w:ascii="Times New Roman" w:hAnsi="Times New Roman"/>
          <w:sz w:val="24"/>
          <w:szCs w:val="24"/>
        </w:rPr>
        <w:t xml:space="preserve"> договор с външна специализирана фирма за събиране на задължения</w:t>
      </w:r>
      <w:r w:rsidR="00453E32" w:rsidRPr="00DF4790">
        <w:rPr>
          <w:rFonts w:ascii="Times New Roman" w:hAnsi="Times New Roman"/>
          <w:sz w:val="24"/>
          <w:szCs w:val="24"/>
        </w:rPr>
        <w:t>та</w:t>
      </w:r>
      <w:r w:rsidR="006130FE" w:rsidRPr="00DF4790">
        <w:rPr>
          <w:rFonts w:ascii="Times New Roman" w:hAnsi="Times New Roman"/>
          <w:sz w:val="24"/>
          <w:szCs w:val="24"/>
        </w:rPr>
        <w:t xml:space="preserve">. </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За да не се допуска натрупване на задължения, действията по събираемостта ще са ориентирани към неплатени фактури от момента, когато бъдат просрочени. Действията по събираемостта ще бъдат адаптирани към типа клиент, поведението му по отношение на плащането, като се започне с обаждания по телефона за последни задължения, предложения за споразумение за разсрочено плащане – за клиенти, които обикновено плащат сметките си, но имат временни финансови затруднения. Посещенията до врата и уведомителните писма ще бъдат насочени към клиенти със средно ниво на риска, а до прекъсване на водоснабдяването (когато е възможно) ще се стига при некоректни платци, при които рискът от несъбираемост е повишен.</w:t>
      </w:r>
    </w:p>
    <w:p w:rsidR="006130FE" w:rsidRPr="00946887"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92AFB">
        <w:rPr>
          <w:rFonts w:ascii="Times New Roman" w:hAnsi="Times New Roman"/>
          <w:sz w:val="24"/>
          <w:szCs w:val="24"/>
        </w:rPr>
        <w:t>С оглед ул</w:t>
      </w:r>
      <w:r w:rsidR="00836ED8">
        <w:rPr>
          <w:rFonts w:ascii="Times New Roman" w:hAnsi="Times New Roman"/>
          <w:sz w:val="24"/>
          <w:szCs w:val="24"/>
        </w:rPr>
        <w:t>е</w:t>
      </w:r>
      <w:r w:rsidR="00492AFB">
        <w:rPr>
          <w:rFonts w:ascii="Times New Roman" w:hAnsi="Times New Roman"/>
          <w:sz w:val="24"/>
          <w:szCs w:val="24"/>
        </w:rPr>
        <w:t>сняване на клиентите  при погасяване на техните задължения, ВиК Хасково осигуравя различни канали за плащане:</w:t>
      </w:r>
      <w:r w:rsidR="00946887" w:rsidRPr="00946887">
        <w:rPr>
          <w:rFonts w:ascii="Times New Roman" w:hAnsi="Times New Roman"/>
          <w:sz w:val="24"/>
          <w:szCs w:val="24"/>
        </w:rPr>
        <w:t xml:space="preserve"> по банков път, плащане онлайн, чрез платформата за разплащане </w:t>
      </w:r>
      <w:r w:rsidR="00946887" w:rsidRPr="00946887">
        <w:rPr>
          <w:rFonts w:ascii="Times New Roman" w:hAnsi="Times New Roman"/>
          <w:sz w:val="24"/>
          <w:szCs w:val="24"/>
          <w:lang w:val="en-US"/>
        </w:rPr>
        <w:t>E-pay</w:t>
      </w:r>
      <w:r w:rsidR="00946887" w:rsidRPr="00946887">
        <w:rPr>
          <w:rFonts w:ascii="Times New Roman" w:hAnsi="Times New Roman"/>
          <w:sz w:val="24"/>
          <w:szCs w:val="24"/>
        </w:rPr>
        <w:t>, плащане в офис на Изипей, в брой в клон на Български пощи и в брой на каса на дружеството</w:t>
      </w:r>
      <w:r w:rsidR="00492AFB">
        <w:rPr>
          <w:rFonts w:ascii="Times New Roman" w:hAnsi="Times New Roman"/>
          <w:sz w:val="24"/>
          <w:szCs w:val="24"/>
        </w:rPr>
        <w:t>.</w:t>
      </w:r>
      <w:r w:rsidR="00946887" w:rsidRPr="00946887">
        <w:rPr>
          <w:rFonts w:ascii="Times New Roman" w:hAnsi="Times New Roman"/>
          <w:sz w:val="24"/>
          <w:szCs w:val="24"/>
        </w:rPr>
        <w:t xml:space="preserve"> </w:t>
      </w:r>
    </w:p>
    <w:p w:rsidR="006130FE"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B94496">
        <w:rPr>
          <w:rFonts w:ascii="Times New Roman" w:hAnsi="Times New Roman"/>
          <w:sz w:val="24"/>
          <w:szCs w:val="24"/>
        </w:rPr>
        <w:t xml:space="preserve">За да се спре увеличаването на несъбраните вземания </w:t>
      </w:r>
      <w:r w:rsidR="00492AFB">
        <w:rPr>
          <w:rFonts w:ascii="Times New Roman" w:hAnsi="Times New Roman"/>
          <w:sz w:val="24"/>
          <w:szCs w:val="24"/>
        </w:rPr>
        <w:t>са планирани</w:t>
      </w:r>
      <w:r w:rsidR="00492AFB" w:rsidRPr="00B94496">
        <w:rPr>
          <w:rFonts w:ascii="Times New Roman" w:hAnsi="Times New Roman"/>
          <w:sz w:val="24"/>
          <w:szCs w:val="24"/>
        </w:rPr>
        <w:t xml:space="preserve"> </w:t>
      </w:r>
      <w:r w:rsidR="006130FE" w:rsidRPr="00B94496">
        <w:rPr>
          <w:rFonts w:ascii="Times New Roman" w:hAnsi="Times New Roman"/>
          <w:sz w:val="24"/>
          <w:szCs w:val="24"/>
        </w:rPr>
        <w:t>следните превантивни мерки и действия:</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изчистване на възраженията по отношение на натрупан дълг;</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оптимизиране на водомерното стопанство;</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по-тясно сътрудничество с местните общини във връзка с общинските задължения;</w:t>
      </w:r>
    </w:p>
    <w:p w:rsidR="006130FE" w:rsidRPr="00B94496" w:rsidRDefault="00B94496"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по-тясно сътрудничество с</w:t>
      </w:r>
      <w:r w:rsidR="006130FE" w:rsidRPr="00B94496">
        <w:rPr>
          <w:rFonts w:ascii="Times New Roman" w:hAnsi="Times New Roman"/>
          <w:sz w:val="24"/>
          <w:szCs w:val="24"/>
        </w:rPr>
        <w:t xml:space="preserve"> общини</w:t>
      </w:r>
      <w:r w:rsidRPr="00B94496">
        <w:rPr>
          <w:rFonts w:ascii="Times New Roman" w:hAnsi="Times New Roman"/>
          <w:sz w:val="24"/>
          <w:szCs w:val="24"/>
        </w:rPr>
        <w:t>те</w:t>
      </w:r>
      <w:r w:rsidR="006130FE" w:rsidRPr="00B94496">
        <w:rPr>
          <w:rFonts w:ascii="Times New Roman" w:hAnsi="Times New Roman"/>
          <w:sz w:val="24"/>
          <w:szCs w:val="24"/>
        </w:rPr>
        <w:t>, както и с представители на общността по отношение на дълга в зоните с предимно ромско население;</w:t>
      </w:r>
    </w:p>
    <w:p w:rsidR="006130FE" w:rsidRPr="00046C7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lastRenderedPageBreak/>
        <w:t>контрол и приемственост при изпълнения на</w:t>
      </w:r>
      <w:r w:rsidR="00F33587" w:rsidRPr="00046C76">
        <w:rPr>
          <w:rFonts w:ascii="Times New Roman" w:hAnsi="Times New Roman"/>
          <w:sz w:val="24"/>
          <w:szCs w:val="24"/>
        </w:rPr>
        <w:t xml:space="preserve"> предприетите действия;</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увеличаване броя на длъжниците</w:t>
      </w:r>
      <w:r w:rsidR="00B94496" w:rsidRPr="00B94496">
        <w:rPr>
          <w:rFonts w:ascii="Times New Roman" w:hAnsi="Times New Roman"/>
          <w:sz w:val="24"/>
          <w:szCs w:val="24"/>
        </w:rPr>
        <w:t>,</w:t>
      </w:r>
      <w:r w:rsidRPr="00B94496">
        <w:rPr>
          <w:rFonts w:ascii="Times New Roman" w:hAnsi="Times New Roman"/>
          <w:sz w:val="24"/>
          <w:szCs w:val="24"/>
        </w:rPr>
        <w:t xml:space="preserve"> дадени на съд</w:t>
      </w:r>
      <w:r w:rsidR="00492AFB">
        <w:rPr>
          <w:rFonts w:ascii="Times New Roman" w:hAnsi="Times New Roman"/>
          <w:sz w:val="24"/>
          <w:szCs w:val="24"/>
          <w:lang w:val="en-US"/>
        </w:rPr>
        <w:t>;</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увеличаване на мотивацията на екипите по събиране на вземания</w:t>
      </w:r>
      <w:r w:rsidR="00492AFB">
        <w:rPr>
          <w:rFonts w:ascii="Times New Roman" w:hAnsi="Times New Roman"/>
          <w:sz w:val="24"/>
          <w:szCs w:val="24"/>
          <w:lang w:val="en-US"/>
        </w:rPr>
        <w:t>;</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търсене на решение за прекъсване на водоснабдяването в имоти с големи задължения, при които са изчерпани всички варианти за разсрочване на натрупани задължения.</w:t>
      </w:r>
    </w:p>
    <w:p w:rsidR="006130FE"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B94496">
        <w:rPr>
          <w:rFonts w:ascii="Times New Roman" w:hAnsi="Times New Roman"/>
          <w:sz w:val="24"/>
          <w:szCs w:val="24"/>
        </w:rPr>
        <w:t xml:space="preserve">Във връзка с гореизброените действия, </w:t>
      </w:r>
      <w:r w:rsidR="00B94496" w:rsidRPr="00B94496">
        <w:rPr>
          <w:rFonts w:ascii="Times New Roman" w:hAnsi="Times New Roman"/>
          <w:sz w:val="24"/>
          <w:szCs w:val="24"/>
        </w:rPr>
        <w:t>се планира</w:t>
      </w:r>
      <w:r w:rsidR="006130FE" w:rsidRPr="00B94496">
        <w:rPr>
          <w:rFonts w:ascii="Times New Roman" w:hAnsi="Times New Roman"/>
          <w:sz w:val="24"/>
          <w:szCs w:val="24"/>
        </w:rPr>
        <w:t xml:space="preserve"> в края на регулаторния период </w:t>
      </w:r>
      <w:r w:rsidR="00A1366B" w:rsidRPr="00B94496">
        <w:rPr>
          <w:rFonts w:ascii="Times New Roman" w:hAnsi="Times New Roman"/>
          <w:sz w:val="24"/>
          <w:szCs w:val="24"/>
        </w:rPr>
        <w:t xml:space="preserve">показател ПК12г </w:t>
      </w:r>
      <w:r w:rsidR="00B94496" w:rsidRPr="00B94496">
        <w:rPr>
          <w:rFonts w:ascii="Times New Roman" w:hAnsi="Times New Roman"/>
          <w:sz w:val="24"/>
          <w:szCs w:val="24"/>
        </w:rPr>
        <w:t>да</w:t>
      </w:r>
      <w:r w:rsidR="006130FE" w:rsidRPr="00B94496">
        <w:rPr>
          <w:rFonts w:ascii="Times New Roman" w:hAnsi="Times New Roman"/>
          <w:sz w:val="24"/>
          <w:szCs w:val="24"/>
        </w:rPr>
        <w:t xml:space="preserve"> </w:t>
      </w:r>
      <w:r w:rsidR="00A1366B">
        <w:rPr>
          <w:rFonts w:ascii="Times New Roman" w:hAnsi="Times New Roman"/>
          <w:sz w:val="24"/>
          <w:szCs w:val="24"/>
        </w:rPr>
        <w:t>достигне</w:t>
      </w:r>
      <w:r w:rsidR="006130FE" w:rsidRPr="00B94496">
        <w:rPr>
          <w:rFonts w:ascii="Times New Roman" w:hAnsi="Times New Roman"/>
          <w:sz w:val="24"/>
          <w:szCs w:val="24"/>
        </w:rPr>
        <w:t xml:space="preserve"> индивидуалната цел</w:t>
      </w:r>
      <w:r w:rsidR="00B94496" w:rsidRPr="00B94496">
        <w:rPr>
          <w:rFonts w:ascii="Times New Roman" w:hAnsi="Times New Roman"/>
          <w:sz w:val="24"/>
          <w:szCs w:val="24"/>
        </w:rPr>
        <w:t>,</w:t>
      </w:r>
      <w:r w:rsidR="006130FE" w:rsidRPr="00B94496">
        <w:rPr>
          <w:rFonts w:ascii="Times New Roman" w:hAnsi="Times New Roman"/>
          <w:sz w:val="24"/>
          <w:szCs w:val="24"/>
        </w:rPr>
        <w:t xml:space="preserve"> поставен</w:t>
      </w:r>
      <w:r w:rsidR="00B94496" w:rsidRPr="00B94496">
        <w:rPr>
          <w:rFonts w:ascii="Times New Roman" w:hAnsi="Times New Roman"/>
          <w:sz w:val="24"/>
          <w:szCs w:val="24"/>
        </w:rPr>
        <w:t>а</w:t>
      </w:r>
      <w:r w:rsidR="006130FE" w:rsidRPr="00B94496">
        <w:rPr>
          <w:rFonts w:ascii="Times New Roman" w:hAnsi="Times New Roman"/>
          <w:sz w:val="24"/>
          <w:szCs w:val="24"/>
        </w:rPr>
        <w:t xml:space="preserve"> о</w:t>
      </w:r>
      <w:r w:rsidR="006E70A0" w:rsidRPr="00B94496">
        <w:rPr>
          <w:rFonts w:ascii="Times New Roman" w:hAnsi="Times New Roman"/>
          <w:sz w:val="24"/>
          <w:szCs w:val="24"/>
        </w:rPr>
        <w:t>т</w:t>
      </w:r>
      <w:r w:rsidR="006130FE" w:rsidRPr="00B94496">
        <w:rPr>
          <w:rFonts w:ascii="Times New Roman" w:hAnsi="Times New Roman"/>
          <w:sz w:val="24"/>
          <w:szCs w:val="24"/>
        </w:rPr>
        <w:t xml:space="preserve"> КЕВР:</w:t>
      </w:r>
    </w:p>
    <w:tbl>
      <w:tblPr>
        <w:tblW w:w="9086" w:type="dxa"/>
        <w:tblInd w:w="60" w:type="dxa"/>
        <w:tblCellMar>
          <w:left w:w="70" w:type="dxa"/>
          <w:right w:w="70" w:type="dxa"/>
        </w:tblCellMar>
        <w:tblLook w:val="04A0"/>
      </w:tblPr>
      <w:tblGrid>
        <w:gridCol w:w="301"/>
        <w:gridCol w:w="820"/>
        <w:gridCol w:w="3425"/>
        <w:gridCol w:w="945"/>
        <w:gridCol w:w="1040"/>
        <w:gridCol w:w="1354"/>
        <w:gridCol w:w="1201"/>
      </w:tblGrid>
      <w:tr w:rsidR="006130FE" w:rsidRPr="00971E8A" w:rsidTr="00F673A9">
        <w:trPr>
          <w:trHeight w:val="829"/>
        </w:trPr>
        <w:tc>
          <w:tcPr>
            <w:tcW w:w="301"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820" w:type="dxa"/>
            <w:tcBorders>
              <w:top w:val="single" w:sz="8" w:space="0" w:color="auto"/>
              <w:left w:val="nil"/>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w:t>
            </w:r>
          </w:p>
        </w:tc>
        <w:tc>
          <w:tcPr>
            <w:tcW w:w="3425" w:type="dxa"/>
            <w:tcBorders>
              <w:top w:val="single" w:sz="8" w:space="0" w:color="auto"/>
              <w:left w:val="nil"/>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Параметър</w:t>
            </w:r>
          </w:p>
        </w:tc>
        <w:tc>
          <w:tcPr>
            <w:tcW w:w="945" w:type="dxa"/>
            <w:tcBorders>
              <w:top w:val="single" w:sz="8" w:space="0" w:color="auto"/>
              <w:left w:val="nil"/>
              <w:bottom w:val="single" w:sz="4" w:space="0" w:color="auto"/>
              <w:right w:val="single" w:sz="8"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Ед. мярка</w:t>
            </w:r>
          </w:p>
        </w:tc>
        <w:tc>
          <w:tcPr>
            <w:tcW w:w="1040" w:type="dxa"/>
            <w:tcBorders>
              <w:top w:val="single" w:sz="8" w:space="0" w:color="auto"/>
              <w:left w:val="nil"/>
              <w:bottom w:val="single" w:sz="4" w:space="0" w:color="auto"/>
              <w:right w:val="nil"/>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c>
          <w:tcPr>
            <w:tcW w:w="1354"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Индивидуална цел за 2026 г.</w:t>
            </w:r>
          </w:p>
        </w:tc>
        <w:tc>
          <w:tcPr>
            <w:tcW w:w="1201" w:type="dxa"/>
            <w:tcBorders>
              <w:top w:val="single" w:sz="8" w:space="0" w:color="auto"/>
              <w:left w:val="nil"/>
              <w:bottom w:val="single" w:sz="4" w:space="0" w:color="auto"/>
              <w:right w:val="single" w:sz="8"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Дългосрочно ниво</w:t>
            </w:r>
          </w:p>
        </w:tc>
      </w:tr>
      <w:tr w:rsidR="006130FE" w:rsidRPr="00971E8A" w:rsidTr="00F673A9">
        <w:tc>
          <w:tcPr>
            <w:tcW w:w="301" w:type="dxa"/>
            <w:tcBorders>
              <w:top w:val="single" w:sz="4" w:space="0" w:color="auto"/>
              <w:left w:val="single" w:sz="8" w:space="0" w:color="auto"/>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820" w:type="dxa"/>
            <w:tcBorders>
              <w:top w:val="single" w:sz="4" w:space="0" w:color="auto"/>
              <w:left w:val="nil"/>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3425" w:type="dxa"/>
            <w:tcBorders>
              <w:top w:val="single" w:sz="4" w:space="0" w:color="auto"/>
              <w:left w:val="nil"/>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945" w:type="dxa"/>
            <w:tcBorders>
              <w:top w:val="single" w:sz="4" w:space="0" w:color="auto"/>
              <w:left w:val="nil"/>
              <w:bottom w:val="single" w:sz="8" w:space="0" w:color="auto"/>
              <w:right w:val="single" w:sz="8"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040" w:type="dxa"/>
            <w:tcBorders>
              <w:top w:val="single" w:sz="4" w:space="0" w:color="auto"/>
              <w:left w:val="nil"/>
              <w:bottom w:val="single" w:sz="8" w:space="0" w:color="auto"/>
              <w:right w:val="nil"/>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354" w:type="dxa"/>
            <w:tcBorders>
              <w:top w:val="single" w:sz="4" w:space="0" w:color="auto"/>
              <w:left w:val="single" w:sz="8" w:space="0" w:color="auto"/>
              <w:bottom w:val="single" w:sz="8" w:space="0" w:color="auto"/>
              <w:right w:val="single" w:sz="4"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201" w:type="dxa"/>
            <w:tcBorders>
              <w:top w:val="single" w:sz="4" w:space="0" w:color="auto"/>
              <w:left w:val="nil"/>
              <w:bottom w:val="single" w:sz="8" w:space="0" w:color="auto"/>
              <w:right w:val="single" w:sz="8"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r>
      <w:tr w:rsidR="006130FE" w:rsidRPr="00971E8A" w:rsidTr="00F673A9">
        <w:trPr>
          <w:trHeight w:val="30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23</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ПК12г</w:t>
            </w:r>
          </w:p>
        </w:tc>
        <w:tc>
          <w:tcPr>
            <w:tcW w:w="3425"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Събираемост</w:t>
            </w:r>
          </w:p>
        </w:tc>
        <w:tc>
          <w:tcPr>
            <w:tcW w:w="945"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1040" w:type="dxa"/>
            <w:tcBorders>
              <w:top w:val="single" w:sz="4" w:space="0" w:color="000000"/>
              <w:left w:val="nil"/>
              <w:bottom w:val="single" w:sz="4" w:space="0" w:color="auto"/>
              <w:right w:val="nil"/>
            </w:tcBorders>
            <w:shd w:val="clear" w:color="000000" w:fill="CCFFFF"/>
            <w:noWrap/>
            <w:vAlign w:val="center"/>
            <w:hideMark/>
          </w:tcPr>
          <w:p w:rsidR="006130FE" w:rsidRPr="00971E8A" w:rsidRDefault="006527E7" w:rsidP="00490DAC">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93,</w:t>
            </w:r>
            <w:r w:rsidR="00490DAC">
              <w:rPr>
                <w:rFonts w:ascii="Times New Roman" w:eastAsia="Times New Roman" w:hAnsi="Times New Roman"/>
                <w:sz w:val="16"/>
                <w:szCs w:val="16"/>
                <w:lang w:val="en-US" w:eastAsia="bg-BG"/>
              </w:rPr>
              <w:t>69</w:t>
            </w:r>
            <w:r w:rsidR="006130FE" w:rsidRPr="00971E8A">
              <w:rPr>
                <w:rFonts w:ascii="Times New Roman" w:eastAsia="Times New Roman" w:hAnsi="Times New Roman"/>
                <w:sz w:val="16"/>
                <w:szCs w:val="16"/>
                <w:lang w:eastAsia="bg-BG"/>
              </w:rPr>
              <w:t>%</w:t>
            </w:r>
          </w:p>
        </w:tc>
        <w:tc>
          <w:tcPr>
            <w:tcW w:w="1354" w:type="dxa"/>
            <w:tcBorders>
              <w:top w:val="single" w:sz="4" w:space="0" w:color="auto"/>
              <w:left w:val="single" w:sz="8" w:space="0" w:color="auto"/>
              <w:bottom w:val="single" w:sz="4" w:space="0" w:color="auto"/>
              <w:right w:val="single" w:sz="8" w:space="0" w:color="auto"/>
            </w:tcBorders>
            <w:shd w:val="clear" w:color="000000" w:fill="FFFFCC"/>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92,00%</w:t>
            </w:r>
          </w:p>
        </w:tc>
        <w:tc>
          <w:tcPr>
            <w:tcW w:w="1201"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95%</w:t>
            </w:r>
          </w:p>
        </w:tc>
      </w:tr>
      <w:bookmarkEnd w:id="60"/>
    </w:tbl>
    <w:p w:rsidR="006741ED" w:rsidRPr="00971E8A" w:rsidRDefault="006741ED" w:rsidP="00A813BD">
      <w:pPr>
        <w:spacing w:after="120" w:line="240" w:lineRule="auto"/>
        <w:ind w:firstLine="567"/>
        <w:jc w:val="both"/>
        <w:rPr>
          <w:rFonts w:ascii="Times New Roman" w:hAnsi="Times New Roman"/>
          <w:sz w:val="24"/>
          <w:szCs w:val="24"/>
        </w:rPr>
      </w:pPr>
    </w:p>
    <w:p w:rsidR="006741ED" w:rsidRDefault="006741ED" w:rsidP="001D0211">
      <w:pPr>
        <w:pStyle w:val="Heading4"/>
        <w:keepLines w:val="0"/>
        <w:numPr>
          <w:ilvl w:val="1"/>
          <w:numId w:val="2"/>
        </w:numPr>
        <w:tabs>
          <w:tab w:val="left" w:pos="851"/>
        </w:tabs>
        <w:ind w:left="851" w:hanging="567"/>
        <w:jc w:val="both"/>
        <w:rPr>
          <w:rFonts w:ascii="Times New Roman" w:eastAsia="Calibri" w:hAnsi="Times New Roman"/>
        </w:rPr>
      </w:pPr>
      <w:r>
        <w:rPr>
          <w:rFonts w:ascii="Times New Roman" w:eastAsia="Calibri" w:hAnsi="Times New Roman"/>
        </w:rPr>
        <w:t>АНАЛИЗ НА ЕФЕКТИВНОСТТА НА ПРИВЕЖДАНЕ НА ВОДОМЕРИТЕ В ГОДНОСТ, ВКЛЮЧИТЕЛНО ПРОГРАМА ЗА ПОСЛЕДВАЩА ПРОВЕРКА НА СРЕДСТВАТА ЗА ТЪРГОВСКО ИЗМЕРВАНЕ (ВОДОМЕРИ НА ВОДОИЗТОЧНИЦИ И ВОДОМЕРИ НА СВО)</w:t>
      </w:r>
    </w:p>
    <w:p w:rsidR="006741ED"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w:t>
      </w:r>
    </w:p>
    <w:p w:rsidR="006741ED"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По-важна е последващата периодична проверка за контролиране на точността на измерване</w:t>
      </w:r>
      <w:r w:rsidR="00492AFB">
        <w:rPr>
          <w:rFonts w:ascii="Times New Roman" w:hAnsi="Times New Roman"/>
          <w:sz w:val="24"/>
          <w:szCs w:val="24"/>
          <w:lang w:val="en-US"/>
        </w:rPr>
        <w:t xml:space="preserve"> (</w:t>
      </w:r>
      <w:r w:rsidR="00492AFB">
        <w:rPr>
          <w:rFonts w:ascii="Times New Roman" w:hAnsi="Times New Roman"/>
          <w:sz w:val="24"/>
          <w:szCs w:val="24"/>
        </w:rPr>
        <w:t>потенциална неточност на измерването поради изтекъл експлоатационен срок</w:t>
      </w:r>
      <w:r w:rsidR="00492AFB">
        <w:rPr>
          <w:rFonts w:ascii="Times New Roman" w:hAnsi="Times New Roman"/>
          <w:sz w:val="24"/>
          <w:szCs w:val="24"/>
          <w:lang w:val="en-US"/>
        </w:rPr>
        <w:t>)</w:t>
      </w:r>
      <w:r w:rsidR="006741ED" w:rsidRPr="00B94496">
        <w:rPr>
          <w:rFonts w:ascii="Times New Roman" w:hAnsi="Times New Roman"/>
          <w:sz w:val="24"/>
          <w:szCs w:val="24"/>
        </w:rPr>
        <w:t>. Съгласно Закона за измерванията и Заповед А-441/13.10.2011 г. за периодичността на последващите проверки на средствата за измерване, които подлежат на метрологичен контрол, сроковете за метрологична проверка са следните:</w:t>
      </w:r>
    </w:p>
    <w:p w:rsidR="00DD3B4D" w:rsidRPr="00DD3B4D" w:rsidRDefault="00DD3B4D" w:rsidP="00A813BD">
      <w:pPr>
        <w:spacing w:after="120" w:line="240" w:lineRule="auto"/>
        <w:ind w:firstLine="567"/>
        <w:jc w:val="both"/>
        <w:rPr>
          <w:rFonts w:ascii="Times New Roman" w:hAnsi="Times New Roman"/>
          <w:color w:val="FF0000"/>
          <w:sz w:val="24"/>
          <w:szCs w:val="24"/>
        </w:rPr>
      </w:pPr>
    </w:p>
    <w:p w:rsidR="006741ED" w:rsidRPr="00971E8A" w:rsidRDefault="006741ED" w:rsidP="00A813BD">
      <w:pPr>
        <w:spacing w:after="120" w:line="240" w:lineRule="auto"/>
        <w:ind w:firstLine="567"/>
        <w:jc w:val="both"/>
        <w:rPr>
          <w:rFonts w:ascii="Times New Roman" w:hAnsi="Times New Roman"/>
          <w:sz w:val="24"/>
          <w:szCs w:val="24"/>
        </w:rPr>
      </w:pPr>
      <w:r w:rsidRPr="00971E8A">
        <w:rPr>
          <w:rFonts w:ascii="Times New Roman" w:hAnsi="Times New Roman"/>
          <w:noProof/>
          <w:sz w:val="24"/>
          <w:szCs w:val="24"/>
          <w:lang w:eastAsia="bg-BG"/>
        </w:rPr>
        <w:drawing>
          <wp:inline distT="0" distB="0" distL="0" distR="0">
            <wp:extent cx="4429125" cy="771525"/>
            <wp:effectExtent l="19050" t="0" r="9525"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429125" cy="771525"/>
                    </a:xfrm>
                    <a:prstGeom prst="rect">
                      <a:avLst/>
                    </a:prstGeom>
                    <a:noFill/>
                    <a:ln w="9525">
                      <a:noFill/>
                      <a:miter lim="800000"/>
                      <a:headEnd/>
                      <a:tailEnd/>
                    </a:ln>
                  </pic:spPr>
                </pic:pic>
              </a:graphicData>
            </a:graphic>
          </wp:inline>
        </w:drawing>
      </w:r>
    </w:p>
    <w:p w:rsidR="0013552A" w:rsidRDefault="0013552A" w:rsidP="00A813BD">
      <w:pPr>
        <w:spacing w:after="120" w:line="240" w:lineRule="auto"/>
        <w:ind w:firstLine="567"/>
        <w:jc w:val="both"/>
        <w:rPr>
          <w:rFonts w:ascii="Times New Roman" w:hAnsi="Times New Roman"/>
          <w:sz w:val="24"/>
          <w:szCs w:val="24"/>
        </w:rPr>
      </w:pPr>
    </w:p>
    <w:p w:rsidR="006741ED"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971E8A">
        <w:rPr>
          <w:rFonts w:ascii="Times New Roman" w:hAnsi="Times New Roman"/>
          <w:sz w:val="24"/>
          <w:szCs w:val="24"/>
        </w:rPr>
        <w:t>Предвижданията на Дружеството, съобразени с текущото състояние на водомерното стопанство, както и с инвестиционните възможности са обобщени в таблицата по-долу:</w:t>
      </w:r>
    </w:p>
    <w:tbl>
      <w:tblPr>
        <w:tblW w:w="4884" w:type="pct"/>
        <w:jc w:val="center"/>
        <w:tblCellMar>
          <w:left w:w="70" w:type="dxa"/>
          <w:right w:w="70" w:type="dxa"/>
        </w:tblCellMar>
        <w:tblLook w:val="04A0"/>
      </w:tblPr>
      <w:tblGrid>
        <w:gridCol w:w="3971"/>
        <w:gridCol w:w="639"/>
        <w:gridCol w:w="692"/>
        <w:gridCol w:w="740"/>
        <w:gridCol w:w="740"/>
        <w:gridCol w:w="740"/>
        <w:gridCol w:w="740"/>
        <w:gridCol w:w="736"/>
      </w:tblGrid>
      <w:tr w:rsidR="00B94496" w:rsidRPr="006E70A0" w:rsidTr="006C15CB">
        <w:trPr>
          <w:trHeight w:val="300"/>
          <w:jc w:val="center"/>
        </w:trPr>
        <w:tc>
          <w:tcPr>
            <w:tcW w:w="2207" w:type="pct"/>
            <w:tcBorders>
              <w:top w:val="single" w:sz="4" w:space="0" w:color="auto"/>
              <w:left w:val="single" w:sz="4" w:space="0" w:color="auto"/>
              <w:bottom w:val="single" w:sz="4" w:space="0" w:color="auto"/>
              <w:right w:val="single" w:sz="4" w:space="0" w:color="auto"/>
            </w:tcBorders>
            <w:shd w:val="clear" w:color="auto" w:fill="auto"/>
            <w:noWrap/>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Описание</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Мярка</w:t>
            </w:r>
          </w:p>
        </w:tc>
        <w:tc>
          <w:tcPr>
            <w:tcW w:w="385" w:type="pct"/>
            <w:tcBorders>
              <w:top w:val="single" w:sz="4" w:space="0" w:color="auto"/>
              <w:left w:val="nil"/>
              <w:bottom w:val="single" w:sz="4" w:space="0" w:color="auto"/>
              <w:right w:val="single" w:sz="4" w:space="0" w:color="auto"/>
            </w:tcBorders>
            <w:shd w:val="clear" w:color="auto" w:fill="auto"/>
            <w:noWrap/>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2020</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2022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2023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2024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2025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2026 г.</w:t>
            </w:r>
          </w:p>
        </w:tc>
      </w:tr>
      <w:tr w:rsidR="00B94496" w:rsidRPr="006E70A0" w:rsidTr="006C15CB">
        <w:trPr>
          <w:trHeight w:val="448"/>
          <w:jc w:val="center"/>
        </w:trPr>
        <w:tc>
          <w:tcPr>
            <w:tcW w:w="2207" w:type="pct"/>
            <w:tcBorders>
              <w:top w:val="nil"/>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Общ брой водомери на СВО (средства за измерване).</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76 735</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94 358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94 428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94 498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94 568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94 638</w:t>
            </w:r>
          </w:p>
        </w:tc>
      </w:tr>
      <w:tr w:rsidR="00B94496" w:rsidRPr="006E70A0" w:rsidTr="006C15CB">
        <w:trPr>
          <w:trHeight w:val="1119"/>
          <w:jc w:val="center"/>
        </w:trPr>
        <w:tc>
          <w:tcPr>
            <w:tcW w:w="2207" w:type="pct"/>
            <w:tcBorders>
              <w:top w:val="single" w:sz="4" w:space="0" w:color="auto"/>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Общ брой водомери на СВО (средства за измерване), които са приведени в техническа и метрологична годност през отчетната година и отговарят на одобрения тип, и които са монтирани на СВО през отчетната година</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4 103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11 000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12 000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13 200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13 500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14 000</w:t>
            </w:r>
          </w:p>
        </w:tc>
      </w:tr>
      <w:tr w:rsidR="00B94496" w:rsidRPr="006E70A0" w:rsidTr="006C15CB">
        <w:trPr>
          <w:trHeight w:val="300"/>
          <w:jc w:val="center"/>
        </w:trPr>
        <w:tc>
          <w:tcPr>
            <w:tcW w:w="2207" w:type="pct"/>
            <w:tcBorders>
              <w:top w:val="single" w:sz="4" w:space="0" w:color="auto"/>
              <w:left w:val="single" w:sz="4" w:space="0" w:color="auto"/>
              <w:bottom w:val="single" w:sz="4" w:space="0" w:color="auto"/>
              <w:right w:val="single" w:sz="4" w:space="0" w:color="auto"/>
            </w:tcBorders>
            <w:shd w:val="clear" w:color="auto" w:fill="auto"/>
            <w:noWrap/>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Ефективност на привеждане на водомерите в годност</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5.35%</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11.66%</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12.71%</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13.97%</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14.28%</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14.79%</w:t>
            </w:r>
          </w:p>
        </w:tc>
      </w:tr>
      <w:tr w:rsidR="00B94496" w:rsidRPr="006E70A0" w:rsidTr="006C15CB">
        <w:trPr>
          <w:trHeight w:val="602"/>
          <w:jc w:val="center"/>
        </w:trPr>
        <w:tc>
          <w:tcPr>
            <w:tcW w:w="2207" w:type="pct"/>
            <w:tcBorders>
              <w:top w:val="nil"/>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lastRenderedPageBreak/>
              <w:t>Общ брой водомери на СВО (средства за измерване), които са в техническа и метрологична годност и отговарят на одобрения тип</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24 027</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38 444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48 897</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60 993</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70 889</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77 167</w:t>
            </w:r>
          </w:p>
        </w:tc>
      </w:tr>
      <w:tr w:rsidR="00B94496" w:rsidRPr="006E70A0" w:rsidTr="006C15CB">
        <w:trPr>
          <w:trHeight w:val="300"/>
          <w:jc w:val="center"/>
        </w:trPr>
        <w:tc>
          <w:tcPr>
            <w:tcW w:w="2207" w:type="pct"/>
            <w:tcBorders>
              <w:top w:val="nil"/>
              <w:left w:val="single" w:sz="4" w:space="0" w:color="auto"/>
              <w:bottom w:val="single" w:sz="4" w:space="0" w:color="auto"/>
              <w:right w:val="single" w:sz="4" w:space="0" w:color="auto"/>
            </w:tcBorders>
            <w:shd w:val="clear" w:color="auto" w:fill="auto"/>
            <w:noWrap/>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Ефективност на изграждане на водомерното стопанство</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31.31%</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40.74%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51.78%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64.54%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74.96%</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81.54%</w:t>
            </w:r>
          </w:p>
        </w:tc>
      </w:tr>
    </w:tbl>
    <w:p w:rsidR="0013552A" w:rsidRDefault="0013552A" w:rsidP="00A813BD">
      <w:pPr>
        <w:spacing w:after="120" w:line="240" w:lineRule="auto"/>
        <w:ind w:firstLine="567"/>
        <w:jc w:val="both"/>
        <w:rPr>
          <w:rFonts w:ascii="Times New Roman" w:hAnsi="Times New Roman"/>
          <w:sz w:val="24"/>
          <w:szCs w:val="24"/>
        </w:rPr>
      </w:pPr>
    </w:p>
    <w:p w:rsidR="006741ED" w:rsidRPr="00B94496"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Все още в експлоатация са водомери, които са отпаднали от Регистъра на одобрените за използване типове средства за измерване. Същите подлежат на подмяна с нови, за което са предвидени средства в инвестиционната програма.</w:t>
      </w:r>
    </w:p>
    <w:p w:rsidR="006741ED" w:rsidRDefault="00C370E0" w:rsidP="00C370E0">
      <w:pPr>
        <w:spacing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Дружеството предвижда увеличаване на броя на водомерите п</w:t>
      </w:r>
      <w:r w:rsidR="003251A8">
        <w:rPr>
          <w:rFonts w:ascii="Times New Roman" w:hAnsi="Times New Roman"/>
          <w:sz w:val="24"/>
          <w:szCs w:val="24"/>
        </w:rPr>
        <w:t>реминали последваща метрологична</w:t>
      </w:r>
      <w:r w:rsidR="006741ED" w:rsidRPr="00B94496">
        <w:rPr>
          <w:rFonts w:ascii="Times New Roman" w:hAnsi="Times New Roman"/>
          <w:sz w:val="24"/>
          <w:szCs w:val="24"/>
        </w:rPr>
        <w:t xml:space="preserve"> проверка, като поетапно към края на регулаторния период се достига до </w:t>
      </w:r>
      <w:r w:rsidR="00B94496" w:rsidRPr="00B94496">
        <w:rPr>
          <w:rFonts w:ascii="Times New Roman" w:hAnsi="Times New Roman"/>
          <w:sz w:val="24"/>
          <w:szCs w:val="24"/>
        </w:rPr>
        <w:t>14,79</w:t>
      </w:r>
      <w:r w:rsidR="006741ED" w:rsidRPr="00B94496">
        <w:rPr>
          <w:rFonts w:ascii="Times New Roman" w:hAnsi="Times New Roman"/>
          <w:sz w:val="24"/>
          <w:szCs w:val="24"/>
        </w:rPr>
        <w:t>% ефективност на приведените водомери в метрологична годност.</w:t>
      </w:r>
      <w:r w:rsidR="00492AFB">
        <w:rPr>
          <w:rFonts w:ascii="Times New Roman" w:hAnsi="Times New Roman"/>
          <w:sz w:val="24"/>
          <w:szCs w:val="24"/>
        </w:rPr>
        <w:t xml:space="preserve"> </w:t>
      </w:r>
      <w:r w:rsidR="00A903C3">
        <w:rPr>
          <w:rFonts w:ascii="Times New Roman" w:hAnsi="Times New Roman"/>
          <w:sz w:val="24"/>
          <w:szCs w:val="24"/>
        </w:rPr>
        <w:t>Плановете за увеличаване на капацитета за подмяна на водомерното стопанство са свързани с наемане на външни подизпълнители, тъй като</w:t>
      </w:r>
      <w:r w:rsidR="00492AFB">
        <w:rPr>
          <w:rFonts w:ascii="Times New Roman" w:hAnsi="Times New Roman"/>
          <w:sz w:val="24"/>
          <w:szCs w:val="24"/>
        </w:rPr>
        <w:t xml:space="preserve"> вътрешния ресурс </w:t>
      </w:r>
      <w:r w:rsidR="00A903C3">
        <w:rPr>
          <w:rFonts w:ascii="Times New Roman" w:hAnsi="Times New Roman"/>
          <w:sz w:val="24"/>
          <w:szCs w:val="24"/>
        </w:rPr>
        <w:t>на дружеството</w:t>
      </w:r>
      <w:r w:rsidR="00492AFB">
        <w:rPr>
          <w:rFonts w:ascii="Times New Roman" w:hAnsi="Times New Roman"/>
          <w:sz w:val="24"/>
          <w:szCs w:val="24"/>
        </w:rPr>
        <w:t xml:space="preserve">, ангажиран в поддръжка на водомерното стопанство не е достатъчен за </w:t>
      </w:r>
      <w:r w:rsidR="00A903C3">
        <w:rPr>
          <w:rFonts w:ascii="Times New Roman" w:hAnsi="Times New Roman"/>
          <w:sz w:val="24"/>
          <w:szCs w:val="24"/>
        </w:rPr>
        <w:t>планирания увеличен обем на проверка/подмяна на водомери през новия регулаторен период.</w:t>
      </w:r>
    </w:p>
    <w:p w:rsidR="0076043A" w:rsidRDefault="0076043A" w:rsidP="0076043A">
      <w:pPr>
        <w:pStyle w:val="Heading4"/>
        <w:keepLines w:val="0"/>
        <w:tabs>
          <w:tab w:val="left" w:pos="851"/>
        </w:tabs>
        <w:ind w:left="851"/>
        <w:jc w:val="both"/>
        <w:rPr>
          <w:rFonts w:ascii="Times New Roman" w:eastAsia="Calibri"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t xml:space="preserve">АНАЛИЗ НА ЕФЕКТИВНОСТТА НА ИЗГРАЖДАНЕ НА ВОДОМЕРНОТО СТОПАНСТВО </w:t>
      </w:r>
    </w:p>
    <w:p w:rsidR="006D774A" w:rsidRPr="0013552A" w:rsidRDefault="003251A8" w:rsidP="00C370E0">
      <w:pPr>
        <w:spacing w:line="240" w:lineRule="auto"/>
        <w:ind w:firstLine="708"/>
        <w:jc w:val="both"/>
        <w:rPr>
          <w:rFonts w:ascii="Times New Roman" w:hAnsi="Times New Roman"/>
          <w:color w:val="FF0000"/>
        </w:rPr>
      </w:pPr>
      <w:r w:rsidRPr="00B94496">
        <w:rPr>
          <w:rFonts w:ascii="Times New Roman" w:hAnsi="Times New Roman"/>
          <w:sz w:val="24"/>
          <w:szCs w:val="24"/>
        </w:rPr>
        <w:t>Дружеството предвижда увеличаване на броя на водомерите</w:t>
      </w:r>
      <w:r>
        <w:rPr>
          <w:rFonts w:ascii="Times New Roman" w:hAnsi="Times New Roman"/>
          <w:sz w:val="24"/>
          <w:szCs w:val="24"/>
        </w:rPr>
        <w:t xml:space="preserve"> на СВО,</w:t>
      </w:r>
      <w:r w:rsidRPr="00B94496">
        <w:rPr>
          <w:rFonts w:ascii="Times New Roman" w:hAnsi="Times New Roman"/>
          <w:sz w:val="24"/>
          <w:szCs w:val="24"/>
        </w:rPr>
        <w:t xml:space="preserve"> преминали последваща метрологичн</w:t>
      </w:r>
      <w:r>
        <w:rPr>
          <w:rFonts w:ascii="Times New Roman" w:hAnsi="Times New Roman"/>
          <w:sz w:val="24"/>
          <w:szCs w:val="24"/>
        </w:rPr>
        <w:t>а</w:t>
      </w:r>
      <w:r w:rsidRPr="00B94496">
        <w:rPr>
          <w:rFonts w:ascii="Times New Roman" w:hAnsi="Times New Roman"/>
          <w:sz w:val="24"/>
          <w:szCs w:val="24"/>
        </w:rPr>
        <w:t xml:space="preserve"> проверка, като поетапно към края на регулаторния период се достига до </w:t>
      </w:r>
      <w:r>
        <w:rPr>
          <w:rFonts w:ascii="Times New Roman" w:hAnsi="Times New Roman"/>
          <w:sz w:val="24"/>
          <w:szCs w:val="24"/>
        </w:rPr>
        <w:t>81,54</w:t>
      </w:r>
      <w:r w:rsidRPr="00B94496">
        <w:rPr>
          <w:rFonts w:ascii="Times New Roman" w:hAnsi="Times New Roman"/>
          <w:sz w:val="24"/>
          <w:szCs w:val="24"/>
        </w:rPr>
        <w:t xml:space="preserve">% ефективност </w:t>
      </w:r>
      <w:r>
        <w:rPr>
          <w:rFonts w:ascii="Times New Roman" w:hAnsi="Times New Roman"/>
          <w:sz w:val="24"/>
          <w:szCs w:val="24"/>
        </w:rPr>
        <w:t xml:space="preserve">на изграждане </w:t>
      </w:r>
      <w:r w:rsidRPr="00B94496">
        <w:rPr>
          <w:rFonts w:ascii="Times New Roman" w:hAnsi="Times New Roman"/>
          <w:sz w:val="24"/>
          <w:szCs w:val="24"/>
        </w:rPr>
        <w:t xml:space="preserve">на </w:t>
      </w:r>
      <w:r>
        <w:rPr>
          <w:rFonts w:ascii="Times New Roman" w:hAnsi="Times New Roman"/>
          <w:sz w:val="24"/>
          <w:szCs w:val="24"/>
        </w:rPr>
        <w:t>водомерното стопанство</w:t>
      </w:r>
      <w:r w:rsidRPr="00B94496">
        <w:rPr>
          <w:rFonts w:ascii="Times New Roman" w:hAnsi="Times New Roman"/>
          <w:sz w:val="24"/>
          <w:szCs w:val="24"/>
        </w:rPr>
        <w:t>.</w:t>
      </w:r>
    </w:p>
    <w:p w:rsidR="006D774A" w:rsidRPr="00971E8A" w:rsidRDefault="006D774A"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bookmarkStart w:id="61" w:name="_Toc450131472"/>
      <w:r w:rsidRPr="00971E8A">
        <w:rPr>
          <w:rFonts w:ascii="Times New Roman" w:eastAsia="Calibri" w:hAnsi="Times New Roman"/>
        </w:rPr>
        <w:t>АНАЛИЗ НА СРОКА ЗА ОТГОВОР НА ПИСМЕНИ ЖАЛБИ НА ПОТРЕБИТЕЛИТЕ</w:t>
      </w:r>
      <w:bookmarkEnd w:id="61"/>
    </w:p>
    <w:p w:rsidR="009E2FFA" w:rsidRPr="00C370E0" w:rsidRDefault="00C370E0" w:rsidP="00C370E0">
      <w:pPr>
        <w:spacing w:after="120" w:line="240" w:lineRule="auto"/>
        <w:ind w:firstLine="567"/>
        <w:jc w:val="both"/>
        <w:rPr>
          <w:rFonts w:ascii="Times New Roman" w:hAnsi="Times New Roman"/>
          <w:sz w:val="24"/>
          <w:szCs w:val="24"/>
        </w:rPr>
      </w:pPr>
      <w:r w:rsidRPr="00C370E0">
        <w:rPr>
          <w:rFonts w:ascii="Times New Roman" w:hAnsi="Times New Roman"/>
          <w:sz w:val="24"/>
          <w:szCs w:val="24"/>
        </w:rPr>
        <w:tab/>
      </w:r>
      <w:r w:rsidR="009E2FFA" w:rsidRPr="00C370E0">
        <w:rPr>
          <w:rFonts w:ascii="Times New Roman" w:hAnsi="Times New Roman"/>
          <w:sz w:val="24"/>
          <w:szCs w:val="24"/>
        </w:rPr>
        <w:t xml:space="preserve">Основна цел на вътрешната нормативна уредба, уреждаща жалбите на потребители  е те да бъдат разрешени ясно, справедливо и безпристрастно, в рамките на предварително установените срокове за отговор. При разрешаването на спорове се цели бързина и обективност при вземане на решенията и изготвяне на отговора, предотвратяване на съдебни спорове, запазване доброто име на </w:t>
      </w:r>
      <w:r w:rsidR="00A903C3" w:rsidRPr="00C370E0">
        <w:rPr>
          <w:rFonts w:ascii="Times New Roman" w:hAnsi="Times New Roman"/>
          <w:sz w:val="24"/>
          <w:szCs w:val="24"/>
        </w:rPr>
        <w:t>д</w:t>
      </w:r>
      <w:r w:rsidR="009E2FFA" w:rsidRPr="00C370E0">
        <w:rPr>
          <w:rFonts w:ascii="Times New Roman" w:hAnsi="Times New Roman"/>
          <w:sz w:val="24"/>
          <w:szCs w:val="24"/>
        </w:rPr>
        <w:t>ружеството. Показателя за качество през 2020 год. е 73</w:t>
      </w:r>
      <w:r w:rsidR="00F673A9">
        <w:rPr>
          <w:rFonts w:ascii="Times New Roman" w:hAnsi="Times New Roman"/>
          <w:sz w:val="24"/>
          <w:szCs w:val="24"/>
        </w:rPr>
        <w:t>,</w:t>
      </w:r>
      <w:r w:rsidR="009E2FFA" w:rsidRPr="00C370E0">
        <w:rPr>
          <w:rFonts w:ascii="Times New Roman" w:hAnsi="Times New Roman"/>
          <w:sz w:val="24"/>
          <w:szCs w:val="24"/>
        </w:rPr>
        <w:t xml:space="preserve">38%. </w:t>
      </w:r>
    </w:p>
    <w:p w:rsidR="003251A8" w:rsidRPr="00C370E0" w:rsidRDefault="00C370E0" w:rsidP="00C370E0">
      <w:pPr>
        <w:spacing w:after="120" w:line="240" w:lineRule="auto"/>
        <w:ind w:firstLine="567"/>
        <w:jc w:val="both"/>
        <w:rPr>
          <w:rFonts w:ascii="Times New Roman" w:hAnsi="Times New Roman"/>
          <w:sz w:val="24"/>
          <w:szCs w:val="24"/>
        </w:rPr>
      </w:pPr>
      <w:r w:rsidRPr="00C370E0">
        <w:rPr>
          <w:rFonts w:ascii="Times New Roman" w:hAnsi="Times New Roman"/>
          <w:sz w:val="24"/>
          <w:szCs w:val="24"/>
        </w:rPr>
        <w:tab/>
      </w:r>
      <w:r w:rsidR="003251A8" w:rsidRPr="00C370E0">
        <w:rPr>
          <w:rFonts w:ascii="Times New Roman" w:hAnsi="Times New Roman"/>
          <w:sz w:val="24"/>
          <w:szCs w:val="24"/>
        </w:rPr>
        <w:t>В периода на бизнес плана е планирано подобряване на работата свързана с отговорите на клиентски оплаквания и обслужване на потребителите, като към края на регулаторния период показателя ПК13 достига заложената индивидуална цел от 100%.</w:t>
      </w:r>
    </w:p>
    <w:tbl>
      <w:tblPr>
        <w:tblW w:w="9012" w:type="dxa"/>
        <w:tblInd w:w="60" w:type="dxa"/>
        <w:tblCellMar>
          <w:left w:w="70" w:type="dxa"/>
          <w:right w:w="70" w:type="dxa"/>
        </w:tblCellMar>
        <w:tblLook w:val="04A0"/>
      </w:tblPr>
      <w:tblGrid>
        <w:gridCol w:w="435"/>
        <w:gridCol w:w="820"/>
        <w:gridCol w:w="3433"/>
        <w:gridCol w:w="992"/>
        <w:gridCol w:w="992"/>
        <w:gridCol w:w="1139"/>
        <w:gridCol w:w="1201"/>
      </w:tblGrid>
      <w:tr w:rsidR="00C90384" w:rsidRPr="00971E8A" w:rsidTr="00F673A9">
        <w:trPr>
          <w:trHeight w:val="780"/>
        </w:trPr>
        <w:tc>
          <w:tcPr>
            <w:tcW w:w="435" w:type="dxa"/>
            <w:tcBorders>
              <w:top w:val="single" w:sz="8" w:space="0" w:color="auto"/>
              <w:left w:val="single" w:sz="8" w:space="0" w:color="auto"/>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ПК</w:t>
            </w:r>
          </w:p>
        </w:tc>
        <w:tc>
          <w:tcPr>
            <w:tcW w:w="3433" w:type="dxa"/>
            <w:tcBorders>
              <w:top w:val="single" w:sz="8" w:space="0" w:color="auto"/>
              <w:left w:val="nil"/>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Параметър</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Ед. мярка</w:t>
            </w:r>
          </w:p>
        </w:tc>
        <w:tc>
          <w:tcPr>
            <w:tcW w:w="992" w:type="dxa"/>
            <w:tcBorders>
              <w:top w:val="single" w:sz="8" w:space="0" w:color="auto"/>
              <w:left w:val="nil"/>
              <w:bottom w:val="single" w:sz="8" w:space="0" w:color="auto"/>
              <w:right w:val="nil"/>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202</w:t>
            </w:r>
            <w:r w:rsidR="0013552A" w:rsidRPr="00F673A9">
              <w:rPr>
                <w:rFonts w:ascii="Times New Roman" w:hAnsi="Times New Roman"/>
                <w:sz w:val="16"/>
                <w:szCs w:val="16"/>
              </w:rPr>
              <w:t>6</w:t>
            </w:r>
            <w:r w:rsidRPr="00F673A9">
              <w:rPr>
                <w:rFonts w:ascii="Times New Roman" w:hAnsi="Times New Roman"/>
                <w:sz w:val="16"/>
                <w:szCs w:val="16"/>
              </w:rPr>
              <w:t xml:space="preserve"> г.</w:t>
            </w:r>
          </w:p>
        </w:tc>
        <w:tc>
          <w:tcPr>
            <w:tcW w:w="1139"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Индивидуална цел за 202</w:t>
            </w:r>
            <w:r w:rsidR="0013552A" w:rsidRPr="00F673A9">
              <w:rPr>
                <w:rFonts w:ascii="Times New Roman" w:hAnsi="Times New Roman"/>
                <w:sz w:val="16"/>
                <w:szCs w:val="16"/>
              </w:rPr>
              <w:t>6</w:t>
            </w:r>
            <w:r w:rsidRPr="00F673A9">
              <w:rPr>
                <w:rFonts w:ascii="Times New Roman" w:hAnsi="Times New Roman"/>
                <w:sz w:val="16"/>
                <w:szCs w:val="16"/>
              </w:rPr>
              <w:t xml:space="preserve"> г.</w:t>
            </w:r>
          </w:p>
        </w:tc>
        <w:tc>
          <w:tcPr>
            <w:tcW w:w="1201" w:type="dxa"/>
            <w:tcBorders>
              <w:top w:val="single" w:sz="8" w:space="0" w:color="auto"/>
              <w:left w:val="nil"/>
              <w:bottom w:val="single" w:sz="8" w:space="0" w:color="auto"/>
              <w:right w:val="single" w:sz="8" w:space="0" w:color="auto"/>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Дългосрочно ниво</w:t>
            </w:r>
          </w:p>
        </w:tc>
      </w:tr>
      <w:tr w:rsidR="009E2FFA" w:rsidRPr="00971E8A" w:rsidTr="00F673A9">
        <w:trPr>
          <w:trHeight w:val="300"/>
        </w:trPr>
        <w:tc>
          <w:tcPr>
            <w:tcW w:w="4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E2FFA" w:rsidRPr="00F673A9" w:rsidRDefault="007D16BF" w:rsidP="00F673A9">
            <w:pPr>
              <w:spacing w:after="120" w:line="240" w:lineRule="auto"/>
              <w:jc w:val="center"/>
              <w:rPr>
                <w:rFonts w:ascii="Times New Roman" w:hAnsi="Times New Roman"/>
                <w:sz w:val="16"/>
                <w:szCs w:val="16"/>
              </w:rPr>
            </w:pPr>
            <w:r w:rsidRPr="00F673A9">
              <w:rPr>
                <w:rFonts w:ascii="Times New Roman" w:hAnsi="Times New Roman"/>
                <w:sz w:val="16"/>
                <w:szCs w:val="16"/>
              </w:rPr>
              <w:t>26</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ПК13</w:t>
            </w:r>
          </w:p>
        </w:tc>
        <w:tc>
          <w:tcPr>
            <w:tcW w:w="3433" w:type="dxa"/>
            <w:tcBorders>
              <w:top w:val="single" w:sz="4" w:space="0" w:color="auto"/>
              <w:left w:val="nil"/>
              <w:bottom w:val="single" w:sz="4" w:space="0" w:color="auto"/>
              <w:right w:val="single" w:sz="8" w:space="0" w:color="auto"/>
            </w:tcBorders>
            <w:shd w:val="clear" w:color="auto" w:fill="auto"/>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Срок за отговор на писмени жалби на потребителите</w:t>
            </w:r>
          </w:p>
        </w:tc>
        <w:tc>
          <w:tcPr>
            <w:tcW w:w="992" w:type="dxa"/>
            <w:tcBorders>
              <w:top w:val="nil"/>
              <w:left w:val="nil"/>
              <w:bottom w:val="single" w:sz="4" w:space="0" w:color="auto"/>
              <w:right w:val="single" w:sz="8" w:space="0" w:color="auto"/>
            </w:tcBorders>
            <w:shd w:val="clear" w:color="auto" w:fill="auto"/>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w:t>
            </w:r>
          </w:p>
        </w:tc>
        <w:tc>
          <w:tcPr>
            <w:tcW w:w="992" w:type="dxa"/>
            <w:tcBorders>
              <w:top w:val="single" w:sz="4" w:space="0" w:color="000000"/>
              <w:left w:val="nil"/>
              <w:bottom w:val="single" w:sz="4" w:space="0" w:color="auto"/>
              <w:right w:val="nil"/>
            </w:tcBorders>
            <w:shd w:val="clear" w:color="000000" w:fill="CCFFFF"/>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100.00%</w:t>
            </w:r>
          </w:p>
        </w:tc>
        <w:tc>
          <w:tcPr>
            <w:tcW w:w="1139" w:type="dxa"/>
            <w:tcBorders>
              <w:top w:val="nil"/>
              <w:left w:val="single" w:sz="8" w:space="0" w:color="auto"/>
              <w:bottom w:val="single" w:sz="4" w:space="0" w:color="auto"/>
              <w:right w:val="single" w:sz="8" w:space="0" w:color="auto"/>
            </w:tcBorders>
            <w:shd w:val="clear" w:color="000000" w:fill="FFFFCC"/>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w:t>
            </w:r>
          </w:p>
        </w:tc>
        <w:tc>
          <w:tcPr>
            <w:tcW w:w="1201" w:type="dxa"/>
            <w:tcBorders>
              <w:top w:val="nil"/>
              <w:left w:val="single" w:sz="4" w:space="0" w:color="auto"/>
              <w:bottom w:val="single" w:sz="4" w:space="0" w:color="auto"/>
              <w:right w:val="single" w:sz="8" w:space="0" w:color="auto"/>
            </w:tcBorders>
            <w:shd w:val="clear" w:color="000000" w:fill="DBE5F1"/>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w:t>
            </w:r>
          </w:p>
        </w:tc>
      </w:tr>
    </w:tbl>
    <w:p w:rsidR="00DD3B4D" w:rsidRDefault="00DD3B4D" w:rsidP="003251A8">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t xml:space="preserve"> АНАЛИЗ ВЪВ ВРЪЗКА С ИЗПЪЛНЕНИЕТО НА ПОКАЗАТЕЛ ПРИСЪЕДИНЯВАНЕ КЪМ ВОДОСНАБДИТЕЛНАТА СИСТЕМА</w:t>
      </w:r>
    </w:p>
    <w:p w:rsidR="004F6AC6" w:rsidRPr="00C370E0" w:rsidRDefault="0013552A"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F6AC6" w:rsidRPr="00C370E0">
        <w:rPr>
          <w:rFonts w:ascii="Times New Roman" w:hAnsi="Times New Roman"/>
          <w:sz w:val="24"/>
          <w:szCs w:val="24"/>
        </w:rPr>
        <w:t>Към 20</w:t>
      </w:r>
      <w:r w:rsidR="00DD3B4D" w:rsidRPr="00C370E0">
        <w:rPr>
          <w:rFonts w:ascii="Times New Roman" w:hAnsi="Times New Roman"/>
          <w:sz w:val="24"/>
          <w:szCs w:val="24"/>
        </w:rPr>
        <w:t xml:space="preserve">20 </w:t>
      </w:r>
      <w:r w:rsidR="004F6AC6" w:rsidRPr="00C370E0">
        <w:rPr>
          <w:rFonts w:ascii="Times New Roman" w:hAnsi="Times New Roman"/>
          <w:sz w:val="24"/>
          <w:szCs w:val="24"/>
        </w:rPr>
        <w:t xml:space="preserve">г. всички сключени договори за присъединяване към водоснабдителната система се изпълняват в срок. 100% изпълнение </w:t>
      </w:r>
      <w:r w:rsidR="00DD3B4D" w:rsidRPr="00C370E0">
        <w:rPr>
          <w:rFonts w:ascii="Times New Roman" w:hAnsi="Times New Roman"/>
          <w:sz w:val="24"/>
          <w:szCs w:val="24"/>
        </w:rPr>
        <w:t xml:space="preserve">на показател ПК14а </w:t>
      </w:r>
      <w:r w:rsidR="004F6AC6" w:rsidRPr="00C370E0">
        <w:rPr>
          <w:rFonts w:ascii="Times New Roman" w:hAnsi="Times New Roman"/>
          <w:sz w:val="24"/>
          <w:szCs w:val="24"/>
        </w:rPr>
        <w:t>е предвидено и за периода на Бизнес плана.</w:t>
      </w:r>
    </w:p>
    <w:p w:rsidR="00231409" w:rsidRPr="00DD3B4D" w:rsidRDefault="00231409"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lastRenderedPageBreak/>
        <w:t>АНАЛИЗ ВЪВ ВРЪЗКА С ИЗПЪЛНЕНИЕТО НА ПОКАЗАТЕЛ ПРИСЪЕДИНЯВАНЕ КЪМ КАНАЛИЗАЦИОННАТА СИСТЕМА</w:t>
      </w:r>
    </w:p>
    <w:p w:rsidR="004F6AC6" w:rsidRDefault="00DD3B4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F6AC6" w:rsidRPr="00C370E0">
        <w:rPr>
          <w:rFonts w:ascii="Times New Roman" w:hAnsi="Times New Roman"/>
          <w:sz w:val="24"/>
          <w:szCs w:val="24"/>
        </w:rPr>
        <w:t>Към 20</w:t>
      </w:r>
      <w:r w:rsidRPr="00C370E0">
        <w:rPr>
          <w:rFonts w:ascii="Times New Roman" w:hAnsi="Times New Roman"/>
          <w:sz w:val="24"/>
          <w:szCs w:val="24"/>
        </w:rPr>
        <w:t xml:space="preserve">20 </w:t>
      </w:r>
      <w:r w:rsidR="004F6AC6" w:rsidRPr="00C370E0">
        <w:rPr>
          <w:rFonts w:ascii="Times New Roman" w:hAnsi="Times New Roman"/>
          <w:sz w:val="24"/>
          <w:szCs w:val="24"/>
        </w:rPr>
        <w:t xml:space="preserve">г. всички сключени договори за присъединяване към канализационната система се изпълняват в срок. 100% изпълнение </w:t>
      </w:r>
      <w:r w:rsidRPr="00C370E0">
        <w:rPr>
          <w:rFonts w:ascii="Times New Roman" w:hAnsi="Times New Roman"/>
          <w:sz w:val="24"/>
          <w:szCs w:val="24"/>
        </w:rPr>
        <w:t xml:space="preserve">за показател ПК14б </w:t>
      </w:r>
      <w:r w:rsidR="004F6AC6" w:rsidRPr="00C370E0">
        <w:rPr>
          <w:rFonts w:ascii="Times New Roman" w:hAnsi="Times New Roman"/>
          <w:sz w:val="24"/>
          <w:szCs w:val="24"/>
        </w:rPr>
        <w:t xml:space="preserve">е предвидено и за периода на </w:t>
      </w:r>
      <w:r w:rsidRPr="00C370E0">
        <w:rPr>
          <w:rFonts w:ascii="Times New Roman" w:hAnsi="Times New Roman"/>
          <w:sz w:val="24"/>
          <w:szCs w:val="24"/>
        </w:rPr>
        <w:t>новия регулаторен период 2022-2026 г.</w:t>
      </w:r>
    </w:p>
    <w:p w:rsidR="006D6E69" w:rsidRPr="00C370E0" w:rsidRDefault="006D6E69" w:rsidP="00C370E0">
      <w:pPr>
        <w:spacing w:line="240" w:lineRule="auto"/>
        <w:jc w:val="both"/>
        <w:rPr>
          <w:rFonts w:ascii="Times New Roman" w:hAnsi="Times New Roman"/>
          <w:sz w:val="24"/>
          <w:szCs w:val="24"/>
        </w:rPr>
      </w:pPr>
    </w:p>
    <w:p w:rsidR="00EE5280" w:rsidRPr="00971E8A" w:rsidRDefault="00EE5280" w:rsidP="001D0211">
      <w:pPr>
        <w:pStyle w:val="Heading4"/>
        <w:keepLines w:val="0"/>
        <w:numPr>
          <w:ilvl w:val="1"/>
          <w:numId w:val="2"/>
        </w:numPr>
        <w:tabs>
          <w:tab w:val="left" w:pos="851"/>
        </w:tabs>
        <w:ind w:left="709" w:hanging="425"/>
        <w:jc w:val="both"/>
        <w:rPr>
          <w:rFonts w:ascii="Times New Roman" w:eastAsia="Calibri" w:hAnsi="Times New Roman"/>
        </w:rPr>
      </w:pPr>
      <w:bookmarkStart w:id="62" w:name="_Toc450131474"/>
      <w:r w:rsidRPr="00971E8A">
        <w:rPr>
          <w:rFonts w:ascii="Times New Roman" w:eastAsia="Calibri" w:hAnsi="Times New Roman"/>
        </w:rPr>
        <w:t>ПРОГРАМА ЗА ПОДОБРЯВАНЕ НА ЕФЕКТИВНОСТТА НА ДРУЖЕСТВОТО</w:t>
      </w:r>
      <w:bookmarkEnd w:id="62"/>
    </w:p>
    <w:p w:rsidR="004775B6"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903C3">
        <w:rPr>
          <w:rFonts w:ascii="Times New Roman" w:hAnsi="Times New Roman"/>
          <w:sz w:val="24"/>
          <w:szCs w:val="24"/>
        </w:rPr>
        <w:t xml:space="preserve">Планирането на дейностите в бизнес план 2022-2026 г., е в съответствие с  постигане на максимална ефективност на дейностите на различните функционални единици в дружеството. Направен е обстоен преглед на най-големите разходни позиции и възможните неефективности е планирано да бъдат отстранени. </w:t>
      </w:r>
      <w:r w:rsidR="004775B6">
        <w:rPr>
          <w:rFonts w:ascii="Times New Roman" w:hAnsi="Times New Roman"/>
          <w:sz w:val="24"/>
          <w:szCs w:val="24"/>
        </w:rPr>
        <w:t>Създадена е вътрешна организация във финансов отдел на дружеството, която внимателно да съблюдава и контолира изпъ</w:t>
      </w:r>
      <w:r w:rsidR="00836ED8">
        <w:rPr>
          <w:rFonts w:ascii="Times New Roman" w:hAnsi="Times New Roman"/>
          <w:sz w:val="24"/>
          <w:szCs w:val="24"/>
        </w:rPr>
        <w:t>л</w:t>
      </w:r>
      <w:r w:rsidR="004775B6">
        <w:rPr>
          <w:rFonts w:ascii="Times New Roman" w:hAnsi="Times New Roman"/>
          <w:sz w:val="24"/>
          <w:szCs w:val="24"/>
        </w:rPr>
        <w:t>нението на планираните задачи. Ежеседмично се организират срещи на всички основни оперативни единици на дружеството, като тяхната цел е бързо и ефективно постигане на решения по актуалните проблеми.</w:t>
      </w:r>
    </w:p>
    <w:p w:rsidR="006D774A" w:rsidRPr="00D30F10"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775B6">
        <w:rPr>
          <w:rFonts w:ascii="Times New Roman" w:hAnsi="Times New Roman"/>
          <w:sz w:val="24"/>
          <w:szCs w:val="24"/>
        </w:rPr>
        <w:t xml:space="preserve">Особено внимание е обърнато на енергийната ефективност на дружеството. </w:t>
      </w:r>
      <w:r w:rsidR="006D774A" w:rsidRPr="00D30F10">
        <w:rPr>
          <w:rFonts w:ascii="Times New Roman" w:hAnsi="Times New Roman"/>
          <w:sz w:val="24"/>
          <w:szCs w:val="24"/>
        </w:rPr>
        <w:t>Съгласно Закона за енергийна ефективност, „Водоснабдяване и канализация" ЕООД, гр. Хасково като консуматор на електроенергия над 3 000 MWh е длъжно да извършва управление на енергийната ефективност.</w:t>
      </w:r>
      <w:r w:rsidR="00F11E29" w:rsidRPr="00D30F10">
        <w:rPr>
          <w:rFonts w:ascii="Times New Roman" w:hAnsi="Times New Roman"/>
          <w:sz w:val="24"/>
          <w:szCs w:val="24"/>
        </w:rPr>
        <w:t xml:space="preserve"> Начина на добиване на вода, свързан с нейното изпомпване, предопределя висока енергийна консумация.</w:t>
      </w:r>
      <w:r w:rsidR="006D774A" w:rsidRPr="00D30F10">
        <w:rPr>
          <w:rFonts w:ascii="Times New Roman" w:hAnsi="Times New Roman"/>
          <w:sz w:val="24"/>
          <w:szCs w:val="24"/>
        </w:rPr>
        <w:t xml:space="preserve"> </w:t>
      </w:r>
      <w:r w:rsidR="00217F7E" w:rsidRPr="00D30F10">
        <w:rPr>
          <w:rFonts w:ascii="Times New Roman" w:hAnsi="Times New Roman"/>
          <w:sz w:val="24"/>
          <w:szCs w:val="24"/>
        </w:rPr>
        <w:t xml:space="preserve">Дружеството разполага с една промишлена система ПС „Ябълково </w:t>
      </w:r>
      <w:r w:rsidR="00217F7E" w:rsidRPr="00D30F10">
        <w:rPr>
          <w:rFonts w:ascii="Times New Roman" w:hAnsi="Times New Roman"/>
          <w:sz w:val="24"/>
          <w:szCs w:val="24"/>
          <w:lang w:val="en-US"/>
        </w:rPr>
        <w:t>III</w:t>
      </w:r>
      <w:r w:rsidR="00217F7E" w:rsidRPr="00D30F10">
        <w:rPr>
          <w:rFonts w:ascii="Times New Roman" w:hAnsi="Times New Roman"/>
          <w:sz w:val="24"/>
          <w:szCs w:val="24"/>
        </w:rPr>
        <w:t xml:space="preserve"> подем“, която подлежи на обследване за енергийна ефективност. Обследването беше проведено през 2018г. с технически препоръки и мерки за енергийна ефективност - смяна на три броя помпени агрегати </w:t>
      </w:r>
      <w:r w:rsidR="00F11E29" w:rsidRPr="00D30F10">
        <w:rPr>
          <w:rFonts w:ascii="Times New Roman" w:hAnsi="Times New Roman"/>
          <w:sz w:val="24"/>
          <w:szCs w:val="24"/>
        </w:rPr>
        <w:t xml:space="preserve">в </w:t>
      </w:r>
      <w:r w:rsidR="00217F7E" w:rsidRPr="00D30F10">
        <w:rPr>
          <w:rFonts w:ascii="Times New Roman" w:hAnsi="Times New Roman"/>
          <w:sz w:val="24"/>
          <w:szCs w:val="24"/>
        </w:rPr>
        <w:t>ПС „Ябълково</w:t>
      </w:r>
      <w:r w:rsidR="00F11E29" w:rsidRPr="00D30F10">
        <w:rPr>
          <w:rFonts w:ascii="Times New Roman" w:hAnsi="Times New Roman"/>
          <w:sz w:val="24"/>
          <w:szCs w:val="24"/>
        </w:rPr>
        <w:t xml:space="preserve"> </w:t>
      </w:r>
      <w:r w:rsidR="00F11E29" w:rsidRPr="00D30F10">
        <w:rPr>
          <w:rFonts w:ascii="Times New Roman" w:hAnsi="Times New Roman"/>
          <w:sz w:val="24"/>
          <w:szCs w:val="24"/>
          <w:lang w:val="en-US"/>
        </w:rPr>
        <w:t>II</w:t>
      </w:r>
      <w:r w:rsidR="00F11E29" w:rsidRPr="00D30F10">
        <w:rPr>
          <w:rFonts w:ascii="Times New Roman" w:hAnsi="Times New Roman"/>
          <w:sz w:val="24"/>
          <w:szCs w:val="24"/>
        </w:rPr>
        <w:t xml:space="preserve"> подем“.</w:t>
      </w:r>
      <w:r w:rsidR="00217F7E" w:rsidRPr="00D30F10">
        <w:rPr>
          <w:rFonts w:ascii="Times New Roman" w:hAnsi="Times New Roman"/>
          <w:sz w:val="24"/>
          <w:szCs w:val="24"/>
        </w:rPr>
        <w:t xml:space="preserve"> </w:t>
      </w:r>
      <w:r w:rsidR="006D774A" w:rsidRPr="00D30F10">
        <w:rPr>
          <w:rFonts w:ascii="Times New Roman" w:hAnsi="Times New Roman"/>
          <w:sz w:val="24"/>
          <w:szCs w:val="24"/>
        </w:rPr>
        <w:t xml:space="preserve"> </w:t>
      </w:r>
    </w:p>
    <w:p w:rsidR="00895AE5" w:rsidRPr="00D30F10"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95AE5" w:rsidRPr="00D30F10">
        <w:rPr>
          <w:rFonts w:ascii="Times New Roman" w:hAnsi="Times New Roman"/>
          <w:sz w:val="24"/>
          <w:szCs w:val="24"/>
        </w:rPr>
        <w:t>Всички новозакупени помпени агрегати отговарят на изискванията на европейската регулация 547/2012 и Директива 2009/125/ЕО</w:t>
      </w:r>
      <w:r w:rsidR="00D30F10" w:rsidRPr="00D30F10">
        <w:rPr>
          <w:rFonts w:ascii="Times New Roman" w:hAnsi="Times New Roman"/>
          <w:sz w:val="24"/>
          <w:szCs w:val="24"/>
        </w:rPr>
        <w:t xml:space="preserve">, за клас на ефективност на двигателите </w:t>
      </w:r>
      <w:r w:rsidR="00D30F10" w:rsidRPr="00D30F10">
        <w:rPr>
          <w:rFonts w:ascii="Times New Roman" w:hAnsi="Times New Roman"/>
          <w:sz w:val="24"/>
          <w:szCs w:val="24"/>
          <w:lang w:val="en-US"/>
        </w:rPr>
        <w:t>IE3</w:t>
      </w:r>
      <w:r w:rsidR="00D30F10" w:rsidRPr="00D30F10">
        <w:rPr>
          <w:rFonts w:ascii="Times New Roman" w:hAnsi="Times New Roman"/>
          <w:sz w:val="24"/>
          <w:szCs w:val="24"/>
        </w:rPr>
        <w:t xml:space="preserve"> и хидравличен индекс на минимална хидравлична ефективност на помпите </w:t>
      </w:r>
      <w:r w:rsidR="00D30F10" w:rsidRPr="00D30F10">
        <w:rPr>
          <w:rFonts w:ascii="Times New Roman" w:hAnsi="Times New Roman"/>
          <w:sz w:val="24"/>
          <w:szCs w:val="24"/>
          <w:lang w:val="en-US"/>
        </w:rPr>
        <w:t>MEI</w:t>
      </w:r>
      <w:r w:rsidR="00D30F10" w:rsidRPr="00D30F10">
        <w:rPr>
          <w:rFonts w:ascii="Times New Roman" w:hAnsi="Times New Roman"/>
          <w:sz w:val="24"/>
          <w:szCs w:val="24"/>
        </w:rPr>
        <w:t xml:space="preserve"> ≥ 0,4.</w:t>
      </w:r>
    </w:p>
    <w:p w:rsidR="00895AE5" w:rsidRDefault="00C370E0"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6D774A" w:rsidRPr="00D30F10">
        <w:rPr>
          <w:rFonts w:ascii="Times New Roman" w:hAnsi="Times New Roman"/>
          <w:sz w:val="24"/>
          <w:szCs w:val="24"/>
        </w:rPr>
        <w:t xml:space="preserve">Наред с </w:t>
      </w:r>
      <w:r w:rsidR="00895AE5" w:rsidRPr="00D30F10">
        <w:rPr>
          <w:rFonts w:ascii="Times New Roman" w:hAnsi="Times New Roman"/>
          <w:sz w:val="24"/>
          <w:szCs w:val="24"/>
        </w:rPr>
        <w:t xml:space="preserve">подмяната на помпени агрегати, мерките, които биха подобрили </w:t>
      </w:r>
      <w:r w:rsidR="006D774A" w:rsidRPr="00D30F10">
        <w:rPr>
          <w:rFonts w:ascii="Times New Roman" w:hAnsi="Times New Roman"/>
          <w:sz w:val="24"/>
          <w:szCs w:val="24"/>
        </w:rPr>
        <w:t xml:space="preserve"> енергийна</w:t>
      </w:r>
      <w:r w:rsidR="00895AE5" w:rsidRPr="00D30F10">
        <w:rPr>
          <w:rFonts w:ascii="Times New Roman" w:hAnsi="Times New Roman"/>
          <w:sz w:val="24"/>
          <w:szCs w:val="24"/>
        </w:rPr>
        <w:t>та</w:t>
      </w:r>
      <w:r w:rsidR="006D774A" w:rsidRPr="00D30F10">
        <w:rPr>
          <w:rFonts w:ascii="Times New Roman" w:hAnsi="Times New Roman"/>
          <w:sz w:val="24"/>
          <w:szCs w:val="24"/>
        </w:rPr>
        <w:t xml:space="preserve"> ефективност, </w:t>
      </w:r>
      <w:r w:rsidR="00895AE5" w:rsidRPr="00D30F10">
        <w:rPr>
          <w:rFonts w:ascii="Times New Roman" w:hAnsi="Times New Roman"/>
          <w:sz w:val="24"/>
          <w:szCs w:val="24"/>
        </w:rPr>
        <w:t xml:space="preserve">са реконструкция на довеждащи водопроводи и вътрешна водопроводна мрежа и съответно намаляне на загубите на вода. </w:t>
      </w:r>
      <w:r w:rsidR="00D30F10" w:rsidRPr="00D30F10">
        <w:rPr>
          <w:rFonts w:ascii="Times New Roman" w:hAnsi="Times New Roman"/>
          <w:sz w:val="24"/>
          <w:szCs w:val="24"/>
        </w:rPr>
        <w:t xml:space="preserve">Подобряване на дейността по непрекъснат мониторинг на ВиК системите и съоръженията от ЦДП, с цел навременно откриване и отстраняване на аравиите, също води до подобряване на енергийната ефективност. </w:t>
      </w:r>
    </w:p>
    <w:p w:rsidR="00A446A4" w:rsidRPr="00650B58" w:rsidRDefault="006D6E69" w:rsidP="00A813BD">
      <w:pPr>
        <w:spacing w:after="120" w:line="240" w:lineRule="auto"/>
        <w:ind w:firstLine="567"/>
        <w:jc w:val="both"/>
        <w:rPr>
          <w:rFonts w:ascii="Times New Roman" w:hAnsi="Times New Roman"/>
          <w:sz w:val="24"/>
          <w:szCs w:val="24"/>
        </w:rPr>
      </w:pPr>
      <w:r w:rsidRPr="00650B58">
        <w:rPr>
          <w:rFonts w:ascii="Times New Roman" w:hAnsi="Times New Roman"/>
          <w:sz w:val="24"/>
          <w:szCs w:val="24"/>
        </w:rPr>
        <w:t>С цел търсене на варианти за намаляване на разходите за електроенергия и повишаване ефективността на производствения процес, дружеството е възложило на външна фирма да извърши енергийно обследване на основни помпени станции и на ПСОВ. Изготвени са 5 бр. доклади, в които са набелязани и предложени мерки за постигане по-висока енергийна ефективност. Основните от тях са:</w:t>
      </w:r>
    </w:p>
    <w:p w:rsidR="006D6E69" w:rsidRPr="00650B58" w:rsidRDefault="006D6E69" w:rsidP="006D6E69">
      <w:pPr>
        <w:pStyle w:val="ListParagraph"/>
        <w:numPr>
          <w:ilvl w:val="0"/>
          <w:numId w:val="54"/>
        </w:numPr>
        <w:spacing w:after="120" w:line="240" w:lineRule="auto"/>
        <w:jc w:val="both"/>
        <w:rPr>
          <w:rFonts w:ascii="Times New Roman" w:hAnsi="Times New Roman"/>
          <w:sz w:val="24"/>
          <w:szCs w:val="24"/>
        </w:rPr>
      </w:pPr>
      <w:r w:rsidRPr="00650B58">
        <w:rPr>
          <w:rFonts w:ascii="Times New Roman" w:hAnsi="Times New Roman"/>
          <w:sz w:val="24"/>
          <w:szCs w:val="24"/>
        </w:rPr>
        <w:t>изграждане на фотоволтаични инсталации за производство на електрическа енергия за собствени нужди;</w:t>
      </w:r>
    </w:p>
    <w:p w:rsidR="006D6E69" w:rsidRPr="00650B58" w:rsidRDefault="006D6E69" w:rsidP="006D6E69">
      <w:pPr>
        <w:pStyle w:val="ListParagraph"/>
        <w:numPr>
          <w:ilvl w:val="0"/>
          <w:numId w:val="54"/>
        </w:numPr>
        <w:spacing w:after="120" w:line="240" w:lineRule="auto"/>
        <w:jc w:val="both"/>
        <w:rPr>
          <w:rFonts w:ascii="Times New Roman" w:hAnsi="Times New Roman"/>
          <w:sz w:val="24"/>
          <w:szCs w:val="24"/>
        </w:rPr>
      </w:pPr>
      <w:r w:rsidRPr="00650B58">
        <w:rPr>
          <w:rFonts w:ascii="Times New Roman" w:hAnsi="Times New Roman"/>
          <w:sz w:val="24"/>
          <w:szCs w:val="24"/>
        </w:rPr>
        <w:t>подмяна на основни помпени агрегати;</w:t>
      </w:r>
    </w:p>
    <w:p w:rsidR="006D6E69" w:rsidRPr="00650B58" w:rsidRDefault="006D6E69" w:rsidP="006D6E69">
      <w:pPr>
        <w:pStyle w:val="ListParagraph"/>
        <w:numPr>
          <w:ilvl w:val="0"/>
          <w:numId w:val="54"/>
        </w:numPr>
        <w:spacing w:after="120" w:line="240" w:lineRule="auto"/>
        <w:jc w:val="both"/>
        <w:rPr>
          <w:rFonts w:ascii="Times New Roman" w:hAnsi="Times New Roman"/>
          <w:sz w:val="24"/>
          <w:szCs w:val="24"/>
        </w:rPr>
      </w:pPr>
      <w:r w:rsidRPr="00650B58">
        <w:rPr>
          <w:rFonts w:ascii="Times New Roman" w:hAnsi="Times New Roman"/>
          <w:sz w:val="24"/>
          <w:szCs w:val="24"/>
        </w:rPr>
        <w:t>изграждане на системи за мониторинг, там където няма изградени такива.</w:t>
      </w:r>
    </w:p>
    <w:p w:rsidR="006D6E69" w:rsidRPr="00650B58" w:rsidRDefault="006D6E69" w:rsidP="00A813BD">
      <w:pPr>
        <w:spacing w:after="120" w:line="240" w:lineRule="auto"/>
        <w:ind w:firstLine="567"/>
        <w:jc w:val="both"/>
        <w:rPr>
          <w:rFonts w:ascii="Times New Roman" w:hAnsi="Times New Roman"/>
          <w:sz w:val="24"/>
          <w:szCs w:val="24"/>
        </w:rPr>
      </w:pPr>
      <w:r w:rsidRPr="00650B58">
        <w:rPr>
          <w:rFonts w:ascii="Times New Roman" w:hAnsi="Times New Roman"/>
          <w:sz w:val="24"/>
          <w:szCs w:val="24"/>
        </w:rPr>
        <w:t>Предложените мерки изискват изключително голям обем инвестиции</w:t>
      </w:r>
      <w:r w:rsidR="0019579F" w:rsidRPr="00650B58">
        <w:rPr>
          <w:rFonts w:ascii="Times New Roman" w:hAnsi="Times New Roman"/>
          <w:sz w:val="24"/>
          <w:szCs w:val="24"/>
        </w:rPr>
        <w:t>, които</w:t>
      </w:r>
      <w:r w:rsidR="00837BBD" w:rsidRPr="00650B58">
        <w:rPr>
          <w:rFonts w:ascii="Times New Roman" w:hAnsi="Times New Roman"/>
          <w:sz w:val="24"/>
          <w:szCs w:val="24"/>
        </w:rPr>
        <w:t xml:space="preserve"> </w:t>
      </w:r>
      <w:r w:rsidR="0019579F" w:rsidRPr="00650B58">
        <w:rPr>
          <w:rFonts w:ascii="Times New Roman" w:hAnsi="Times New Roman"/>
          <w:sz w:val="24"/>
          <w:szCs w:val="24"/>
        </w:rPr>
        <w:t>к</w:t>
      </w:r>
      <w:r w:rsidR="00837BBD" w:rsidRPr="00650B58">
        <w:rPr>
          <w:rFonts w:ascii="Times New Roman" w:hAnsi="Times New Roman"/>
          <w:sz w:val="24"/>
          <w:szCs w:val="24"/>
        </w:rPr>
        <w:t>ъм настоящия момент са непосилни за дружеството и евентуално външно финансиране би подпомогнало реализирането им.</w:t>
      </w:r>
      <w:r w:rsidR="0019579F" w:rsidRPr="00650B58">
        <w:rPr>
          <w:rFonts w:ascii="Times New Roman" w:hAnsi="Times New Roman"/>
          <w:sz w:val="24"/>
          <w:szCs w:val="24"/>
        </w:rPr>
        <w:t xml:space="preserve"> </w:t>
      </w:r>
      <w:r w:rsidR="00F47E82" w:rsidRPr="00650B58">
        <w:rPr>
          <w:rFonts w:ascii="Times New Roman" w:hAnsi="Times New Roman"/>
          <w:sz w:val="24"/>
          <w:szCs w:val="24"/>
        </w:rPr>
        <w:t xml:space="preserve">На този етап вижданията </w:t>
      </w:r>
      <w:r w:rsidR="00252AD8" w:rsidRPr="00650B58">
        <w:rPr>
          <w:rFonts w:ascii="Times New Roman" w:hAnsi="Times New Roman"/>
          <w:sz w:val="24"/>
          <w:szCs w:val="24"/>
        </w:rPr>
        <w:t>ни са</w:t>
      </w:r>
      <w:r w:rsidR="00F47E82" w:rsidRPr="00650B58">
        <w:rPr>
          <w:rFonts w:ascii="Times New Roman" w:hAnsi="Times New Roman"/>
          <w:sz w:val="24"/>
          <w:szCs w:val="24"/>
        </w:rPr>
        <w:t xml:space="preserve">, че със собствени средства </w:t>
      </w:r>
      <w:r w:rsidR="00252AD8" w:rsidRPr="00650B58">
        <w:rPr>
          <w:rFonts w:ascii="Times New Roman" w:hAnsi="Times New Roman"/>
          <w:sz w:val="24"/>
          <w:szCs w:val="24"/>
        </w:rPr>
        <w:t>биха</w:t>
      </w:r>
      <w:r w:rsidR="00F47E82" w:rsidRPr="00650B58">
        <w:rPr>
          <w:rFonts w:ascii="Times New Roman" w:hAnsi="Times New Roman"/>
          <w:sz w:val="24"/>
          <w:szCs w:val="24"/>
        </w:rPr>
        <w:t xml:space="preserve"> могли да</w:t>
      </w:r>
      <w:r w:rsidR="00252AD8" w:rsidRPr="00650B58">
        <w:rPr>
          <w:rFonts w:ascii="Times New Roman" w:hAnsi="Times New Roman"/>
          <w:sz w:val="24"/>
          <w:szCs w:val="24"/>
        </w:rPr>
        <w:t xml:space="preserve"> се</w:t>
      </w:r>
      <w:r w:rsidR="00F47E82" w:rsidRPr="00650B58">
        <w:rPr>
          <w:rFonts w:ascii="Times New Roman" w:hAnsi="Times New Roman"/>
          <w:sz w:val="24"/>
          <w:szCs w:val="24"/>
        </w:rPr>
        <w:t xml:space="preserve"> реализира</w:t>
      </w:r>
      <w:r w:rsidR="00252AD8" w:rsidRPr="00650B58">
        <w:rPr>
          <w:rFonts w:ascii="Times New Roman" w:hAnsi="Times New Roman"/>
          <w:sz w:val="24"/>
          <w:szCs w:val="24"/>
        </w:rPr>
        <w:t>т</w:t>
      </w:r>
      <w:r w:rsidR="00F47E82" w:rsidRPr="00650B58">
        <w:rPr>
          <w:rFonts w:ascii="Times New Roman" w:hAnsi="Times New Roman"/>
          <w:sz w:val="24"/>
          <w:szCs w:val="24"/>
        </w:rPr>
        <w:t xml:space="preserve"> част от проектите и по-конкретно:</w:t>
      </w:r>
    </w:p>
    <w:p w:rsidR="00F47E82" w:rsidRPr="00650B58" w:rsidRDefault="00F47E82" w:rsidP="00252AD8">
      <w:pPr>
        <w:pStyle w:val="ListParagraph"/>
        <w:numPr>
          <w:ilvl w:val="0"/>
          <w:numId w:val="58"/>
        </w:numPr>
        <w:spacing w:after="120" w:line="240" w:lineRule="auto"/>
        <w:jc w:val="both"/>
        <w:rPr>
          <w:rFonts w:ascii="Times New Roman" w:hAnsi="Times New Roman"/>
          <w:sz w:val="24"/>
          <w:szCs w:val="24"/>
        </w:rPr>
      </w:pPr>
      <w:r w:rsidRPr="00650B58">
        <w:rPr>
          <w:rFonts w:ascii="Times New Roman" w:hAnsi="Times New Roman"/>
          <w:sz w:val="24"/>
          <w:szCs w:val="24"/>
        </w:rPr>
        <w:lastRenderedPageBreak/>
        <w:t>изграждане на Ф</w:t>
      </w:r>
      <w:r w:rsidR="00252AD8" w:rsidRPr="00650B58">
        <w:rPr>
          <w:rFonts w:ascii="Times New Roman" w:hAnsi="Times New Roman"/>
          <w:sz w:val="24"/>
          <w:szCs w:val="24"/>
        </w:rPr>
        <w:t>т</w:t>
      </w:r>
      <w:r w:rsidRPr="00650B58">
        <w:rPr>
          <w:rFonts w:ascii="Times New Roman" w:hAnsi="Times New Roman"/>
          <w:sz w:val="24"/>
          <w:szCs w:val="24"/>
        </w:rPr>
        <w:t>ЕЦ на територията на ПСОВ гр. Хасково, като се предвижда този процес да стартира през 2024 г. Необходимите инвестиции са в размер на 942 хил.лв., а прогнозно годишно количество</w:t>
      </w:r>
      <w:r w:rsidR="00252AD8" w:rsidRPr="00650B58">
        <w:rPr>
          <w:rFonts w:ascii="Times New Roman" w:hAnsi="Times New Roman"/>
          <w:sz w:val="24"/>
          <w:szCs w:val="24"/>
        </w:rPr>
        <w:t xml:space="preserve"> електроенергия</w:t>
      </w:r>
      <w:r w:rsidRPr="00650B58">
        <w:rPr>
          <w:rFonts w:ascii="Times New Roman" w:hAnsi="Times New Roman"/>
          <w:sz w:val="24"/>
          <w:szCs w:val="24"/>
        </w:rPr>
        <w:t>, произведено от ФтЕЦ е 647 МВтч/ год.;</w:t>
      </w:r>
    </w:p>
    <w:p w:rsidR="00F47E82" w:rsidRPr="00650B58" w:rsidRDefault="00F47E82" w:rsidP="00252AD8">
      <w:pPr>
        <w:pStyle w:val="ListParagraph"/>
        <w:numPr>
          <w:ilvl w:val="0"/>
          <w:numId w:val="58"/>
        </w:numPr>
        <w:spacing w:after="120" w:line="240" w:lineRule="auto"/>
        <w:jc w:val="both"/>
        <w:rPr>
          <w:rFonts w:ascii="Times New Roman" w:hAnsi="Times New Roman"/>
          <w:sz w:val="24"/>
          <w:szCs w:val="24"/>
        </w:rPr>
      </w:pPr>
      <w:r w:rsidRPr="00650B58">
        <w:rPr>
          <w:rFonts w:ascii="Times New Roman" w:hAnsi="Times New Roman"/>
          <w:sz w:val="24"/>
          <w:szCs w:val="24"/>
        </w:rPr>
        <w:t>изграждане на Ф</w:t>
      </w:r>
      <w:r w:rsidR="00252AD8" w:rsidRPr="00650B58">
        <w:rPr>
          <w:rFonts w:ascii="Times New Roman" w:hAnsi="Times New Roman"/>
          <w:sz w:val="24"/>
          <w:szCs w:val="24"/>
        </w:rPr>
        <w:t>т</w:t>
      </w:r>
      <w:r w:rsidRPr="00650B58">
        <w:rPr>
          <w:rFonts w:ascii="Times New Roman" w:hAnsi="Times New Roman"/>
          <w:sz w:val="24"/>
          <w:szCs w:val="24"/>
        </w:rPr>
        <w:t>ЕЦ на територията на ПС Ябълково –</w:t>
      </w:r>
      <w:r w:rsidR="00252AD8" w:rsidRPr="00650B58">
        <w:rPr>
          <w:rFonts w:ascii="Times New Roman" w:hAnsi="Times New Roman"/>
          <w:sz w:val="24"/>
          <w:szCs w:val="24"/>
        </w:rPr>
        <w:t xml:space="preserve"> през 2025 г.</w:t>
      </w:r>
      <w:r w:rsidRPr="00650B58">
        <w:rPr>
          <w:rFonts w:ascii="Times New Roman" w:hAnsi="Times New Roman"/>
          <w:sz w:val="24"/>
          <w:szCs w:val="24"/>
        </w:rPr>
        <w:t xml:space="preserve"> Необходимите инвестиции за този проект са в размер на 1265,82 хил.лв., а прогнозно годишно количество</w:t>
      </w:r>
      <w:r w:rsidR="006860FC" w:rsidRPr="00650B58">
        <w:rPr>
          <w:rFonts w:ascii="Times New Roman" w:hAnsi="Times New Roman"/>
          <w:sz w:val="24"/>
          <w:szCs w:val="24"/>
        </w:rPr>
        <w:t xml:space="preserve"> електроенергия</w:t>
      </w:r>
      <w:r w:rsidRPr="00650B58">
        <w:rPr>
          <w:rFonts w:ascii="Times New Roman" w:hAnsi="Times New Roman"/>
          <w:sz w:val="24"/>
          <w:szCs w:val="24"/>
        </w:rPr>
        <w:t>, произведено от ФтЕЦ е 863 МВтч/ год.;</w:t>
      </w:r>
    </w:p>
    <w:p w:rsidR="004E4261" w:rsidRPr="00650B58" w:rsidRDefault="00F47E82" w:rsidP="00252AD8">
      <w:pPr>
        <w:pStyle w:val="ListParagraph"/>
        <w:numPr>
          <w:ilvl w:val="0"/>
          <w:numId w:val="58"/>
        </w:numPr>
        <w:spacing w:after="120" w:line="240" w:lineRule="auto"/>
        <w:jc w:val="both"/>
        <w:rPr>
          <w:rFonts w:ascii="Times New Roman" w:hAnsi="Times New Roman"/>
          <w:sz w:val="24"/>
          <w:szCs w:val="24"/>
        </w:rPr>
      </w:pPr>
      <w:r w:rsidRPr="00650B58">
        <w:rPr>
          <w:rFonts w:ascii="Times New Roman" w:hAnsi="Times New Roman"/>
          <w:sz w:val="24"/>
          <w:szCs w:val="24"/>
        </w:rPr>
        <w:t>закупуване на нови помпени агрегати за ПС</w:t>
      </w:r>
      <w:r w:rsidR="00EA7B74">
        <w:rPr>
          <w:rFonts w:ascii="Times New Roman" w:hAnsi="Times New Roman"/>
          <w:sz w:val="24"/>
          <w:szCs w:val="24"/>
        </w:rPr>
        <w:t xml:space="preserve"> Ябълково</w:t>
      </w:r>
      <w:r w:rsidRPr="00650B58">
        <w:rPr>
          <w:rFonts w:ascii="Times New Roman" w:hAnsi="Times New Roman"/>
          <w:sz w:val="24"/>
          <w:szCs w:val="24"/>
        </w:rPr>
        <w:t xml:space="preserve"> през периода на бизнес плана, както следва: </w:t>
      </w:r>
    </w:p>
    <w:p w:rsidR="004E4261" w:rsidRPr="00650B58" w:rsidRDefault="00F47E82" w:rsidP="004E4261">
      <w:pPr>
        <w:pStyle w:val="ListParagraph"/>
        <w:numPr>
          <w:ilvl w:val="0"/>
          <w:numId w:val="57"/>
        </w:numPr>
        <w:spacing w:after="120" w:line="240" w:lineRule="auto"/>
        <w:jc w:val="both"/>
        <w:rPr>
          <w:rFonts w:ascii="Times New Roman" w:hAnsi="Times New Roman"/>
          <w:sz w:val="24"/>
          <w:szCs w:val="24"/>
        </w:rPr>
      </w:pPr>
      <w:r w:rsidRPr="00650B58">
        <w:rPr>
          <w:rFonts w:ascii="Times New Roman" w:hAnsi="Times New Roman"/>
          <w:sz w:val="24"/>
          <w:szCs w:val="24"/>
        </w:rPr>
        <w:t>202</w:t>
      </w:r>
      <w:r w:rsidR="00887A00">
        <w:rPr>
          <w:rFonts w:ascii="Times New Roman" w:hAnsi="Times New Roman"/>
          <w:sz w:val="24"/>
          <w:szCs w:val="24"/>
        </w:rPr>
        <w:t>3</w:t>
      </w:r>
      <w:r w:rsidRPr="00650B58">
        <w:rPr>
          <w:rFonts w:ascii="Times New Roman" w:hAnsi="Times New Roman"/>
          <w:sz w:val="24"/>
          <w:szCs w:val="24"/>
        </w:rPr>
        <w:t xml:space="preserve"> г. – подмяна </w:t>
      </w:r>
      <w:r w:rsidR="004E4261" w:rsidRPr="00650B58">
        <w:rPr>
          <w:rFonts w:ascii="Times New Roman" w:hAnsi="Times New Roman"/>
          <w:sz w:val="24"/>
          <w:szCs w:val="24"/>
        </w:rPr>
        <w:t xml:space="preserve">на </w:t>
      </w:r>
      <w:r w:rsidRPr="00650B58">
        <w:rPr>
          <w:rFonts w:ascii="Times New Roman" w:hAnsi="Times New Roman"/>
          <w:sz w:val="24"/>
          <w:szCs w:val="24"/>
        </w:rPr>
        <w:t>част от</w:t>
      </w:r>
      <w:r w:rsidR="004E4261" w:rsidRPr="00650B58">
        <w:rPr>
          <w:rFonts w:ascii="Times New Roman" w:hAnsi="Times New Roman"/>
          <w:sz w:val="24"/>
          <w:szCs w:val="24"/>
        </w:rPr>
        <w:t xml:space="preserve"> общо </w:t>
      </w:r>
      <w:r w:rsidR="006860FC" w:rsidRPr="00650B58">
        <w:rPr>
          <w:rFonts w:ascii="Times New Roman" w:hAnsi="Times New Roman"/>
          <w:sz w:val="24"/>
          <w:szCs w:val="24"/>
        </w:rPr>
        <w:t>10</w:t>
      </w:r>
      <w:r w:rsidR="004E4261" w:rsidRPr="00650B58">
        <w:rPr>
          <w:rFonts w:ascii="Times New Roman" w:hAnsi="Times New Roman"/>
          <w:sz w:val="24"/>
          <w:szCs w:val="24"/>
        </w:rPr>
        <w:t xml:space="preserve"> броя</w:t>
      </w:r>
      <w:r w:rsidRPr="00650B58">
        <w:rPr>
          <w:rFonts w:ascii="Times New Roman" w:hAnsi="Times New Roman"/>
          <w:sz w:val="24"/>
          <w:szCs w:val="24"/>
        </w:rPr>
        <w:t xml:space="preserve"> помпените агрегати на</w:t>
      </w:r>
      <w:r w:rsidR="004E4261" w:rsidRPr="00650B58">
        <w:rPr>
          <w:rFonts w:ascii="Times New Roman" w:hAnsi="Times New Roman"/>
          <w:sz w:val="24"/>
          <w:szCs w:val="24"/>
        </w:rPr>
        <w:t xml:space="preserve"> кладенците на ПС Ябълково;</w:t>
      </w:r>
    </w:p>
    <w:p w:rsidR="00F47E82" w:rsidRDefault="00F47E82" w:rsidP="004E4261">
      <w:pPr>
        <w:pStyle w:val="ListParagraph"/>
        <w:numPr>
          <w:ilvl w:val="0"/>
          <w:numId w:val="57"/>
        </w:numPr>
        <w:spacing w:after="120" w:line="240" w:lineRule="auto"/>
        <w:jc w:val="both"/>
        <w:rPr>
          <w:rFonts w:ascii="Times New Roman" w:hAnsi="Times New Roman"/>
          <w:sz w:val="24"/>
          <w:szCs w:val="24"/>
        </w:rPr>
      </w:pPr>
      <w:r w:rsidRPr="00650B58">
        <w:rPr>
          <w:rFonts w:ascii="Times New Roman" w:hAnsi="Times New Roman"/>
          <w:sz w:val="24"/>
          <w:szCs w:val="24"/>
        </w:rPr>
        <w:t>202</w:t>
      </w:r>
      <w:r w:rsidR="00887A00">
        <w:rPr>
          <w:rFonts w:ascii="Times New Roman" w:hAnsi="Times New Roman"/>
          <w:sz w:val="24"/>
          <w:szCs w:val="24"/>
        </w:rPr>
        <w:t>4</w:t>
      </w:r>
      <w:r w:rsidRPr="00650B58">
        <w:rPr>
          <w:rFonts w:ascii="Times New Roman" w:hAnsi="Times New Roman"/>
          <w:sz w:val="24"/>
          <w:szCs w:val="24"/>
        </w:rPr>
        <w:t xml:space="preserve"> г. – подмяна на останалата част </w:t>
      </w:r>
      <w:r w:rsidR="004E4261" w:rsidRPr="00650B58">
        <w:rPr>
          <w:rFonts w:ascii="Times New Roman" w:hAnsi="Times New Roman"/>
          <w:sz w:val="24"/>
          <w:szCs w:val="24"/>
        </w:rPr>
        <w:t xml:space="preserve">от помпите </w:t>
      </w:r>
      <w:r w:rsidRPr="00650B58">
        <w:rPr>
          <w:rFonts w:ascii="Times New Roman" w:hAnsi="Times New Roman"/>
          <w:sz w:val="24"/>
          <w:szCs w:val="24"/>
        </w:rPr>
        <w:t xml:space="preserve">на ПС Ябълково и </w:t>
      </w:r>
      <w:r w:rsidR="004E4261" w:rsidRPr="00650B58">
        <w:rPr>
          <w:rFonts w:ascii="Times New Roman" w:hAnsi="Times New Roman"/>
          <w:sz w:val="24"/>
          <w:szCs w:val="24"/>
        </w:rPr>
        <w:t xml:space="preserve">помпа на </w:t>
      </w:r>
      <w:r w:rsidR="004E4261" w:rsidRPr="00650B58">
        <w:rPr>
          <w:rFonts w:ascii="Times New Roman" w:hAnsi="Times New Roman"/>
          <w:sz w:val="24"/>
          <w:szCs w:val="24"/>
          <w:lang w:val="en-GB"/>
        </w:rPr>
        <w:t>II</w:t>
      </w:r>
      <w:r w:rsidR="004E4261" w:rsidRPr="00650B58">
        <w:rPr>
          <w:rFonts w:ascii="Times New Roman" w:hAnsi="Times New Roman"/>
          <w:sz w:val="24"/>
          <w:szCs w:val="24"/>
        </w:rPr>
        <w:t xml:space="preserve"> подем;</w:t>
      </w:r>
    </w:p>
    <w:p w:rsidR="00EA7B74" w:rsidRDefault="00887A00" w:rsidP="00887A00">
      <w:pPr>
        <w:spacing w:after="120" w:line="240" w:lineRule="auto"/>
        <w:ind w:left="1287"/>
        <w:jc w:val="both"/>
        <w:rPr>
          <w:rFonts w:ascii="Times New Roman" w:hAnsi="Times New Roman"/>
          <w:sz w:val="24"/>
          <w:szCs w:val="24"/>
        </w:rPr>
      </w:pPr>
      <w:r>
        <w:rPr>
          <w:rFonts w:ascii="Times New Roman" w:hAnsi="Times New Roman"/>
          <w:sz w:val="24"/>
          <w:szCs w:val="24"/>
        </w:rPr>
        <w:t xml:space="preserve">Необходимите инвестиции за реализиране на мярката са в общ размер на 1080 хил.лв. Очакваната годишна икономия на електроенергия е в размер на </w:t>
      </w:r>
      <w:r w:rsidR="00EA7B74">
        <w:rPr>
          <w:rFonts w:ascii="Times New Roman" w:hAnsi="Times New Roman"/>
          <w:sz w:val="24"/>
          <w:szCs w:val="24"/>
        </w:rPr>
        <w:t>285 МВтч на година.</w:t>
      </w:r>
    </w:p>
    <w:p w:rsidR="00887A00" w:rsidRPr="00EA7B74" w:rsidRDefault="00EA7B74" w:rsidP="00EA7B74">
      <w:pPr>
        <w:pStyle w:val="ListParagraph"/>
        <w:numPr>
          <w:ilvl w:val="0"/>
          <w:numId w:val="58"/>
        </w:numPr>
        <w:spacing w:after="120" w:line="240" w:lineRule="auto"/>
        <w:jc w:val="both"/>
        <w:rPr>
          <w:rFonts w:ascii="Times New Roman" w:hAnsi="Times New Roman"/>
          <w:sz w:val="24"/>
          <w:szCs w:val="24"/>
        </w:rPr>
      </w:pPr>
      <w:r w:rsidRPr="00EA7B74">
        <w:rPr>
          <w:rFonts w:ascii="Times New Roman" w:hAnsi="Times New Roman"/>
          <w:sz w:val="24"/>
          <w:szCs w:val="24"/>
        </w:rPr>
        <w:t xml:space="preserve">Изграждане на система за мониторинг на ПС </w:t>
      </w:r>
      <w:r>
        <w:rPr>
          <w:rFonts w:ascii="Times New Roman" w:hAnsi="Times New Roman"/>
          <w:sz w:val="24"/>
          <w:szCs w:val="24"/>
        </w:rPr>
        <w:t>Я</w:t>
      </w:r>
      <w:r w:rsidRPr="00EA7B74">
        <w:rPr>
          <w:rFonts w:ascii="Times New Roman" w:hAnsi="Times New Roman"/>
          <w:sz w:val="24"/>
          <w:szCs w:val="24"/>
        </w:rPr>
        <w:t>бълково</w:t>
      </w:r>
      <w:r>
        <w:rPr>
          <w:rFonts w:ascii="Times New Roman" w:hAnsi="Times New Roman"/>
          <w:sz w:val="24"/>
          <w:szCs w:val="24"/>
        </w:rPr>
        <w:t>. Необходимите инвестиции за реализиране са в размер на 60 хил.лв. Очакваната годишна икономия на енергия е 175 МВтч на година.</w:t>
      </w:r>
    </w:p>
    <w:p w:rsidR="006D774A" w:rsidRPr="00D30F10" w:rsidRDefault="006D774A" w:rsidP="00C370E0">
      <w:pPr>
        <w:spacing w:line="240" w:lineRule="auto"/>
        <w:ind w:firstLine="567"/>
        <w:jc w:val="both"/>
        <w:rPr>
          <w:rFonts w:ascii="Times New Roman" w:hAnsi="Times New Roman"/>
          <w:sz w:val="24"/>
          <w:szCs w:val="24"/>
        </w:rPr>
      </w:pPr>
      <w:r w:rsidRPr="00D30F10">
        <w:rPr>
          <w:rFonts w:ascii="Times New Roman" w:hAnsi="Times New Roman"/>
          <w:sz w:val="24"/>
          <w:szCs w:val="24"/>
        </w:rPr>
        <w:t xml:space="preserve">Ефектът от </w:t>
      </w:r>
      <w:r w:rsidR="00D30F10" w:rsidRPr="00D30F10">
        <w:rPr>
          <w:rFonts w:ascii="Times New Roman" w:hAnsi="Times New Roman"/>
          <w:sz w:val="24"/>
          <w:szCs w:val="24"/>
        </w:rPr>
        <w:t>всички тези мерки</w:t>
      </w:r>
      <w:r w:rsidRPr="00D30F10">
        <w:rPr>
          <w:rFonts w:ascii="Times New Roman" w:hAnsi="Times New Roman"/>
          <w:sz w:val="24"/>
          <w:szCs w:val="24"/>
        </w:rPr>
        <w:t xml:space="preserve"> се очаква да бъде намаляване на планираните разходи и по-голяма ефективност на единица разход за</w:t>
      </w:r>
      <w:r w:rsidR="007B59F4">
        <w:rPr>
          <w:rFonts w:ascii="Times New Roman" w:hAnsi="Times New Roman"/>
          <w:sz w:val="24"/>
          <w:szCs w:val="24"/>
        </w:rPr>
        <w:t xml:space="preserve"> кубик</w:t>
      </w:r>
      <w:r w:rsidRPr="00D30F10">
        <w:rPr>
          <w:rFonts w:ascii="Times New Roman" w:hAnsi="Times New Roman"/>
          <w:sz w:val="24"/>
          <w:szCs w:val="24"/>
        </w:rPr>
        <w:t xml:space="preserve"> </w:t>
      </w:r>
      <w:r w:rsidR="00D30F10" w:rsidRPr="00D30F10">
        <w:rPr>
          <w:rFonts w:ascii="Times New Roman" w:hAnsi="Times New Roman"/>
          <w:sz w:val="24"/>
          <w:szCs w:val="24"/>
        </w:rPr>
        <w:t>добита</w:t>
      </w:r>
      <w:r w:rsidRPr="00D30F10">
        <w:rPr>
          <w:rFonts w:ascii="Times New Roman" w:hAnsi="Times New Roman"/>
          <w:sz w:val="24"/>
          <w:szCs w:val="24"/>
        </w:rPr>
        <w:t xml:space="preserve"> вода.</w:t>
      </w:r>
    </w:p>
    <w:p w:rsidR="004E4261" w:rsidRPr="004E4261" w:rsidRDefault="004E4261" w:rsidP="004E4261">
      <w:pPr>
        <w:pStyle w:val="Heading4"/>
        <w:keepLines w:val="0"/>
        <w:tabs>
          <w:tab w:val="left" w:pos="851"/>
        </w:tabs>
        <w:ind w:left="851"/>
        <w:jc w:val="both"/>
        <w:rPr>
          <w:rFonts w:ascii="Times New Roman" w:eastAsia="Calibri" w:hAnsi="Times New Roman"/>
          <w:lang w:val="en-US"/>
        </w:rPr>
      </w:pPr>
      <w:bookmarkStart w:id="63" w:name="_Toc450131475"/>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lang w:val="en-US"/>
        </w:rPr>
      </w:pPr>
      <w:r w:rsidRPr="00971E8A">
        <w:rPr>
          <w:rFonts w:ascii="Times New Roman" w:eastAsia="Calibri" w:hAnsi="Times New Roman"/>
        </w:rPr>
        <w:t>СТРАТЕГИЯ ЗА РАБОТА С ПОТРЕБИТЕЛИТЕ, КОЯТО ВКЛЮЧВА ПЛАН ЗА ПОДОБРЯВАНЕ НА ОБСЛУЖВАНЕТО, ПЛАН ЗА РАЗГЛЕЖДАНЕ И ОТГОВОР НА ЖАЛБИ НА ПОТРЕБИТЕЛИ, КАКТО И ПЛАН ЗА НАМАЛЯВАНЕ НА НЕСЪБРАНИТЕ ВЗЕМАНИЯ.</w:t>
      </w:r>
      <w:bookmarkEnd w:id="63"/>
    </w:p>
    <w:p w:rsidR="0009109B" w:rsidRPr="008178BF"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 xml:space="preserve">В центъра за работа с клиенти потребителите могат да подадат своите жалби, молби и сигнали. Там те получават информация и биват насочвани към специалисти относно касаещите ги проблеми с </w:t>
      </w:r>
      <w:r w:rsidR="008178BF" w:rsidRPr="008178BF">
        <w:rPr>
          <w:rFonts w:ascii="Times New Roman" w:hAnsi="Times New Roman"/>
          <w:sz w:val="24"/>
          <w:szCs w:val="24"/>
        </w:rPr>
        <w:t>предоставените услуги</w:t>
      </w:r>
      <w:r w:rsidR="0009109B" w:rsidRPr="008178BF">
        <w:rPr>
          <w:rFonts w:ascii="Times New Roman" w:hAnsi="Times New Roman"/>
          <w:sz w:val="24"/>
          <w:szCs w:val="24"/>
        </w:rPr>
        <w:t>.</w:t>
      </w:r>
    </w:p>
    <w:p w:rsidR="0009109B" w:rsidRPr="008178BF"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Разработени са вътрешни правила за координация между отговорните звена с цел по-бързата и адекватна реакция за решаване на поставените от потребителите проблеми.</w:t>
      </w:r>
    </w:p>
    <w:p w:rsidR="0009109B" w:rsidRPr="008178BF" w:rsidRDefault="00F673A9"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8178BF">
        <w:rPr>
          <w:rFonts w:ascii="Times New Roman" w:hAnsi="Times New Roman"/>
          <w:b/>
          <w:sz w:val="24"/>
          <w:szCs w:val="24"/>
        </w:rPr>
        <w:t>План за обслужване на клиенти</w:t>
      </w:r>
    </w:p>
    <w:p w:rsidR="0009109B" w:rsidRPr="008178BF"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Непрекъснатото подобряване на обслужването на клиентите  продължава да бъде един от основните приоритети  на „Водоснабдяване и канализация" ЕООД, гр. Хасково. Стратегията за работа с клиентите на Дружеството е базирана на следните основни направления:</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Повишаване информираността на клиентите във връзка със спецификите на фактурирането, извършвани аварийни и планови ремонти и цялостната дейност на дружеството чрез създаването на нови и затвърждаване на съществуващите комуникационни канали (център за работа с клиенти, уебсайт, медийни публикации и др.);</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Разширяване на възможностите за заплащане на месечните сметки за потребени ВиК услуги</w:t>
      </w:r>
      <w:r w:rsidR="008178BF" w:rsidRPr="008178BF">
        <w:rPr>
          <w:rFonts w:ascii="Times New Roman" w:hAnsi="Times New Roman"/>
          <w:sz w:val="24"/>
          <w:szCs w:val="24"/>
        </w:rPr>
        <w:t xml:space="preserve">, като са предоставени разлини начини – в брой, по банков път, </w:t>
      </w:r>
      <w:r w:rsidR="008178BF" w:rsidRPr="008178BF">
        <w:rPr>
          <w:rFonts w:ascii="Times New Roman" w:hAnsi="Times New Roman"/>
          <w:sz w:val="24"/>
          <w:szCs w:val="24"/>
        </w:rPr>
        <w:lastRenderedPageBreak/>
        <w:t xml:space="preserve">онлайн чрез </w:t>
      </w:r>
      <w:r w:rsidR="008178BF" w:rsidRPr="008178BF">
        <w:rPr>
          <w:rFonts w:ascii="Times New Roman" w:hAnsi="Times New Roman"/>
          <w:sz w:val="24"/>
          <w:szCs w:val="24"/>
          <w:lang w:val="en-US"/>
        </w:rPr>
        <w:t>EPay</w:t>
      </w:r>
      <w:r w:rsidR="008178BF" w:rsidRPr="008178BF">
        <w:rPr>
          <w:rFonts w:ascii="Times New Roman" w:hAnsi="Times New Roman"/>
          <w:sz w:val="24"/>
          <w:szCs w:val="24"/>
        </w:rPr>
        <w:t xml:space="preserve">, на гише на </w:t>
      </w:r>
      <w:r w:rsidR="008178BF" w:rsidRPr="008178BF">
        <w:rPr>
          <w:rFonts w:ascii="Times New Roman" w:hAnsi="Times New Roman"/>
          <w:sz w:val="24"/>
          <w:szCs w:val="24"/>
          <w:lang w:val="en-US"/>
        </w:rPr>
        <w:t>EasyPay или “</w:t>
      </w:r>
      <w:r w:rsidR="008178BF" w:rsidRPr="008178BF">
        <w:rPr>
          <w:rFonts w:ascii="Times New Roman" w:hAnsi="Times New Roman"/>
          <w:sz w:val="24"/>
          <w:szCs w:val="24"/>
        </w:rPr>
        <w:t>Български пощи“ и онлайн директно през сайта на дружеството</w:t>
      </w:r>
      <w:r w:rsidR="008178BF">
        <w:rPr>
          <w:rFonts w:ascii="Times New Roman" w:hAnsi="Times New Roman"/>
          <w:sz w:val="24"/>
          <w:szCs w:val="24"/>
        </w:rPr>
        <w:t>;</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Внедряване на интегрирани софтуерни решения с цел подобряване процеса на фактуриране и вътрешнофирмен обмен на данни;</w:t>
      </w:r>
    </w:p>
    <w:p w:rsidR="0009109B" w:rsidRPr="006431FB" w:rsidRDefault="00C370E0" w:rsidP="008178B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Гореизброените дейности следва да доведат до по-висока клиентска информираност, повишаване удовлетвореността на клиентите и </w:t>
      </w:r>
      <w:r w:rsidR="008178BF" w:rsidRPr="006431FB">
        <w:rPr>
          <w:rFonts w:ascii="Times New Roman" w:hAnsi="Times New Roman"/>
          <w:sz w:val="24"/>
          <w:szCs w:val="24"/>
        </w:rPr>
        <w:t>намаляване на подадените жалби.</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Изграждането на подходящи механизми за подобряване на комуникацията между служителите на Дружеството  и потребителите, както по основните въпроси, които ги касаят – качество и сигурност на услугите, прозрачност и коректност в изготвянето на месечните сметки, така и за перспективите в развитието на водната инфраструктура  е от изключително значение за бъдещето на дружеството.</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Удовлетворените потребители оказват значително въздействие върху дългосрочната финансова стабилност на оператора.</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Провеждане на разяснителни кампании за това, какви дейности включват предоставяните услуги е от особено значение за авторитета и мястото на „Водоснабдяване и канализация" ЕООД, гр. Хасково  в спектъра на обществения интерес.</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Относно разширяване на възможностите за комуникация с потребителите има обявен ел. адрес /e-mail/ в сайта на Дружеството, където те могат да </w:t>
      </w:r>
      <w:r w:rsidR="006431FB" w:rsidRPr="006431FB">
        <w:rPr>
          <w:rFonts w:ascii="Times New Roman" w:hAnsi="Times New Roman"/>
          <w:sz w:val="24"/>
          <w:szCs w:val="24"/>
        </w:rPr>
        <w:t xml:space="preserve">подадат своя сигнал, запитване, </w:t>
      </w:r>
      <w:r w:rsidR="0009109B" w:rsidRPr="006431FB">
        <w:rPr>
          <w:rFonts w:ascii="Times New Roman" w:hAnsi="Times New Roman"/>
          <w:sz w:val="24"/>
          <w:szCs w:val="24"/>
        </w:rPr>
        <w:t>да отправят предложение</w:t>
      </w:r>
      <w:r w:rsidR="006431FB" w:rsidRPr="006431FB">
        <w:rPr>
          <w:rFonts w:ascii="Times New Roman" w:hAnsi="Times New Roman"/>
          <w:sz w:val="24"/>
          <w:szCs w:val="24"/>
        </w:rPr>
        <w:t xml:space="preserve"> или да дадат самоотчет на показанията на водомера</w:t>
      </w:r>
      <w:r w:rsidR="0009109B" w:rsidRPr="006431FB">
        <w:rPr>
          <w:rFonts w:ascii="Times New Roman" w:hAnsi="Times New Roman"/>
          <w:sz w:val="24"/>
          <w:szCs w:val="24"/>
        </w:rPr>
        <w:t>.</w:t>
      </w:r>
    </w:p>
    <w:p w:rsidR="0009109B" w:rsidRPr="006431FB" w:rsidRDefault="00F673A9"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6431FB">
        <w:rPr>
          <w:rFonts w:ascii="Times New Roman" w:hAnsi="Times New Roman"/>
          <w:b/>
          <w:sz w:val="24"/>
          <w:szCs w:val="24"/>
        </w:rPr>
        <w:t>План за разглеждане и отговор на жалби на потребителите</w:t>
      </w:r>
    </w:p>
    <w:p w:rsidR="0009109B" w:rsidRPr="006431FB" w:rsidRDefault="0009109B" w:rsidP="00A813BD">
      <w:pPr>
        <w:numPr>
          <w:ilvl w:val="0"/>
          <w:numId w:val="20"/>
        </w:numPr>
        <w:spacing w:after="120" w:line="240" w:lineRule="auto"/>
        <w:ind w:left="714" w:hanging="357"/>
        <w:jc w:val="both"/>
        <w:rPr>
          <w:rFonts w:ascii="Times New Roman" w:hAnsi="Times New Roman"/>
          <w:sz w:val="24"/>
          <w:szCs w:val="24"/>
        </w:rPr>
      </w:pPr>
      <w:r w:rsidRPr="006431FB">
        <w:rPr>
          <w:rFonts w:ascii="Times New Roman" w:hAnsi="Times New Roman"/>
          <w:sz w:val="24"/>
          <w:szCs w:val="24"/>
        </w:rPr>
        <w:t xml:space="preserve">Цел на плана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Да получат потребителите възможно най-бързо отговор,  удовлетворение и адекватно решение на проблемите описани в жалбите касаещи предоставяните от „Водоснабдяване и канализация" ЕООД, гр. Хасково  услуги.</w:t>
      </w:r>
    </w:p>
    <w:p w:rsidR="0009109B" w:rsidRPr="00046C76" w:rsidRDefault="0009109B" w:rsidP="00A813BD">
      <w:pPr>
        <w:numPr>
          <w:ilvl w:val="0"/>
          <w:numId w:val="20"/>
        </w:numPr>
        <w:spacing w:after="120" w:line="240" w:lineRule="auto"/>
        <w:ind w:left="714" w:hanging="357"/>
        <w:jc w:val="both"/>
        <w:rPr>
          <w:rFonts w:ascii="Times New Roman" w:hAnsi="Times New Roman"/>
          <w:sz w:val="24"/>
          <w:szCs w:val="24"/>
        </w:rPr>
      </w:pPr>
      <w:r w:rsidRPr="006431FB">
        <w:rPr>
          <w:rFonts w:ascii="Times New Roman" w:hAnsi="Times New Roman"/>
          <w:sz w:val="24"/>
          <w:szCs w:val="24"/>
        </w:rPr>
        <w:t>Регистрация</w:t>
      </w:r>
      <w:r w:rsidR="00F33587" w:rsidRPr="00046C76">
        <w:rPr>
          <w:rFonts w:ascii="Times New Roman" w:hAnsi="Times New Roman"/>
          <w:sz w:val="24"/>
          <w:szCs w:val="24"/>
        </w:rPr>
        <w:t xml:space="preserve"> и ред за приемане на жалбите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Всеки потребител може да подаде своята жалба, както в Центъра за работа с клиенти, </w:t>
      </w:r>
      <w:r w:rsidR="006431FB" w:rsidRPr="006431FB">
        <w:rPr>
          <w:rFonts w:ascii="Times New Roman" w:hAnsi="Times New Roman"/>
          <w:sz w:val="24"/>
          <w:szCs w:val="24"/>
        </w:rPr>
        <w:t>във всеки един от обслужваните райони, а така също и онлайн на сайта на дружеството. Ж</w:t>
      </w:r>
      <w:r w:rsidR="0009109B" w:rsidRPr="006431FB">
        <w:rPr>
          <w:rFonts w:ascii="Times New Roman" w:hAnsi="Times New Roman"/>
          <w:sz w:val="24"/>
          <w:szCs w:val="24"/>
        </w:rPr>
        <w:t>албата се входира с определен номер, с който в последствие потребителя може да проследи до кого е резолирана и на какъв етап 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Жалби получени от анонимен подател и не отговарящи на изискванията не се завеждат.</w:t>
      </w:r>
    </w:p>
    <w:p w:rsidR="0009109B" w:rsidRPr="00046C76" w:rsidRDefault="00F33587" w:rsidP="00A813BD">
      <w:pPr>
        <w:numPr>
          <w:ilvl w:val="0"/>
          <w:numId w:val="20"/>
        </w:numPr>
        <w:spacing w:after="120" w:line="240" w:lineRule="auto"/>
        <w:ind w:left="714" w:hanging="357"/>
        <w:jc w:val="both"/>
        <w:rPr>
          <w:rFonts w:ascii="Times New Roman" w:hAnsi="Times New Roman"/>
          <w:sz w:val="24"/>
          <w:szCs w:val="24"/>
        </w:rPr>
      </w:pPr>
      <w:r w:rsidRPr="00046C76">
        <w:rPr>
          <w:rFonts w:ascii="Times New Roman" w:hAnsi="Times New Roman"/>
          <w:sz w:val="24"/>
          <w:szCs w:val="24"/>
        </w:rPr>
        <w:t>Разглеждане и срок за отговор на жалбите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3.1. Управителят разглежда подадените жалби и в зависимост от предмета на оплакването, същите адресира до съответният ръководител звено или отдел за които се отнасят.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3.2. Служителят към който е резолирана  жалбата я получава срещу подпис във входящият дневник и носи отговорност, че в рамките на 14 дневния срок определен в глава 7 от Общите условия за предоставяне на ВиК услуги, трябва да извърши проверка и да отговори на Жалбоподателя.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09109B" w:rsidRPr="006431FB">
        <w:rPr>
          <w:rFonts w:ascii="Times New Roman" w:hAnsi="Times New Roman"/>
          <w:sz w:val="24"/>
          <w:szCs w:val="24"/>
        </w:rPr>
        <w:t>При необходимост проверката се осъществява на място в присъствието на потребителя, като се съставя протокол.</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3.3. След извършване на проверка по съответната жалба, подготвения отговор се съгласува с управителя и изпраща на потребителя.</w:t>
      </w:r>
    </w:p>
    <w:p w:rsidR="0009109B" w:rsidRPr="006431FB" w:rsidRDefault="00C370E0" w:rsidP="00A813BD">
      <w:pPr>
        <w:spacing w:after="120" w:line="240" w:lineRule="auto"/>
        <w:ind w:firstLine="567"/>
        <w:jc w:val="both"/>
        <w:rPr>
          <w:rFonts w:ascii="Times New Roman" w:hAnsi="Times New Roman"/>
        </w:rPr>
      </w:pPr>
      <w:r>
        <w:rPr>
          <w:rFonts w:ascii="Times New Roman" w:hAnsi="Times New Roman"/>
          <w:sz w:val="24"/>
          <w:szCs w:val="24"/>
        </w:rPr>
        <w:tab/>
      </w:r>
      <w:r w:rsidR="0009109B" w:rsidRPr="006431FB">
        <w:rPr>
          <w:rFonts w:ascii="Times New Roman" w:hAnsi="Times New Roman"/>
          <w:sz w:val="24"/>
          <w:szCs w:val="24"/>
        </w:rPr>
        <w:t xml:space="preserve">3.4. Спазването на срока за отговор се следи от Техническия </w:t>
      </w:r>
      <w:r w:rsidR="00F36E6B">
        <w:rPr>
          <w:rFonts w:ascii="Times New Roman" w:hAnsi="Times New Roman"/>
          <w:sz w:val="24"/>
          <w:szCs w:val="24"/>
        </w:rPr>
        <w:t>изпълнител</w:t>
      </w:r>
      <w:r w:rsidR="0009109B" w:rsidRPr="006431FB">
        <w:rPr>
          <w:rFonts w:ascii="Times New Roman" w:hAnsi="Times New Roman"/>
          <w:sz w:val="24"/>
          <w:szCs w:val="24"/>
        </w:rPr>
        <w:t>, като забавяне и нарушаване на 14 дневния срок за отговор се допуска единствено и само при независещи от Дружеството обстоятелства (отказан достъп от потребителя, техническа</w:t>
      </w:r>
      <w:r w:rsidR="0009109B" w:rsidRPr="006431FB">
        <w:rPr>
          <w:rFonts w:ascii="Times New Roman" w:hAnsi="Times New Roman"/>
        </w:rPr>
        <w:t xml:space="preserve"> </w:t>
      </w:r>
      <w:r w:rsidR="0009109B" w:rsidRPr="00F36E6B">
        <w:rPr>
          <w:rFonts w:ascii="Times New Roman" w:hAnsi="Times New Roman"/>
          <w:sz w:val="24"/>
          <w:szCs w:val="24"/>
        </w:rPr>
        <w:t>проверка на измервателния уред, и др.)</w:t>
      </w:r>
    </w:p>
    <w:p w:rsidR="0009109B" w:rsidRPr="00046C76" w:rsidRDefault="00F33587" w:rsidP="00A813BD">
      <w:pPr>
        <w:numPr>
          <w:ilvl w:val="0"/>
          <w:numId w:val="20"/>
        </w:numPr>
        <w:spacing w:after="120" w:line="240" w:lineRule="auto"/>
        <w:ind w:left="714" w:hanging="357"/>
        <w:jc w:val="both"/>
        <w:rPr>
          <w:rFonts w:ascii="Times New Roman" w:hAnsi="Times New Roman"/>
          <w:sz w:val="24"/>
          <w:szCs w:val="24"/>
        </w:rPr>
      </w:pPr>
      <w:r w:rsidRPr="00046C76">
        <w:rPr>
          <w:rFonts w:ascii="Times New Roman" w:hAnsi="Times New Roman"/>
          <w:sz w:val="24"/>
          <w:szCs w:val="24"/>
        </w:rPr>
        <w:t>Административна информация и отчетност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4.1. Служителят определен за работа с жалби на потребителите води регистър на жалбите, който съдържа следната информация:</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Входящ номер 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Изходящ номер на отговора 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Данни на жалбоподателя;</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Служител към когото е насочена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Характер на поставените проблеми в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Срок за отговор;</w:t>
      </w:r>
    </w:p>
    <w:p w:rsidR="006431FB" w:rsidRPr="006431FB" w:rsidRDefault="00C370E0" w:rsidP="006431FB">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4.2. На всяко тримесечие се изготвя доклад на постъпилите жалби в който е описан броя, характера и дали са получили отговор в определения срок</w:t>
      </w:r>
      <w:r w:rsidR="006431FB">
        <w:rPr>
          <w:rFonts w:ascii="Times New Roman" w:hAnsi="Times New Roman"/>
          <w:sz w:val="24"/>
          <w:szCs w:val="24"/>
        </w:rPr>
        <w:t>. С</w:t>
      </w:r>
      <w:r w:rsidR="006431FB" w:rsidRPr="006431FB">
        <w:rPr>
          <w:rFonts w:ascii="Times New Roman" w:hAnsi="Times New Roman"/>
          <w:sz w:val="24"/>
          <w:szCs w:val="24"/>
        </w:rPr>
        <w:t>ъщо така се изготвя и годишен анализ.</w:t>
      </w:r>
    </w:p>
    <w:p w:rsidR="0009109B" w:rsidRPr="006431FB" w:rsidRDefault="00C370E0"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6431FB">
        <w:rPr>
          <w:rFonts w:ascii="Times New Roman" w:hAnsi="Times New Roman"/>
          <w:b/>
          <w:sz w:val="24"/>
          <w:szCs w:val="24"/>
        </w:rPr>
        <w:t>План за намаляване на несъбраните вземания</w:t>
      </w:r>
    </w:p>
    <w:p w:rsidR="00A765C3" w:rsidRDefault="00C370E0" w:rsidP="00A765C3">
      <w:pPr>
        <w:spacing w:after="0" w:line="240" w:lineRule="auto"/>
        <w:ind w:firstLine="567"/>
        <w:jc w:val="both"/>
        <w:rPr>
          <w:rFonts w:ascii="Times New Roman" w:hAnsi="Times New Roman"/>
          <w:sz w:val="24"/>
          <w:szCs w:val="24"/>
        </w:rPr>
      </w:pPr>
      <w:r>
        <w:rPr>
          <w:rFonts w:ascii="Times New Roman" w:hAnsi="Times New Roman"/>
          <w:sz w:val="24"/>
          <w:szCs w:val="24"/>
        </w:rPr>
        <w:tab/>
      </w:r>
      <w:r w:rsidR="00A765C3" w:rsidRPr="006431FB">
        <w:rPr>
          <w:rFonts w:ascii="Times New Roman" w:hAnsi="Times New Roman"/>
          <w:sz w:val="24"/>
          <w:szCs w:val="24"/>
        </w:rPr>
        <w:t xml:space="preserve">Несъбраните вземания е един от основните проблеми, с които дружеството се сблъсква. Икономическата криза в страната, ниските доходи, липсата на работни места  води до голяма безработица и  принуждава младото трудоспособно население да търси препитание в по - добре развити икономически райони на страната или зад граница. Увеличава се дела на населението в пенсионна възраст, което е с ниски доходи. Наблюдава се и нарастване на ромското население, което е неплатежоспособно. Масовото обществено недоволство срещу монополите и компаниите, предоставящи комунални услуги допълнително се </w:t>
      </w:r>
      <w:r w:rsidR="00412829">
        <w:rPr>
          <w:rFonts w:ascii="Times New Roman" w:hAnsi="Times New Roman"/>
          <w:sz w:val="24"/>
          <w:szCs w:val="24"/>
        </w:rPr>
        <w:t>отразяват</w:t>
      </w:r>
      <w:r w:rsidR="00412829" w:rsidRPr="006431FB">
        <w:rPr>
          <w:rFonts w:ascii="Times New Roman" w:hAnsi="Times New Roman"/>
          <w:sz w:val="24"/>
          <w:szCs w:val="24"/>
        </w:rPr>
        <w:t xml:space="preserve"> </w:t>
      </w:r>
      <w:r w:rsidR="00A765C3" w:rsidRPr="006431FB">
        <w:rPr>
          <w:rFonts w:ascii="Times New Roman" w:hAnsi="Times New Roman"/>
          <w:sz w:val="24"/>
          <w:szCs w:val="24"/>
        </w:rPr>
        <w:t>негативно върху размера на несъбраните вземания на „Водоснабдяване и канализация" ЕООД, гр. Хасково</w:t>
      </w:r>
      <w:r w:rsidR="00A765C3" w:rsidRPr="000E0898">
        <w:rPr>
          <w:rFonts w:ascii="Times New Roman" w:hAnsi="Times New Roman"/>
          <w:sz w:val="24"/>
          <w:szCs w:val="24"/>
        </w:rPr>
        <w:t>. Общата стойност на  несъбраните вземанията на Дружеството към 31.12.2020 е 2 247</w:t>
      </w:r>
      <w:r w:rsidR="00A765C3" w:rsidRPr="000E0898">
        <w:rPr>
          <w:rFonts w:ascii="Times New Roman" w:hAnsi="Times New Roman"/>
          <w:sz w:val="24"/>
          <w:szCs w:val="24"/>
          <w:lang w:val="en-US"/>
        </w:rPr>
        <w:t xml:space="preserve"> </w:t>
      </w:r>
      <w:r w:rsidR="00A765C3" w:rsidRPr="000E0898">
        <w:rPr>
          <w:rFonts w:ascii="Times New Roman" w:hAnsi="Times New Roman"/>
          <w:sz w:val="24"/>
          <w:szCs w:val="24"/>
        </w:rPr>
        <w:t xml:space="preserve">хил. лв.,  </w:t>
      </w:r>
    </w:p>
    <w:p w:rsidR="00A765C3" w:rsidRPr="002A71C1" w:rsidRDefault="00C370E0" w:rsidP="00A765C3">
      <w:pPr>
        <w:spacing w:after="0" w:line="240" w:lineRule="auto"/>
        <w:ind w:firstLine="567"/>
        <w:jc w:val="both"/>
        <w:rPr>
          <w:rFonts w:ascii="Times New Roman" w:hAnsi="Times New Roman"/>
          <w:sz w:val="24"/>
          <w:szCs w:val="24"/>
        </w:rPr>
      </w:pPr>
      <w:r>
        <w:rPr>
          <w:rFonts w:ascii="Times New Roman" w:hAnsi="Times New Roman"/>
          <w:sz w:val="24"/>
          <w:szCs w:val="24"/>
          <w:lang w:eastAsia="bg-BG"/>
        </w:rPr>
        <w:tab/>
      </w:r>
      <w:r w:rsidR="00A765C3" w:rsidRPr="002A71C1">
        <w:rPr>
          <w:rFonts w:ascii="Times New Roman" w:hAnsi="Times New Roman"/>
          <w:sz w:val="24"/>
          <w:szCs w:val="24"/>
          <w:lang w:eastAsia="bg-BG"/>
        </w:rPr>
        <w:t>През 2020 г., в</w:t>
      </w:r>
      <w:r w:rsidR="00A765C3" w:rsidRPr="002A71C1">
        <w:rPr>
          <w:rFonts w:ascii="Times New Roman" w:hAnsi="Times New Roman"/>
          <w:sz w:val="24"/>
          <w:szCs w:val="24"/>
          <w:lang w:val="ru-RU" w:eastAsia="bg-BG"/>
        </w:rPr>
        <w:t xml:space="preserve">ъв връзка с усложняващата се епидемична обстановка, свързана с разпространението на </w:t>
      </w:r>
      <w:r w:rsidR="00A765C3" w:rsidRPr="002A71C1">
        <w:rPr>
          <w:rFonts w:ascii="Times New Roman" w:hAnsi="Times New Roman"/>
          <w:sz w:val="24"/>
          <w:szCs w:val="24"/>
          <w:lang w:eastAsia="bg-BG"/>
        </w:rPr>
        <w:t>COVID</w:t>
      </w:r>
      <w:r w:rsidR="00A765C3" w:rsidRPr="002A71C1">
        <w:rPr>
          <w:rFonts w:ascii="Times New Roman" w:hAnsi="Times New Roman"/>
          <w:sz w:val="24"/>
          <w:szCs w:val="24"/>
          <w:lang w:val="ru-RU" w:eastAsia="bg-BG"/>
        </w:rPr>
        <w:t>-19 на територията на страната</w:t>
      </w:r>
      <w:r w:rsidR="00A765C3" w:rsidRPr="002A71C1">
        <w:rPr>
          <w:rFonts w:ascii="Times New Roman" w:hAnsi="Times New Roman"/>
          <w:sz w:val="24"/>
          <w:szCs w:val="24"/>
          <w:lang w:eastAsia="bg-BG"/>
        </w:rPr>
        <w:t>, са предприетите редица рестриктивни мерки от страна на българските власти, с цел ограничаване на заразата. По отношение дейността на "Водоснабдяване и канализация" ЕООД гр. Хасково, рестрикциите се изразяват във:</w:t>
      </w:r>
    </w:p>
    <w:p w:rsidR="00A765C3" w:rsidRPr="002A71C1" w:rsidRDefault="00A765C3" w:rsidP="00A765C3">
      <w:pPr>
        <w:numPr>
          <w:ilvl w:val="0"/>
          <w:numId w:val="44"/>
        </w:numPr>
        <w:spacing w:after="0" w:line="240" w:lineRule="auto"/>
        <w:ind w:left="1134"/>
        <w:jc w:val="both"/>
        <w:rPr>
          <w:rFonts w:ascii="Times New Roman" w:hAnsi="Times New Roman"/>
          <w:sz w:val="24"/>
          <w:szCs w:val="24"/>
          <w:lang w:eastAsia="bg-BG"/>
        </w:rPr>
      </w:pPr>
      <w:r w:rsidRPr="002A71C1">
        <w:rPr>
          <w:rFonts w:ascii="Times New Roman" w:hAnsi="Times New Roman"/>
          <w:sz w:val="24"/>
          <w:szCs w:val="24"/>
          <w:lang w:eastAsia="bg-BG"/>
        </w:rPr>
        <w:t>невъзможност за навременно и точно отчитане на реалната консумация на вода;</w:t>
      </w:r>
    </w:p>
    <w:p w:rsidR="00A765C3" w:rsidRDefault="00A765C3" w:rsidP="00A765C3">
      <w:pPr>
        <w:numPr>
          <w:ilvl w:val="0"/>
          <w:numId w:val="44"/>
        </w:numPr>
        <w:spacing w:after="0" w:line="240" w:lineRule="auto"/>
        <w:ind w:left="1134"/>
        <w:jc w:val="both"/>
        <w:rPr>
          <w:rFonts w:ascii="Times New Roman" w:hAnsi="Times New Roman"/>
          <w:sz w:val="24"/>
          <w:szCs w:val="24"/>
          <w:lang w:eastAsia="bg-BG"/>
        </w:rPr>
      </w:pPr>
      <w:r w:rsidRPr="002A71C1">
        <w:rPr>
          <w:rFonts w:ascii="Times New Roman" w:hAnsi="Times New Roman"/>
          <w:sz w:val="24"/>
          <w:szCs w:val="24"/>
          <w:lang w:eastAsia="bg-BG"/>
        </w:rPr>
        <w:t>невъзможност на голяма част от клиентите да заплатят своите сметки за вода, поради наложените ограничения за струпване на мого хора в затворени помещения и липсата на опит у част от тях (предимно възрастни хора) да използват безкасови или онлайн опции за разплащане;</w:t>
      </w:r>
    </w:p>
    <w:p w:rsidR="00A765C3" w:rsidRPr="002A71C1" w:rsidRDefault="00A765C3" w:rsidP="00A765C3">
      <w:pPr>
        <w:spacing w:after="0" w:line="240" w:lineRule="auto"/>
        <w:jc w:val="both"/>
        <w:rPr>
          <w:rFonts w:ascii="Times New Roman" w:hAnsi="Times New Roman"/>
          <w:sz w:val="24"/>
          <w:szCs w:val="24"/>
          <w:lang w:eastAsia="bg-BG"/>
        </w:rPr>
      </w:pPr>
      <w:r>
        <w:rPr>
          <w:rFonts w:ascii="Times New Roman" w:hAnsi="Times New Roman"/>
          <w:sz w:val="24"/>
          <w:szCs w:val="24"/>
          <w:lang w:eastAsia="bg-BG"/>
        </w:rPr>
        <w:tab/>
        <w:t>Т</w:t>
      </w:r>
      <w:r w:rsidRPr="002A71C1">
        <w:rPr>
          <w:rFonts w:ascii="Times New Roman" w:hAnsi="Times New Roman"/>
          <w:sz w:val="24"/>
          <w:szCs w:val="24"/>
          <w:lang w:eastAsia="bg-BG"/>
        </w:rPr>
        <w:t>ова оказва значително негативно влияние върх</w:t>
      </w:r>
      <w:r>
        <w:rPr>
          <w:rFonts w:ascii="Times New Roman" w:hAnsi="Times New Roman"/>
          <w:sz w:val="24"/>
          <w:szCs w:val="24"/>
          <w:lang w:eastAsia="bg-BG"/>
        </w:rPr>
        <w:t xml:space="preserve">у събираемостта на дружеството. </w:t>
      </w:r>
      <w:r w:rsidRPr="002A71C1">
        <w:rPr>
          <w:rFonts w:ascii="Times New Roman" w:hAnsi="Times New Roman"/>
          <w:sz w:val="24"/>
          <w:szCs w:val="24"/>
          <w:lang w:eastAsia="bg-BG"/>
        </w:rPr>
        <w:t>С</w:t>
      </w:r>
      <w:r>
        <w:rPr>
          <w:rFonts w:ascii="Times New Roman" w:hAnsi="Times New Roman"/>
          <w:sz w:val="24"/>
          <w:szCs w:val="24"/>
          <w:lang w:eastAsia="bg-BG"/>
        </w:rPr>
        <w:t xml:space="preserve"> </w:t>
      </w:r>
      <w:r w:rsidRPr="002A71C1">
        <w:rPr>
          <w:rFonts w:ascii="Times New Roman" w:hAnsi="Times New Roman"/>
          <w:sz w:val="24"/>
          <w:szCs w:val="24"/>
          <w:lang w:eastAsia="bg-BG"/>
        </w:rPr>
        <w:t>всяко следващо обявяване на по-рестриктивни мерки, се усеща свиване на финансовите постъпления и съответно спад в събираемостта.</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09109B" w:rsidRPr="006431FB">
        <w:rPr>
          <w:rFonts w:ascii="Times New Roman" w:hAnsi="Times New Roman"/>
          <w:sz w:val="24"/>
          <w:szCs w:val="24"/>
        </w:rPr>
        <w:t xml:space="preserve">Събирането на вземания  от нередовните клиенти е </w:t>
      </w:r>
      <w:r w:rsidR="003F020B">
        <w:rPr>
          <w:rFonts w:ascii="Times New Roman" w:hAnsi="Times New Roman"/>
          <w:sz w:val="24"/>
          <w:szCs w:val="24"/>
        </w:rPr>
        <w:t>основна задача</w:t>
      </w:r>
      <w:r w:rsidR="0009109B" w:rsidRPr="006431FB">
        <w:rPr>
          <w:rFonts w:ascii="Times New Roman" w:hAnsi="Times New Roman"/>
          <w:sz w:val="24"/>
          <w:szCs w:val="24"/>
        </w:rPr>
        <w:t xml:space="preserve"> за „Водоснабдяване и канализация" ЕООД, гр. Хасково. Дружеството е изложено на значителен кредитен риск, в резултат на големия размер несъбрани вземания. Политиката на ръководството за минимизиране на този риск  не може да бъде насочена към осъществяване на продажби на услуги с подходяща кредитна оценка по причина, че при предлагането на ВиК услуги не съществува никаква възможност за избор на клиенти. Остава възможността да се осъществява контрол на вземанията и прилагане на практики за минимизиране на просрочените вземания чрез:</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 xml:space="preserve">Стимулиране чрез допълнителни възнаграждения  на персонала, занимаващ се с продажбите и със събирането на вземанията. </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09109B" w:rsidRPr="006431FB" w:rsidRDefault="00A765C3" w:rsidP="00A813BD">
      <w:pPr>
        <w:numPr>
          <w:ilvl w:val="0"/>
          <w:numId w:val="19"/>
        </w:numPr>
        <w:spacing w:after="120" w:line="240" w:lineRule="auto"/>
        <w:ind w:left="1134" w:hanging="567"/>
        <w:jc w:val="both"/>
        <w:rPr>
          <w:rFonts w:ascii="Times New Roman" w:hAnsi="Times New Roman"/>
          <w:sz w:val="24"/>
          <w:szCs w:val="24"/>
        </w:rPr>
      </w:pPr>
      <w:r>
        <w:rPr>
          <w:rFonts w:ascii="Times New Roman" w:hAnsi="Times New Roman"/>
          <w:sz w:val="24"/>
          <w:szCs w:val="24"/>
        </w:rPr>
        <w:t xml:space="preserve">Работа с </w:t>
      </w:r>
      <w:r w:rsidR="0009109B" w:rsidRPr="006431FB">
        <w:rPr>
          <w:rFonts w:ascii="Times New Roman" w:hAnsi="Times New Roman"/>
          <w:sz w:val="24"/>
          <w:szCs w:val="24"/>
        </w:rPr>
        <w:t>фирма за събиране на просрочени задължения</w:t>
      </w:r>
      <w:r>
        <w:rPr>
          <w:rFonts w:ascii="Times New Roman" w:hAnsi="Times New Roman"/>
          <w:sz w:val="24"/>
          <w:szCs w:val="24"/>
        </w:rPr>
        <w:t xml:space="preserve"> за тежките случаи на просрочие, където вътрешните действия за събиране на вземането са изчерпани</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Първи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Втори етап - изпращане на съобщения с цел да информират клиентите за техните просрочията в случай, че не сме успели да се свържем с тях.</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Трети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Събиране на вземания чрез частен или държавен съдебен изпълнител</w:t>
      </w:r>
      <w:r w:rsidR="00B63C26">
        <w:rPr>
          <w:rFonts w:ascii="Times New Roman" w:hAnsi="Times New Roman"/>
          <w:sz w:val="24"/>
          <w:szCs w:val="24"/>
        </w:rPr>
        <w:t xml:space="preserve"> </w:t>
      </w:r>
      <w:r w:rsidR="0009109B" w:rsidRPr="006431FB">
        <w:rPr>
          <w:rFonts w:ascii="Times New Roman" w:hAnsi="Times New Roman"/>
          <w:sz w:val="24"/>
          <w:szCs w:val="24"/>
        </w:rPr>
        <w:t>(ЧСИ, ДСИ) и агенция за събиране на вземания. След приключване на гражданското производство с изпълнителен лист, като същия бива заведен пред ЧСИ или ДСИ, от юридическия екип на ВиК дружеството, който следи за регулярното движение на делото и извършваните от ЧСИ или ДСИ действия по запори, възбрани на движимо и недвижимо имущество.</w:t>
      </w:r>
    </w:p>
    <w:p w:rsidR="002A71C1" w:rsidRPr="002A71C1" w:rsidRDefault="002A71C1" w:rsidP="002A71C1">
      <w:pPr>
        <w:spacing w:after="0" w:line="240" w:lineRule="auto"/>
        <w:ind w:firstLine="720"/>
        <w:jc w:val="both"/>
        <w:rPr>
          <w:rFonts w:ascii="Times New Roman" w:hAnsi="Times New Roman"/>
          <w:color w:val="FF0000"/>
          <w:sz w:val="24"/>
          <w:szCs w:val="24"/>
          <w:lang w:eastAsia="bg-BG"/>
        </w:rPr>
      </w:pPr>
    </w:p>
    <w:p w:rsidR="0009109B" w:rsidRPr="006431FB" w:rsidRDefault="0009109B" w:rsidP="002A71C1">
      <w:pPr>
        <w:spacing w:after="0"/>
        <w:jc w:val="both"/>
        <w:rPr>
          <w:rFonts w:ascii="Times New Roman" w:hAnsi="Times New Roman"/>
          <w:sz w:val="24"/>
          <w:szCs w:val="24"/>
        </w:rPr>
      </w:pPr>
      <w:r w:rsidRPr="00DD3B4D">
        <w:rPr>
          <w:rFonts w:ascii="Times New Roman" w:hAnsi="Times New Roman"/>
          <w:color w:val="FF0000"/>
        </w:rPr>
        <w:tab/>
      </w:r>
      <w:r w:rsidRPr="006431FB">
        <w:rPr>
          <w:rFonts w:ascii="Times New Roman" w:hAnsi="Times New Roman"/>
          <w:sz w:val="24"/>
          <w:szCs w:val="24"/>
        </w:rPr>
        <w:t>През периода на бизнес плана са предвидени следните действия за увеличаване на събираемостта: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Увеличен брой телефонни разговори с клиентите от тип домакинства;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Увеличен брой посещения „до врата“ на клиенти от тип домакинства, търговски и ключови клиенти;</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Подобряване на използваните средства в начина за обслужване на клиентите – отчети, контрол и свързване на възлаганите ежедневно задачи</w:t>
      </w:r>
      <w:r w:rsidR="00412829">
        <w:rPr>
          <w:rFonts w:ascii="Times New Roman" w:hAnsi="Times New Roman"/>
          <w:sz w:val="24"/>
          <w:szCs w:val="24"/>
          <w:lang w:val="en-US"/>
        </w:rPr>
        <w:t>;</w:t>
      </w:r>
    </w:p>
    <w:p w:rsidR="0009109B" w:rsidRPr="006431FB" w:rsidRDefault="00412829" w:rsidP="00A813BD">
      <w:pPr>
        <w:numPr>
          <w:ilvl w:val="0"/>
          <w:numId w:val="19"/>
        </w:numPr>
        <w:spacing w:after="120" w:line="240" w:lineRule="auto"/>
        <w:ind w:left="1134" w:hanging="567"/>
        <w:jc w:val="both"/>
        <w:rPr>
          <w:rFonts w:ascii="Times New Roman" w:hAnsi="Times New Roman"/>
          <w:sz w:val="24"/>
          <w:szCs w:val="24"/>
        </w:rPr>
      </w:pPr>
      <w:r>
        <w:rPr>
          <w:rFonts w:ascii="Times New Roman" w:hAnsi="Times New Roman"/>
          <w:sz w:val="24"/>
          <w:szCs w:val="24"/>
        </w:rPr>
        <w:t>В</w:t>
      </w:r>
      <w:r w:rsidR="0009109B" w:rsidRPr="006431FB">
        <w:rPr>
          <w:rFonts w:ascii="Times New Roman" w:hAnsi="Times New Roman"/>
          <w:sz w:val="24"/>
          <w:szCs w:val="24"/>
        </w:rPr>
        <w:t>ъншна агенция за събиране на вземания</w:t>
      </w:r>
      <w:r>
        <w:rPr>
          <w:rFonts w:ascii="Times New Roman" w:hAnsi="Times New Roman"/>
          <w:sz w:val="24"/>
          <w:szCs w:val="24"/>
        </w:rPr>
        <w:t xml:space="preserve"> в случаите, където дружеството не може да събере самостоятелно своите вземания.</w:t>
      </w:r>
    </w:p>
    <w:p w:rsidR="00EE5280" w:rsidRPr="00971E8A" w:rsidRDefault="00EE5280" w:rsidP="001D0211">
      <w:pPr>
        <w:pStyle w:val="Heading2"/>
        <w:keepLines w:val="0"/>
        <w:numPr>
          <w:ilvl w:val="0"/>
          <w:numId w:val="2"/>
        </w:numPr>
        <w:ind w:left="0" w:firstLine="284"/>
        <w:jc w:val="both"/>
        <w:rPr>
          <w:rFonts w:ascii="Times New Roman" w:hAnsi="Times New Roman"/>
          <w:sz w:val="28"/>
          <w:szCs w:val="28"/>
          <w:lang w:eastAsia="bg-BG"/>
        </w:rPr>
      </w:pPr>
      <w:bookmarkStart w:id="64" w:name="_Toc450131501"/>
      <w:bookmarkStart w:id="65" w:name="_Toc110347851"/>
      <w:r w:rsidRPr="00971E8A">
        <w:rPr>
          <w:rFonts w:ascii="Times New Roman" w:hAnsi="Times New Roman"/>
          <w:sz w:val="28"/>
          <w:szCs w:val="28"/>
          <w:lang w:eastAsia="bg-BG"/>
        </w:rPr>
        <w:t>ПРОИЗВОДСТВЕНА ПРОГРАМА</w:t>
      </w:r>
      <w:bookmarkEnd w:id="64"/>
      <w:bookmarkEnd w:id="65"/>
    </w:p>
    <w:p w:rsidR="00EE5280" w:rsidRPr="00971E8A" w:rsidRDefault="00EE5280" w:rsidP="001D0211">
      <w:pPr>
        <w:pStyle w:val="Heading4"/>
        <w:keepLines w:val="0"/>
        <w:numPr>
          <w:ilvl w:val="1"/>
          <w:numId w:val="2"/>
        </w:numPr>
        <w:tabs>
          <w:tab w:val="left" w:pos="426"/>
        </w:tabs>
        <w:ind w:left="851" w:hanging="567"/>
        <w:jc w:val="both"/>
        <w:rPr>
          <w:rFonts w:ascii="Times New Roman" w:eastAsia="Calibri" w:hAnsi="Times New Roman"/>
        </w:rPr>
      </w:pPr>
      <w:r w:rsidRPr="00971E8A">
        <w:rPr>
          <w:rFonts w:ascii="Times New Roman" w:eastAsia="Calibri" w:hAnsi="Times New Roman"/>
        </w:rPr>
        <w:t>АНАЛИЗ НА НИВОТО НА ПОТРЕБЛЕНИЕ – КОНСУМАЦИЯ НА ВОДА В Л/Ж/Д</w:t>
      </w:r>
    </w:p>
    <w:p w:rsidR="004F6AC6"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Детайлна информация за количествата добита и разходвана вода за периода на бизнес плана е представена в Справка №</w:t>
      </w:r>
      <w:r w:rsidR="00B16933">
        <w:rPr>
          <w:rFonts w:ascii="Times New Roman" w:hAnsi="Times New Roman"/>
          <w:sz w:val="24"/>
          <w:szCs w:val="24"/>
        </w:rPr>
        <w:t xml:space="preserve"> </w:t>
      </w:r>
      <w:r w:rsidR="004F6AC6" w:rsidRPr="00971E8A">
        <w:rPr>
          <w:rFonts w:ascii="Times New Roman" w:hAnsi="Times New Roman"/>
          <w:sz w:val="24"/>
          <w:szCs w:val="24"/>
        </w:rPr>
        <w:t>4 на електронния модел. Сумарната информация за произведената вода, законна консумация и неносещи приходи вода е следната:</w:t>
      </w:r>
    </w:p>
    <w:tbl>
      <w:tblPr>
        <w:tblW w:w="5147" w:type="pct"/>
        <w:tblLayout w:type="fixed"/>
        <w:tblCellMar>
          <w:left w:w="70" w:type="dxa"/>
          <w:right w:w="70" w:type="dxa"/>
        </w:tblCellMar>
        <w:tblLook w:val="04A0"/>
      </w:tblPr>
      <w:tblGrid>
        <w:gridCol w:w="293"/>
        <w:gridCol w:w="2329"/>
        <w:gridCol w:w="797"/>
        <w:gridCol w:w="1009"/>
        <w:gridCol w:w="1030"/>
        <w:gridCol w:w="1053"/>
        <w:gridCol w:w="986"/>
        <w:gridCol w:w="996"/>
        <w:gridCol w:w="990"/>
      </w:tblGrid>
      <w:tr w:rsidR="00F673A9" w:rsidRPr="00971E8A" w:rsidTr="00AC5FD9">
        <w:trPr>
          <w:trHeight w:val="315"/>
          <w:tblHeader/>
        </w:trPr>
        <w:tc>
          <w:tcPr>
            <w:tcW w:w="15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w:t>
            </w:r>
          </w:p>
        </w:tc>
        <w:tc>
          <w:tcPr>
            <w:tcW w:w="1228" w:type="pct"/>
            <w:tcBorders>
              <w:top w:val="single" w:sz="8" w:space="0" w:color="auto"/>
              <w:left w:val="nil"/>
              <w:bottom w:val="single" w:sz="8" w:space="0" w:color="auto"/>
              <w:right w:val="single" w:sz="8" w:space="0" w:color="auto"/>
            </w:tcBorders>
            <w:shd w:val="clear" w:color="auto" w:fill="auto"/>
            <w:noWrap/>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Описание</w:t>
            </w:r>
          </w:p>
        </w:tc>
        <w:tc>
          <w:tcPr>
            <w:tcW w:w="420" w:type="pct"/>
            <w:tcBorders>
              <w:top w:val="single" w:sz="8" w:space="0" w:color="auto"/>
              <w:left w:val="nil"/>
              <w:bottom w:val="single" w:sz="8" w:space="0" w:color="auto"/>
              <w:right w:val="single" w:sz="8" w:space="0" w:color="auto"/>
            </w:tcBorders>
            <w:shd w:val="clear" w:color="auto" w:fill="auto"/>
            <w:noWrap/>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Мярка</w:t>
            </w:r>
          </w:p>
        </w:tc>
        <w:tc>
          <w:tcPr>
            <w:tcW w:w="532"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2020 г.</w:t>
            </w:r>
          </w:p>
        </w:tc>
        <w:tc>
          <w:tcPr>
            <w:tcW w:w="543"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2022 г.</w:t>
            </w:r>
          </w:p>
        </w:tc>
        <w:tc>
          <w:tcPr>
            <w:tcW w:w="555"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2023 г.</w:t>
            </w:r>
          </w:p>
        </w:tc>
        <w:tc>
          <w:tcPr>
            <w:tcW w:w="520"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2024 г.</w:t>
            </w:r>
          </w:p>
        </w:tc>
        <w:tc>
          <w:tcPr>
            <w:tcW w:w="525"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2025 г.</w:t>
            </w:r>
          </w:p>
        </w:tc>
        <w:tc>
          <w:tcPr>
            <w:tcW w:w="523"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2026 г.</w:t>
            </w:r>
          </w:p>
        </w:tc>
      </w:tr>
      <w:tr w:rsidR="001527FA" w:rsidRPr="00971E8A" w:rsidTr="00AC5FD9">
        <w:trPr>
          <w:trHeight w:val="315"/>
          <w:tblHeader/>
        </w:trPr>
        <w:tc>
          <w:tcPr>
            <w:tcW w:w="155" w:type="pct"/>
            <w:tcBorders>
              <w:top w:val="nil"/>
              <w:left w:val="single" w:sz="8" w:space="0" w:color="auto"/>
              <w:bottom w:val="single" w:sz="8" w:space="0" w:color="auto"/>
              <w:right w:val="single" w:sz="8" w:space="0" w:color="auto"/>
            </w:tcBorders>
            <w:shd w:val="clear" w:color="auto" w:fill="auto"/>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228" w:type="pct"/>
            <w:tcBorders>
              <w:top w:val="nil"/>
              <w:left w:val="nil"/>
              <w:bottom w:val="single" w:sz="8" w:space="0" w:color="auto"/>
              <w:right w:val="single" w:sz="8" w:space="0" w:color="auto"/>
            </w:tcBorders>
            <w:shd w:val="clear" w:color="auto" w:fill="auto"/>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Общо количество вода на входа на системата A3/Q4 </w:t>
            </w:r>
          </w:p>
        </w:tc>
        <w:tc>
          <w:tcPr>
            <w:tcW w:w="420" w:type="pct"/>
            <w:tcBorders>
              <w:top w:val="nil"/>
              <w:left w:val="nil"/>
              <w:bottom w:val="single" w:sz="8" w:space="0" w:color="auto"/>
              <w:right w:val="single" w:sz="8" w:space="0" w:color="auto"/>
            </w:tcBorders>
            <w:shd w:val="clear" w:color="auto" w:fill="auto"/>
            <w:vAlign w:val="bottom"/>
            <w:hideMark/>
          </w:tcPr>
          <w:p w:rsidR="001527FA" w:rsidRPr="00971E8A" w:rsidRDefault="001527FA" w:rsidP="001527FA">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32"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13 519 505</w:t>
            </w:r>
          </w:p>
        </w:tc>
        <w:tc>
          <w:tcPr>
            <w:tcW w:w="54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16 663 897</w:t>
            </w:r>
          </w:p>
        </w:tc>
        <w:tc>
          <w:tcPr>
            <w:tcW w:w="55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16 386 316</w:t>
            </w:r>
          </w:p>
        </w:tc>
        <w:tc>
          <w:tcPr>
            <w:tcW w:w="520"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15 969 415</w:t>
            </w:r>
          </w:p>
        </w:tc>
        <w:tc>
          <w:tcPr>
            <w:tcW w:w="52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15 554 291</w:t>
            </w:r>
          </w:p>
        </w:tc>
        <w:tc>
          <w:tcPr>
            <w:tcW w:w="52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15 156 646</w:t>
            </w:r>
          </w:p>
        </w:tc>
      </w:tr>
      <w:tr w:rsidR="001527FA" w:rsidRPr="00971E8A" w:rsidTr="00AC5FD9">
        <w:trPr>
          <w:trHeight w:val="315"/>
          <w:tblHeader/>
        </w:trPr>
        <w:tc>
          <w:tcPr>
            <w:tcW w:w="155" w:type="pct"/>
            <w:tcBorders>
              <w:top w:val="nil"/>
              <w:left w:val="single" w:sz="8" w:space="0" w:color="auto"/>
              <w:bottom w:val="single" w:sz="8" w:space="0" w:color="auto"/>
              <w:right w:val="single" w:sz="8" w:space="0" w:color="auto"/>
            </w:tcBorders>
            <w:shd w:val="clear" w:color="auto" w:fill="auto"/>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1228" w:type="pct"/>
            <w:tcBorders>
              <w:top w:val="nil"/>
              <w:left w:val="nil"/>
              <w:bottom w:val="single" w:sz="8" w:space="0" w:color="auto"/>
              <w:right w:val="single" w:sz="8" w:space="0" w:color="auto"/>
            </w:tcBorders>
            <w:shd w:val="clear" w:color="auto" w:fill="auto"/>
            <w:noWrap/>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Обща законна консумация iA14/Q5 </w:t>
            </w:r>
          </w:p>
        </w:tc>
        <w:tc>
          <w:tcPr>
            <w:tcW w:w="420" w:type="pct"/>
            <w:tcBorders>
              <w:top w:val="nil"/>
              <w:left w:val="nil"/>
              <w:bottom w:val="single" w:sz="8" w:space="0" w:color="auto"/>
              <w:right w:val="single" w:sz="8" w:space="0" w:color="auto"/>
            </w:tcBorders>
            <w:shd w:val="clear" w:color="auto" w:fill="auto"/>
            <w:vAlign w:val="bottom"/>
            <w:hideMark/>
          </w:tcPr>
          <w:p w:rsidR="001527FA" w:rsidRPr="00971E8A" w:rsidRDefault="001527FA" w:rsidP="001527FA">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w:t>
            </w:r>
            <w:r w:rsidRPr="00971E8A">
              <w:rPr>
                <w:rFonts w:ascii="Times New Roman" w:eastAsia="Times New Roman" w:hAnsi="Times New Roman"/>
                <w:color w:val="000000"/>
                <w:sz w:val="16"/>
                <w:szCs w:val="16"/>
                <w:vertAlign w:val="superscript"/>
                <w:lang w:eastAsia="bg-BG"/>
              </w:rPr>
              <w:t>3</w:t>
            </w:r>
            <w:r w:rsidRPr="00971E8A">
              <w:rPr>
                <w:rFonts w:ascii="Times New Roman" w:eastAsia="Times New Roman" w:hAnsi="Times New Roman"/>
                <w:color w:val="000000"/>
                <w:sz w:val="16"/>
                <w:szCs w:val="16"/>
                <w:lang w:eastAsia="bg-BG"/>
              </w:rPr>
              <w:t>/год</w:t>
            </w:r>
          </w:p>
        </w:tc>
        <w:tc>
          <w:tcPr>
            <w:tcW w:w="532"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6 156 502</w:t>
            </w:r>
          </w:p>
        </w:tc>
        <w:tc>
          <w:tcPr>
            <w:tcW w:w="54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8 219 205</w:t>
            </w:r>
          </w:p>
        </w:tc>
        <w:tc>
          <w:tcPr>
            <w:tcW w:w="55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8 217 122</w:t>
            </w:r>
          </w:p>
        </w:tc>
        <w:tc>
          <w:tcPr>
            <w:tcW w:w="520"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8 144 346</w:t>
            </w:r>
          </w:p>
        </w:tc>
        <w:tc>
          <w:tcPr>
            <w:tcW w:w="52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8 065 538</w:t>
            </w:r>
          </w:p>
        </w:tc>
        <w:tc>
          <w:tcPr>
            <w:tcW w:w="52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7 987 526</w:t>
            </w:r>
          </w:p>
        </w:tc>
      </w:tr>
      <w:tr w:rsidR="001527FA" w:rsidRPr="00971E8A" w:rsidTr="00AC5FD9">
        <w:trPr>
          <w:trHeight w:val="315"/>
          <w:tblHeader/>
        </w:trPr>
        <w:tc>
          <w:tcPr>
            <w:tcW w:w="155" w:type="pct"/>
            <w:tcBorders>
              <w:top w:val="nil"/>
              <w:left w:val="single" w:sz="8" w:space="0" w:color="auto"/>
              <w:bottom w:val="single" w:sz="8" w:space="0" w:color="auto"/>
              <w:right w:val="single" w:sz="8" w:space="0" w:color="auto"/>
            </w:tcBorders>
            <w:shd w:val="clear" w:color="auto" w:fill="auto"/>
            <w:noWrap/>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w:t>
            </w:r>
          </w:p>
        </w:tc>
        <w:tc>
          <w:tcPr>
            <w:tcW w:w="1228" w:type="pct"/>
            <w:tcBorders>
              <w:top w:val="nil"/>
              <w:left w:val="nil"/>
              <w:bottom w:val="single" w:sz="8" w:space="0" w:color="auto"/>
              <w:right w:val="single" w:sz="8" w:space="0" w:color="auto"/>
            </w:tcBorders>
            <w:shd w:val="clear" w:color="auto" w:fill="auto"/>
            <w:noWrap/>
            <w:vAlign w:val="bottom"/>
            <w:hideMark/>
          </w:tcPr>
          <w:p w:rsidR="001527FA" w:rsidRPr="00971E8A" w:rsidRDefault="001527FA" w:rsidP="001527FA">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Неносеща приходи вода (неотчетена вода) Q9 </w:t>
            </w:r>
          </w:p>
        </w:tc>
        <w:tc>
          <w:tcPr>
            <w:tcW w:w="420" w:type="pct"/>
            <w:tcBorders>
              <w:top w:val="nil"/>
              <w:left w:val="nil"/>
              <w:bottom w:val="single" w:sz="8" w:space="0" w:color="auto"/>
              <w:right w:val="single" w:sz="8" w:space="0" w:color="auto"/>
            </w:tcBorders>
            <w:shd w:val="clear" w:color="auto" w:fill="auto"/>
            <w:noWrap/>
            <w:vAlign w:val="bottom"/>
            <w:hideMark/>
          </w:tcPr>
          <w:p w:rsidR="001527FA" w:rsidRPr="00971E8A" w:rsidRDefault="001527FA" w:rsidP="001527FA">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32"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7 543 003</w:t>
            </w:r>
          </w:p>
        </w:tc>
        <w:tc>
          <w:tcPr>
            <w:tcW w:w="54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8 696 918</w:t>
            </w:r>
          </w:p>
        </w:tc>
        <w:tc>
          <w:tcPr>
            <w:tcW w:w="55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8 417 626</w:t>
            </w:r>
          </w:p>
        </w:tc>
        <w:tc>
          <w:tcPr>
            <w:tcW w:w="520"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8 067 161</w:t>
            </w:r>
          </w:p>
        </w:tc>
        <w:tc>
          <w:tcPr>
            <w:tcW w:w="525"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7 724 505</w:t>
            </w:r>
          </w:p>
        </w:tc>
        <w:tc>
          <w:tcPr>
            <w:tcW w:w="523" w:type="pct"/>
            <w:tcBorders>
              <w:top w:val="nil"/>
              <w:left w:val="nil"/>
              <w:bottom w:val="single" w:sz="8" w:space="0" w:color="auto"/>
              <w:right w:val="single" w:sz="8" w:space="0" w:color="auto"/>
            </w:tcBorders>
            <w:shd w:val="clear" w:color="auto" w:fill="auto"/>
            <w:noWrap/>
            <w:vAlign w:val="center"/>
            <w:hideMark/>
          </w:tcPr>
          <w:p w:rsidR="001527FA" w:rsidRPr="001527FA" w:rsidRDefault="001527FA" w:rsidP="001527FA">
            <w:pPr>
              <w:spacing w:after="0"/>
              <w:jc w:val="right"/>
              <w:rPr>
                <w:rFonts w:ascii="Times New Roman" w:hAnsi="Times New Roman"/>
                <w:color w:val="000000"/>
                <w:sz w:val="16"/>
                <w:szCs w:val="16"/>
              </w:rPr>
            </w:pPr>
            <w:r w:rsidRPr="001527FA">
              <w:rPr>
                <w:rFonts w:ascii="Times New Roman" w:hAnsi="Times New Roman"/>
                <w:color w:val="000000"/>
                <w:sz w:val="16"/>
                <w:szCs w:val="16"/>
              </w:rPr>
              <w:t>7 398 806</w:t>
            </w:r>
          </w:p>
        </w:tc>
      </w:tr>
    </w:tbl>
    <w:p w:rsidR="004F6AC6" w:rsidRPr="00971E8A" w:rsidRDefault="004F6AC6" w:rsidP="001527FA">
      <w:pPr>
        <w:spacing w:after="0" w:line="240" w:lineRule="auto"/>
        <w:ind w:firstLine="567"/>
        <w:jc w:val="both"/>
        <w:rPr>
          <w:rFonts w:ascii="Times New Roman" w:hAnsi="Times New Roman"/>
          <w:sz w:val="24"/>
          <w:szCs w:val="24"/>
        </w:rPr>
      </w:pPr>
    </w:p>
    <w:p w:rsidR="004F6AC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 xml:space="preserve"> Графично информацията изглежда по следния начин: </w:t>
      </w:r>
    </w:p>
    <w:p w:rsidR="001F712E" w:rsidRDefault="001F712E" w:rsidP="00A813BD">
      <w:pPr>
        <w:spacing w:after="120" w:line="240" w:lineRule="auto"/>
        <w:ind w:firstLine="567"/>
        <w:jc w:val="both"/>
        <w:rPr>
          <w:rFonts w:ascii="Times New Roman" w:hAnsi="Times New Roman"/>
          <w:sz w:val="24"/>
          <w:szCs w:val="24"/>
        </w:rPr>
      </w:pPr>
    </w:p>
    <w:p w:rsidR="00CF6E9F" w:rsidRPr="00971E8A" w:rsidRDefault="00711A6F" w:rsidP="00A813BD">
      <w:pPr>
        <w:spacing w:after="120" w:line="240" w:lineRule="auto"/>
        <w:ind w:firstLine="567"/>
        <w:jc w:val="both"/>
        <w:rPr>
          <w:rFonts w:ascii="Times New Roman" w:hAnsi="Times New Roman"/>
          <w:sz w:val="24"/>
          <w:szCs w:val="24"/>
        </w:rPr>
      </w:pPr>
      <w:r>
        <w:rPr>
          <w:noProof/>
          <w:lang w:eastAsia="bg-BG"/>
        </w:rPr>
        <w:drawing>
          <wp:inline distT="0" distB="0" distL="0" distR="0">
            <wp:extent cx="5757063" cy="2655418"/>
            <wp:effectExtent l="19050" t="0" r="15087"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1A6F" w:rsidRDefault="004F6AC6">
      <w:pPr>
        <w:tabs>
          <w:tab w:val="left" w:pos="2708"/>
        </w:tabs>
        <w:spacing w:after="120" w:line="240" w:lineRule="auto"/>
        <w:ind w:firstLine="567"/>
        <w:jc w:val="both"/>
        <w:rPr>
          <w:rFonts w:ascii="Times New Roman" w:hAnsi="Times New Roman"/>
          <w:sz w:val="24"/>
          <w:szCs w:val="24"/>
        </w:rPr>
      </w:pPr>
      <w:r w:rsidRPr="00971E8A">
        <w:rPr>
          <w:rFonts w:ascii="Times New Roman" w:hAnsi="Times New Roman"/>
          <w:sz w:val="24"/>
          <w:szCs w:val="24"/>
        </w:rPr>
        <w:t xml:space="preserve"> </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Прогнозите на количествата произведена вода за периода на бизнес плана са съобразени с отчетените нива за 20</w:t>
      </w:r>
      <w:r w:rsidR="00C47B4C" w:rsidRPr="00971E8A">
        <w:rPr>
          <w:rFonts w:ascii="Times New Roman" w:hAnsi="Times New Roman"/>
          <w:sz w:val="24"/>
          <w:szCs w:val="24"/>
        </w:rPr>
        <w:t>20</w:t>
      </w:r>
      <w:r w:rsidR="004F6AC6" w:rsidRPr="00971E8A">
        <w:rPr>
          <w:rFonts w:ascii="Times New Roman" w:hAnsi="Times New Roman"/>
          <w:sz w:val="24"/>
          <w:szCs w:val="24"/>
        </w:rPr>
        <w:t xml:space="preserve"> г., както и с тенденциите и целите към които се стреми Дружеството по отношение на загуби и фактурирани количества.</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4F6AC6" w:rsidRPr="00971E8A">
        <w:rPr>
          <w:rFonts w:ascii="Times New Roman" w:hAnsi="Times New Roman"/>
          <w:sz w:val="24"/>
          <w:szCs w:val="24"/>
        </w:rPr>
        <w:t>Основната част от добитата вода от „Водоснабдяване и канализация" ЕООД  гр. Хасково е от подземни водоизточници. Незначителна част (около 135 хил.</w:t>
      </w:r>
      <w:r w:rsidR="00F673A9">
        <w:rPr>
          <w:rFonts w:ascii="Times New Roman" w:hAnsi="Times New Roman"/>
          <w:sz w:val="24"/>
          <w:szCs w:val="24"/>
        </w:rPr>
        <w:t xml:space="preserve"> </w:t>
      </w:r>
      <w:r w:rsidR="004F6AC6" w:rsidRPr="00971E8A">
        <w:rPr>
          <w:rFonts w:ascii="Times New Roman" w:hAnsi="Times New Roman"/>
          <w:sz w:val="24"/>
          <w:szCs w:val="24"/>
        </w:rPr>
        <w:t>м3) от водните количества са добити по гравитачен път.</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За 20</w:t>
      </w:r>
      <w:r w:rsidR="008151DF" w:rsidRPr="00971E8A">
        <w:rPr>
          <w:rFonts w:ascii="Times New Roman" w:hAnsi="Times New Roman"/>
          <w:sz w:val="24"/>
          <w:szCs w:val="24"/>
        </w:rPr>
        <w:t>20</w:t>
      </w:r>
      <w:r w:rsidR="004F6AC6" w:rsidRPr="00971E8A">
        <w:rPr>
          <w:rFonts w:ascii="Times New Roman" w:hAnsi="Times New Roman"/>
          <w:sz w:val="24"/>
          <w:szCs w:val="24"/>
        </w:rPr>
        <w:t xml:space="preserve"> г. са отчетени </w:t>
      </w:r>
      <w:r w:rsidR="00C47B4C" w:rsidRPr="00971E8A">
        <w:rPr>
          <w:rFonts w:ascii="Times New Roman" w:hAnsi="Times New Roman"/>
          <w:sz w:val="24"/>
          <w:szCs w:val="24"/>
        </w:rPr>
        <w:t>13</w:t>
      </w:r>
      <w:r w:rsidR="00B16933">
        <w:rPr>
          <w:rFonts w:ascii="Times New Roman" w:hAnsi="Times New Roman"/>
          <w:sz w:val="24"/>
          <w:szCs w:val="24"/>
        </w:rPr>
        <w:t xml:space="preserve"> </w:t>
      </w:r>
      <w:r w:rsidR="00C47B4C" w:rsidRPr="00971E8A">
        <w:rPr>
          <w:rFonts w:ascii="Times New Roman" w:hAnsi="Times New Roman"/>
          <w:sz w:val="24"/>
          <w:szCs w:val="24"/>
        </w:rPr>
        <w:t>520</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вода на вход система, като това ниво </w:t>
      </w:r>
      <w:r w:rsidR="00EB61C6">
        <w:rPr>
          <w:rFonts w:ascii="Times New Roman" w:hAnsi="Times New Roman"/>
          <w:sz w:val="24"/>
          <w:szCs w:val="24"/>
        </w:rPr>
        <w:t xml:space="preserve">се увеличава </w:t>
      </w:r>
      <w:r w:rsidR="004F6AC6" w:rsidRPr="00971E8A">
        <w:rPr>
          <w:rFonts w:ascii="Times New Roman" w:hAnsi="Times New Roman"/>
          <w:sz w:val="24"/>
          <w:szCs w:val="24"/>
        </w:rPr>
        <w:t xml:space="preserve">до </w:t>
      </w:r>
      <w:r w:rsidR="00FE0AFC">
        <w:rPr>
          <w:rFonts w:ascii="Times New Roman" w:hAnsi="Times New Roman"/>
          <w:sz w:val="24"/>
          <w:szCs w:val="24"/>
        </w:rPr>
        <w:t xml:space="preserve">15 </w:t>
      </w:r>
      <w:r w:rsidR="00EB61C6">
        <w:rPr>
          <w:rFonts w:ascii="Times New Roman" w:hAnsi="Times New Roman"/>
          <w:sz w:val="24"/>
          <w:szCs w:val="24"/>
        </w:rPr>
        <w:t>157</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м3 в края на 202</w:t>
      </w:r>
      <w:r w:rsidR="00C47B4C" w:rsidRPr="00971E8A">
        <w:rPr>
          <w:rFonts w:ascii="Times New Roman" w:hAnsi="Times New Roman"/>
          <w:sz w:val="24"/>
          <w:szCs w:val="24"/>
        </w:rPr>
        <w:t>6</w:t>
      </w:r>
      <w:r w:rsidR="004F6AC6" w:rsidRPr="00971E8A">
        <w:rPr>
          <w:rFonts w:ascii="Times New Roman" w:hAnsi="Times New Roman"/>
          <w:sz w:val="24"/>
          <w:szCs w:val="24"/>
        </w:rPr>
        <w:t xml:space="preserve"> г.</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 xml:space="preserve">Видно от предоставената информация, общата законна консумация нараства през годините на бизнес плана и от </w:t>
      </w:r>
      <w:r w:rsidR="008C0B5B" w:rsidRPr="00971E8A">
        <w:rPr>
          <w:rFonts w:ascii="Times New Roman" w:hAnsi="Times New Roman"/>
          <w:sz w:val="24"/>
          <w:szCs w:val="24"/>
        </w:rPr>
        <w:t>6 157</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достига </w:t>
      </w:r>
      <w:r w:rsidR="00A64C32">
        <w:rPr>
          <w:rFonts w:ascii="Times New Roman" w:hAnsi="Times New Roman"/>
          <w:sz w:val="24"/>
          <w:szCs w:val="24"/>
          <w:lang w:val="en-US"/>
        </w:rPr>
        <w:t>7 9</w:t>
      </w:r>
      <w:r w:rsidR="00555583">
        <w:rPr>
          <w:rFonts w:ascii="Times New Roman" w:hAnsi="Times New Roman"/>
          <w:sz w:val="24"/>
          <w:szCs w:val="24"/>
        </w:rPr>
        <w:t>88</w:t>
      </w:r>
      <w:r w:rsidR="00A64C32">
        <w:rPr>
          <w:rFonts w:ascii="Times New Roman" w:hAnsi="Times New Roman"/>
          <w:sz w:val="24"/>
          <w:szCs w:val="24"/>
          <w:lang w:val="en-US"/>
        </w:rPr>
        <w:t xml:space="preserve"> </w:t>
      </w:r>
      <w:r w:rsidR="004F6AC6" w:rsidRPr="00971E8A">
        <w:rPr>
          <w:rFonts w:ascii="Times New Roman" w:hAnsi="Times New Roman"/>
          <w:sz w:val="24"/>
          <w:szCs w:val="24"/>
        </w:rPr>
        <w:t>хил.</w:t>
      </w:r>
      <w:r w:rsidR="00F673A9">
        <w:rPr>
          <w:rFonts w:ascii="Times New Roman" w:hAnsi="Times New Roman"/>
          <w:sz w:val="24"/>
          <w:szCs w:val="24"/>
        </w:rPr>
        <w:t xml:space="preserve"> </w:t>
      </w:r>
      <w:r w:rsidR="004F6AC6" w:rsidRPr="00971E8A">
        <w:rPr>
          <w:rFonts w:ascii="Times New Roman" w:hAnsi="Times New Roman"/>
          <w:sz w:val="24"/>
          <w:szCs w:val="24"/>
        </w:rPr>
        <w:t>м3 в края на 202</w:t>
      </w:r>
      <w:r w:rsidR="008C0B5B" w:rsidRPr="00971E8A">
        <w:rPr>
          <w:rFonts w:ascii="Times New Roman" w:hAnsi="Times New Roman"/>
          <w:sz w:val="24"/>
          <w:szCs w:val="24"/>
        </w:rPr>
        <w:t>6</w:t>
      </w:r>
      <w:r w:rsidR="004F6AC6" w:rsidRPr="00971E8A">
        <w:rPr>
          <w:rFonts w:ascii="Times New Roman" w:hAnsi="Times New Roman"/>
          <w:sz w:val="24"/>
          <w:szCs w:val="24"/>
        </w:rPr>
        <w:t xml:space="preserve"> г.</w:t>
      </w:r>
    </w:p>
    <w:p w:rsidR="00E00836" w:rsidRPr="003F5290" w:rsidRDefault="00C370E0" w:rsidP="003F5290">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4F6AC6" w:rsidRPr="00971E8A">
        <w:rPr>
          <w:rFonts w:ascii="Times New Roman" w:hAnsi="Times New Roman"/>
          <w:sz w:val="24"/>
          <w:szCs w:val="24"/>
        </w:rPr>
        <w:t xml:space="preserve">В същото време неносещата приходи вода </w:t>
      </w:r>
      <w:r w:rsidR="00673AB6" w:rsidRPr="00971E8A">
        <w:rPr>
          <w:rFonts w:ascii="Times New Roman" w:hAnsi="Times New Roman"/>
          <w:sz w:val="24"/>
          <w:szCs w:val="24"/>
        </w:rPr>
        <w:t>намалява</w:t>
      </w:r>
      <w:r w:rsidR="004F6AC6" w:rsidRPr="00971E8A">
        <w:rPr>
          <w:rFonts w:ascii="Times New Roman" w:hAnsi="Times New Roman"/>
          <w:sz w:val="24"/>
          <w:szCs w:val="24"/>
        </w:rPr>
        <w:t xml:space="preserve"> от </w:t>
      </w:r>
      <w:r w:rsidR="00673AB6" w:rsidRPr="00971E8A">
        <w:rPr>
          <w:rFonts w:ascii="Times New Roman" w:hAnsi="Times New Roman"/>
          <w:sz w:val="24"/>
          <w:szCs w:val="24"/>
        </w:rPr>
        <w:t>7 543</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до </w:t>
      </w:r>
      <w:r w:rsidR="00FE0AFC">
        <w:rPr>
          <w:rFonts w:ascii="Times New Roman" w:hAnsi="Times New Roman"/>
          <w:sz w:val="24"/>
          <w:szCs w:val="24"/>
        </w:rPr>
        <w:t xml:space="preserve">7 </w:t>
      </w:r>
      <w:r w:rsidR="00555583">
        <w:rPr>
          <w:rFonts w:ascii="Times New Roman" w:hAnsi="Times New Roman"/>
          <w:sz w:val="24"/>
          <w:szCs w:val="24"/>
        </w:rPr>
        <w:t>39</w:t>
      </w:r>
      <w:r w:rsidR="00A64C32">
        <w:rPr>
          <w:rFonts w:ascii="Times New Roman" w:hAnsi="Times New Roman"/>
          <w:sz w:val="24"/>
          <w:szCs w:val="24"/>
          <w:lang w:val="en-US"/>
        </w:rPr>
        <w:t>9</w:t>
      </w:r>
      <w:r w:rsidR="002A616F" w:rsidRPr="00971E8A">
        <w:rPr>
          <w:rFonts w:ascii="Times New Roman" w:hAnsi="Times New Roman"/>
          <w:sz w:val="24"/>
          <w:szCs w:val="24"/>
        </w:rPr>
        <w:t xml:space="preserve"> </w:t>
      </w:r>
      <w:r w:rsidR="004F6AC6" w:rsidRPr="00971E8A">
        <w:rPr>
          <w:rFonts w:ascii="Times New Roman" w:hAnsi="Times New Roman"/>
          <w:sz w:val="24"/>
          <w:szCs w:val="24"/>
        </w:rPr>
        <w:t>хил.</w:t>
      </w:r>
      <w:r w:rsidR="00F673A9">
        <w:rPr>
          <w:rFonts w:ascii="Times New Roman" w:hAnsi="Times New Roman"/>
          <w:sz w:val="24"/>
          <w:szCs w:val="24"/>
        </w:rPr>
        <w:t xml:space="preserve"> </w:t>
      </w:r>
      <w:r w:rsidR="004F6AC6" w:rsidRPr="00971E8A">
        <w:rPr>
          <w:rFonts w:ascii="Times New Roman" w:hAnsi="Times New Roman"/>
          <w:sz w:val="24"/>
          <w:szCs w:val="24"/>
        </w:rPr>
        <w:t>м3 към края на регулаторния период.</w:t>
      </w:r>
    </w:p>
    <w:p w:rsidR="00EE5280" w:rsidRDefault="00EE5280" w:rsidP="001D0211">
      <w:pPr>
        <w:pStyle w:val="Heading4"/>
        <w:keepLines w:val="0"/>
        <w:numPr>
          <w:ilvl w:val="1"/>
          <w:numId w:val="2"/>
        </w:numPr>
        <w:ind w:left="851" w:hanging="567"/>
        <w:jc w:val="both"/>
        <w:rPr>
          <w:rFonts w:ascii="Times New Roman" w:eastAsia="Calibri" w:hAnsi="Times New Roman"/>
        </w:rPr>
      </w:pPr>
      <w:r w:rsidRPr="00971E8A">
        <w:rPr>
          <w:rFonts w:ascii="Times New Roman" w:eastAsia="Calibri" w:hAnsi="Times New Roman"/>
        </w:rPr>
        <w:t>БАЛАНС НА ВОДНИТЕ КОЛИЧЕСТВА</w:t>
      </w:r>
    </w:p>
    <w:p w:rsidR="009708C4" w:rsidRPr="009708C4" w:rsidRDefault="009708C4" w:rsidP="009708C4">
      <w:pPr>
        <w:spacing w:after="0"/>
        <w:jc w:val="center"/>
        <w:rPr>
          <w:rFonts w:ascii="Times New Roman" w:hAnsi="Times New Roman"/>
          <w:sz w:val="28"/>
          <w:szCs w:val="28"/>
        </w:rPr>
      </w:pPr>
      <w:r w:rsidRPr="009708C4">
        <w:rPr>
          <w:rFonts w:ascii="Times New Roman" w:hAnsi="Times New Roman"/>
          <w:b/>
          <w:sz w:val="28"/>
          <w:szCs w:val="28"/>
        </w:rPr>
        <w:t>Баланс на водните количества в м</w:t>
      </w:r>
      <w:r w:rsidRPr="009708C4">
        <w:rPr>
          <w:rFonts w:ascii="Times New Roman" w:hAnsi="Times New Roman"/>
          <w:b/>
          <w:sz w:val="28"/>
          <w:szCs w:val="28"/>
          <w:vertAlign w:val="superscript"/>
        </w:rPr>
        <w:t xml:space="preserve">3 </w:t>
      </w:r>
      <w:r w:rsidRPr="009708C4">
        <w:rPr>
          <w:rFonts w:ascii="Times New Roman" w:hAnsi="Times New Roman"/>
          <w:b/>
          <w:sz w:val="28"/>
          <w:szCs w:val="28"/>
          <w:lang w:val="ru-RU"/>
        </w:rPr>
        <w:t xml:space="preserve"> за 2020 г. на</w:t>
      </w:r>
    </w:p>
    <w:p w:rsidR="009708C4" w:rsidRDefault="009708C4" w:rsidP="009708C4">
      <w:pPr>
        <w:pStyle w:val="ListParagraph"/>
        <w:spacing w:after="0"/>
        <w:ind w:left="555"/>
        <w:jc w:val="center"/>
        <w:rPr>
          <w:rFonts w:ascii="Times New Roman" w:hAnsi="Times New Roman"/>
          <w:b/>
          <w:sz w:val="28"/>
          <w:szCs w:val="28"/>
        </w:rPr>
      </w:pPr>
      <w:r w:rsidRPr="009708C4">
        <w:rPr>
          <w:rFonts w:ascii="Times New Roman" w:hAnsi="Times New Roman"/>
          <w:b/>
          <w:sz w:val="28"/>
          <w:szCs w:val="28"/>
        </w:rPr>
        <w:t>„В и К” ЕООД -гр. Хасково</w:t>
      </w:r>
    </w:p>
    <w:p w:rsidR="001F712E" w:rsidRDefault="001F712E" w:rsidP="009708C4">
      <w:pPr>
        <w:pStyle w:val="ListParagraph"/>
        <w:spacing w:after="0"/>
        <w:ind w:left="555"/>
        <w:jc w:val="center"/>
        <w:rPr>
          <w:rFonts w:ascii="Times New Roman" w:hAnsi="Times New Roman"/>
          <w:b/>
          <w:sz w:val="28"/>
          <w:szCs w:val="28"/>
          <w:lang w:val="en-U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94"/>
        <w:gridCol w:w="1687"/>
        <w:gridCol w:w="2082"/>
        <w:gridCol w:w="2079"/>
        <w:gridCol w:w="1646"/>
      </w:tblGrid>
      <w:tr w:rsidR="009708C4" w:rsidRPr="005D353F" w:rsidTr="00E00836">
        <w:tc>
          <w:tcPr>
            <w:tcW w:w="966" w:type="pct"/>
            <w:vMerge w:val="restart"/>
            <w:tcBorders>
              <w:top w:val="double" w:sz="4" w:space="0" w:color="auto"/>
              <w:left w:val="double" w:sz="4" w:space="0" w:color="auto"/>
              <w:bottom w:val="double" w:sz="4" w:space="0" w:color="auto"/>
              <w:right w:val="double" w:sz="4" w:space="0" w:color="auto"/>
            </w:tcBorders>
            <w:textDirection w:val="btLr"/>
          </w:tcPr>
          <w:p w:rsidR="009708C4" w:rsidRPr="005D353F" w:rsidRDefault="009708C4" w:rsidP="00AC479B">
            <w:pPr>
              <w:spacing w:after="0"/>
              <w:ind w:right="113"/>
              <w:jc w:val="center"/>
              <w:rPr>
                <w:rFonts w:ascii="Times New Roman" w:hAnsi="Times New Roman"/>
                <w:b/>
                <w:sz w:val="18"/>
                <w:szCs w:val="18"/>
                <w:lang w:val="ru-RU"/>
              </w:rPr>
            </w:pPr>
            <w:r w:rsidRPr="005D353F">
              <w:rPr>
                <w:rFonts w:ascii="Times New Roman" w:hAnsi="Times New Roman"/>
                <w:b/>
                <w:sz w:val="18"/>
                <w:szCs w:val="18"/>
              </w:rPr>
              <w:t xml:space="preserve">Общо количество вода на входа на системата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4</w:t>
            </w:r>
          </w:p>
          <w:p w:rsidR="009708C4" w:rsidRPr="005D353F" w:rsidRDefault="009708C4" w:rsidP="00AC479B">
            <w:pPr>
              <w:spacing w:line="360" w:lineRule="auto"/>
              <w:ind w:right="113"/>
              <w:jc w:val="center"/>
              <w:rPr>
                <w:rFonts w:ascii="Times New Roman" w:hAnsi="Times New Roman"/>
                <w:b/>
                <w:sz w:val="18"/>
                <w:szCs w:val="18"/>
              </w:rPr>
            </w:pPr>
            <w:r w:rsidRPr="005D353F">
              <w:rPr>
                <w:rFonts w:ascii="Times New Roman" w:hAnsi="Times New Roman"/>
                <w:b/>
                <w:sz w:val="18"/>
                <w:szCs w:val="18"/>
                <w:lang w:val="en-US"/>
              </w:rPr>
              <w:t>1</w:t>
            </w:r>
            <w:r w:rsidRPr="005D353F">
              <w:rPr>
                <w:rFonts w:ascii="Times New Roman" w:hAnsi="Times New Roman"/>
                <w:b/>
                <w:sz w:val="18"/>
                <w:szCs w:val="18"/>
              </w:rPr>
              <w:t>3519505</w:t>
            </w:r>
          </w:p>
        </w:tc>
        <w:tc>
          <w:tcPr>
            <w:tcW w:w="908"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vertAlign w:val="subscript"/>
                <w:lang w:val="en-US"/>
              </w:rPr>
            </w:pPr>
            <w:r w:rsidRPr="005D353F">
              <w:rPr>
                <w:rFonts w:ascii="Times New Roman" w:hAnsi="Times New Roman"/>
                <w:b/>
                <w:sz w:val="18"/>
                <w:szCs w:val="18"/>
              </w:rPr>
              <w:t xml:space="preserve">Обща законна консумация </w:t>
            </w:r>
            <w:r w:rsidRPr="005D353F">
              <w:rPr>
                <w:rFonts w:ascii="Times New Roman" w:hAnsi="Times New Roman"/>
                <w:b/>
                <w:sz w:val="18"/>
                <w:szCs w:val="18"/>
                <w:lang w:val="en-US"/>
              </w:rPr>
              <w:t>Q</w:t>
            </w:r>
            <w:r w:rsidRPr="005D353F">
              <w:rPr>
                <w:rFonts w:ascii="Times New Roman" w:hAnsi="Times New Roman"/>
                <w:b/>
                <w:sz w:val="18"/>
                <w:szCs w:val="18"/>
                <w:vertAlign w:val="subscript"/>
                <w:lang w:val="en-US"/>
              </w:rPr>
              <w:t>5</w:t>
            </w:r>
          </w:p>
          <w:p w:rsidR="009708C4" w:rsidRPr="005D353F" w:rsidRDefault="009708C4" w:rsidP="00AC479B">
            <w:pPr>
              <w:ind w:right="31"/>
              <w:rPr>
                <w:rFonts w:ascii="Times New Roman" w:hAnsi="Times New Roman"/>
                <w:b/>
                <w:sz w:val="18"/>
                <w:szCs w:val="18"/>
              </w:rPr>
            </w:pPr>
            <w:r w:rsidRPr="005D353F">
              <w:rPr>
                <w:rFonts w:ascii="Times New Roman" w:hAnsi="Times New Roman"/>
                <w:b/>
                <w:sz w:val="18"/>
                <w:szCs w:val="18"/>
              </w:rPr>
              <w:t xml:space="preserve">         6156502</w:t>
            </w:r>
          </w:p>
          <w:p w:rsidR="009708C4" w:rsidRPr="005D353F" w:rsidRDefault="009708C4" w:rsidP="00AC479B">
            <w:pPr>
              <w:ind w:right="31"/>
              <w:jc w:val="cente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lang w:val="en-US"/>
              </w:rPr>
            </w:pPr>
            <w:r w:rsidRPr="005D353F">
              <w:rPr>
                <w:rFonts w:ascii="Times New Roman" w:hAnsi="Times New Roman"/>
                <w:b/>
                <w:sz w:val="18"/>
                <w:szCs w:val="18"/>
              </w:rPr>
              <w:t xml:space="preserve">Продадена фактурирана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en-US"/>
              </w:rPr>
              <w:t>3</w:t>
            </w:r>
          </w:p>
          <w:p w:rsidR="009708C4" w:rsidRPr="005D353F" w:rsidRDefault="009708C4" w:rsidP="00AC479B">
            <w:pPr>
              <w:jc w:val="center"/>
              <w:rPr>
                <w:rFonts w:ascii="Times New Roman" w:hAnsi="Times New Roman"/>
                <w:b/>
                <w:sz w:val="18"/>
                <w:szCs w:val="18"/>
              </w:rPr>
            </w:pPr>
            <w:r w:rsidRPr="005D353F">
              <w:rPr>
                <w:rFonts w:ascii="Times New Roman" w:eastAsia="Times New Roman" w:hAnsi="Times New Roman"/>
                <w:b/>
                <w:sz w:val="18"/>
                <w:szCs w:val="18"/>
              </w:rPr>
              <w:t>5976502</w:t>
            </w: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 xml:space="preserve">Фактурирана измерена консумация на вода </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5686920</w:t>
            </w:r>
          </w:p>
        </w:tc>
        <w:tc>
          <w:tcPr>
            <w:tcW w:w="886"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b/>
                <w:sz w:val="18"/>
                <w:szCs w:val="18"/>
                <w:vertAlign w:val="subscript"/>
                <w:lang w:val="ru-RU"/>
              </w:rPr>
            </w:pPr>
            <w:r w:rsidRPr="005D353F">
              <w:rPr>
                <w:rFonts w:ascii="Times New Roman" w:hAnsi="Times New Roman"/>
                <w:b/>
                <w:sz w:val="18"/>
                <w:szCs w:val="18"/>
                <w:lang w:val="ru-RU"/>
              </w:rPr>
              <w:t xml:space="preserve">Фактурирана и носеща приходи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3</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lang w:val="en-US"/>
              </w:rPr>
              <w:t>5</w:t>
            </w:r>
            <w:r w:rsidRPr="005D353F">
              <w:rPr>
                <w:rFonts w:ascii="Times New Roman" w:hAnsi="Times New Roman"/>
                <w:b/>
                <w:sz w:val="18"/>
                <w:szCs w:val="18"/>
              </w:rPr>
              <w:t>976502</w:t>
            </w:r>
          </w:p>
          <w:p w:rsidR="009708C4" w:rsidRPr="005D353F" w:rsidRDefault="009708C4" w:rsidP="00AC479B">
            <w:pPr>
              <w:jc w:val="center"/>
              <w:rPr>
                <w:rFonts w:ascii="Times New Roman" w:hAnsi="Times New Roman"/>
                <w:sz w:val="18"/>
                <w:szCs w:val="18"/>
              </w:rPr>
            </w:pPr>
          </w:p>
        </w:tc>
      </w:tr>
      <w:tr w:rsidR="009708C4" w:rsidRPr="005D353F" w:rsidTr="00E00836">
        <w:trPr>
          <w:trHeight w:val="1657"/>
        </w:trPr>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Фактурирана неизмерена консумация на вода</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289582</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Подадена нефактурирана вода</w:t>
            </w:r>
            <w:r w:rsidRPr="005D353F">
              <w:rPr>
                <w:rFonts w:ascii="Times New Roman" w:hAnsi="Times New Roman"/>
                <w:b/>
                <w:sz w:val="18"/>
                <w:szCs w:val="18"/>
                <w:lang w:val="ru-RU"/>
              </w:rPr>
              <w:t xml:space="preserve">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3</w:t>
            </w:r>
            <w:r w:rsidRPr="005D353F">
              <w:rPr>
                <w:rFonts w:ascii="Times New Roman" w:hAnsi="Times New Roman"/>
                <w:b/>
                <w:sz w:val="18"/>
                <w:szCs w:val="18"/>
                <w:vertAlign w:val="subscript"/>
                <w:lang w:val="en-US"/>
              </w:rPr>
              <w:t>A</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lang w:val="en-US"/>
              </w:rPr>
              <w:t>1</w:t>
            </w:r>
            <w:r w:rsidRPr="005D353F">
              <w:rPr>
                <w:rFonts w:ascii="Times New Roman" w:hAnsi="Times New Roman"/>
                <w:b/>
                <w:sz w:val="18"/>
                <w:szCs w:val="18"/>
              </w:rPr>
              <w:t>80000</w:t>
            </w: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Нефактурирана измерена консумация на вода</w:t>
            </w: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lang w:val="en-US"/>
              </w:rPr>
              <w:t>1</w:t>
            </w:r>
            <w:r w:rsidRPr="005D353F">
              <w:rPr>
                <w:rFonts w:ascii="Times New Roman" w:hAnsi="Times New Roman"/>
                <w:b/>
                <w:sz w:val="18"/>
                <w:szCs w:val="18"/>
              </w:rPr>
              <w:t>800</w:t>
            </w:r>
            <w:r w:rsidRPr="005D353F">
              <w:rPr>
                <w:rFonts w:ascii="Times New Roman" w:hAnsi="Times New Roman"/>
                <w:b/>
                <w:sz w:val="18"/>
                <w:szCs w:val="18"/>
                <w:lang w:val="en-US"/>
              </w:rPr>
              <w:t>00</w:t>
            </w:r>
          </w:p>
        </w:tc>
        <w:tc>
          <w:tcPr>
            <w:tcW w:w="886"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b/>
                <w:sz w:val="18"/>
                <w:szCs w:val="18"/>
                <w:lang w:val="ru-RU"/>
              </w:rPr>
            </w:pPr>
            <w:r w:rsidRPr="005D353F">
              <w:rPr>
                <w:rFonts w:ascii="Times New Roman" w:hAnsi="Times New Roman"/>
                <w:b/>
                <w:sz w:val="18"/>
                <w:szCs w:val="18"/>
                <w:lang w:val="ru-RU"/>
              </w:rPr>
              <w:t xml:space="preserve">Неносеща приходи вода (неотчетена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9</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7543003</w:t>
            </w:r>
          </w:p>
          <w:p w:rsidR="009708C4" w:rsidRPr="005D353F" w:rsidRDefault="009708C4" w:rsidP="00AC479B">
            <w:pPr>
              <w:jc w:val="center"/>
              <w:rPr>
                <w:rFonts w:ascii="Times New Roman" w:hAnsi="Times New Roman"/>
                <w:b/>
                <w:sz w:val="18"/>
                <w:szCs w:val="18"/>
                <w:lang w:val="en-US"/>
              </w:rPr>
            </w:pPr>
          </w:p>
          <w:p w:rsidR="009708C4" w:rsidRPr="005D353F" w:rsidRDefault="009708C4" w:rsidP="00AC479B">
            <w:pPr>
              <w:jc w:val="cente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Нефактурирана неизмерена консумация на вода</w:t>
            </w: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lang w:val="en-US"/>
              </w:rPr>
              <w:t>0</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rPr>
            </w:pPr>
            <w:r w:rsidRPr="005D353F">
              <w:rPr>
                <w:rFonts w:ascii="Times New Roman" w:hAnsi="Times New Roman"/>
                <w:b/>
                <w:sz w:val="18"/>
                <w:szCs w:val="18"/>
              </w:rPr>
              <w:t xml:space="preserve">Общи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6</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7363003</w:t>
            </w: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rPr>
            </w:pPr>
            <w:r w:rsidRPr="005D353F">
              <w:rPr>
                <w:rFonts w:ascii="Times New Roman" w:hAnsi="Times New Roman"/>
                <w:b/>
                <w:sz w:val="18"/>
                <w:szCs w:val="18"/>
              </w:rPr>
              <w:t xml:space="preserve">Търговски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8</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540780</w:t>
            </w:r>
          </w:p>
          <w:p w:rsidR="009708C4" w:rsidRPr="005D353F" w:rsidRDefault="009708C4" w:rsidP="00AC479B">
            <w:pPr>
              <w:jc w:val="cente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Незаконно ползване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378550</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Неточност при измерване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162230</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 xml:space="preserve">Реални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7</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6822223</w:t>
            </w:r>
          </w:p>
          <w:p w:rsidR="009708C4" w:rsidRPr="005D353F" w:rsidRDefault="009708C4" w:rsidP="00AC479B">
            <w:pPr>
              <w:rPr>
                <w:rFonts w:ascii="Times New Roman" w:hAnsi="Times New Roman"/>
                <w:b/>
                <w:sz w:val="18"/>
                <w:szCs w:val="18"/>
                <w:lang w:val="en-US"/>
              </w:rPr>
            </w:pPr>
          </w:p>
          <w:p w:rsidR="009708C4" w:rsidRPr="005D353F" w:rsidRDefault="009708C4" w:rsidP="00AC479B">
            <w:pPr>
              <w:jc w:val="cente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lastRenderedPageBreak/>
              <w:t>Течове във водопроводите за сурова вода и загуби при пречистването</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818666</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в системата за пренос и разпределение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5798891</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и препълване на резервоарите за съхранение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68222</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E0083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в сградните отклонения</w:t>
            </w:r>
            <w:r w:rsidRPr="005D353F">
              <w:rPr>
                <w:rFonts w:ascii="Times New Roman" w:hAnsi="Times New Roman"/>
                <w:b/>
                <w:sz w:val="18"/>
                <w:szCs w:val="18"/>
                <w:lang w:val="en-US"/>
              </w:rPr>
              <w:t xml:space="preserve"> </w:t>
            </w:r>
            <w:r w:rsidRPr="005D353F">
              <w:rPr>
                <w:rFonts w:ascii="Times New Roman" w:hAnsi="Times New Roman"/>
                <w:b/>
                <w:sz w:val="18"/>
                <w:szCs w:val="18"/>
              </w:rPr>
              <w:t>136444</w:t>
            </w:r>
          </w:p>
        </w:tc>
        <w:tc>
          <w:tcPr>
            <w:tcW w:w="88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bl>
    <w:p w:rsidR="009708C4" w:rsidRPr="009708C4" w:rsidRDefault="009708C4" w:rsidP="009708C4">
      <w:pPr>
        <w:pStyle w:val="ListParagraph"/>
        <w:widowControl w:val="0"/>
        <w:spacing w:after="0" w:line="240" w:lineRule="auto"/>
        <w:ind w:left="555"/>
        <w:rPr>
          <w:rFonts w:ascii="Times New Roman" w:hAnsi="Times New Roman"/>
          <w:sz w:val="24"/>
          <w:szCs w:val="24"/>
        </w:rPr>
      </w:pPr>
    </w:p>
    <w:p w:rsidR="00EE5280" w:rsidRPr="00971E8A" w:rsidRDefault="00EE5280" w:rsidP="001D0211">
      <w:pPr>
        <w:pStyle w:val="Heading2"/>
        <w:keepLines w:val="0"/>
        <w:numPr>
          <w:ilvl w:val="0"/>
          <w:numId w:val="2"/>
        </w:numPr>
        <w:tabs>
          <w:tab w:val="left" w:pos="567"/>
        </w:tabs>
        <w:ind w:left="0" w:firstLine="284"/>
        <w:jc w:val="both"/>
        <w:rPr>
          <w:rFonts w:ascii="Times New Roman" w:hAnsi="Times New Roman"/>
          <w:sz w:val="28"/>
          <w:szCs w:val="28"/>
          <w:lang w:eastAsia="bg-BG"/>
        </w:rPr>
      </w:pPr>
      <w:bookmarkStart w:id="66" w:name="_Toc450131509"/>
      <w:bookmarkStart w:id="67" w:name="_Toc110347852"/>
      <w:r w:rsidRPr="00971E8A">
        <w:rPr>
          <w:rFonts w:ascii="Times New Roman" w:hAnsi="Times New Roman"/>
          <w:sz w:val="28"/>
          <w:szCs w:val="28"/>
          <w:lang w:eastAsia="bg-BG"/>
        </w:rPr>
        <w:t>РЕМОНТНА ПРОГРАМА</w:t>
      </w:r>
      <w:bookmarkEnd w:id="66"/>
      <w:bookmarkEnd w:id="67"/>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ДОСТАВЯНЕ НА ВОДА НА ПОТРЕБИТЕЛИТЕ</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p>
    <w:p w:rsidR="0026668D"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6668D" w:rsidRPr="00971E8A">
        <w:rPr>
          <w:rFonts w:ascii="Times New Roman" w:hAnsi="Times New Roman"/>
          <w:sz w:val="24"/>
          <w:szCs w:val="24"/>
        </w:rPr>
        <w:t>Дружеството има действащ диспечерски център, в който денонощно се приемат сигнали за аварии. Всеки постъпил сигнал се записва в дневник.</w:t>
      </w:r>
      <w:r w:rsidR="0026668D" w:rsidRPr="00971E8A">
        <w:rPr>
          <w:rFonts w:ascii="Times New Roman" w:hAnsi="Times New Roman"/>
          <w:sz w:val="24"/>
          <w:szCs w:val="24"/>
          <w:lang w:val="en-US"/>
        </w:rPr>
        <w:t xml:space="preserve"> </w:t>
      </w:r>
      <w:r w:rsidR="0026668D" w:rsidRPr="00971E8A">
        <w:rPr>
          <w:rFonts w:ascii="Times New Roman" w:hAnsi="Times New Roman"/>
          <w:sz w:val="24"/>
          <w:szCs w:val="24"/>
        </w:rPr>
        <w:t xml:space="preserve">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Спира се водата и се изолира възможно най-малка зона от водопроводната мрежа;</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Локализира се местоположение на възникналата авария и се определя вида й – при необходимост се използва специализирана техника и апаратура за откриване на скрити течове;</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Водоподаването се възстановява и се подава обратна информация към дежурния диспечер;</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Мерки и технологии за отстраняване на аварии</w:t>
      </w:r>
    </w:p>
    <w:p w:rsidR="0026668D" w:rsidRPr="00046C76"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 xml:space="preserve">В най-общия случай при явен теч се извършва изкоп при мястото на аварията. „Водоснабдяване и канализация“ ЕООД, гр. Хасково използва всички налични на пазара продукти за отстраняване на аварии на водопроводната мрежа с цел най-бързо отстраняване на възникналия дефект. </w:t>
      </w:r>
    </w:p>
    <w:p w:rsidR="0026668D" w:rsidRPr="00046C76" w:rsidRDefault="00F33587" w:rsidP="00C370E0">
      <w:pPr>
        <w:spacing w:line="240" w:lineRule="auto"/>
        <w:jc w:val="both"/>
        <w:rPr>
          <w:rFonts w:ascii="Times New Roman" w:hAnsi="Times New Roman"/>
          <w:sz w:val="24"/>
          <w:szCs w:val="24"/>
        </w:rPr>
      </w:pPr>
      <w:r w:rsidRPr="00046C76">
        <w:rPr>
          <w:rFonts w:ascii="Times New Roman" w:hAnsi="Times New Roman"/>
          <w:sz w:val="24"/>
          <w:szCs w:val="24"/>
        </w:rPr>
        <w:lastRenderedPageBreak/>
        <w:tab/>
        <w:t>Дружеството разполага с разнообразна апаратура за диагностика на водопроводната мрежа: за откриване на скрити течове; за трасиране местоположението на водопроводи; за измерване на налягане и дебит във водопроводните участъци. Когато аварията не е видима или е необходимо по-прецизно локализиране на местоположението й, дружеството използва наличната апаратура за откриване на скрити течове, като по този начин значително се намалява обема на изкопите. Това респективно води до намаляване на общите разходи и по-кратък срок за възстановяване на водоподаването.</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Използване на вътрешни ресурси</w:t>
      </w:r>
    </w:p>
    <w:p w:rsidR="0026668D"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Ремонтите по водоснабдителните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Използване на подизпълнители</w:t>
      </w:r>
    </w:p>
    <w:p w:rsidR="0026668D"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rsidR="00EE5280"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305620" w:rsidRPr="008D4761" w:rsidRDefault="003157AC" w:rsidP="00C370E0">
      <w:pPr>
        <w:spacing w:line="240" w:lineRule="auto"/>
        <w:ind w:firstLine="709"/>
        <w:jc w:val="both"/>
        <w:rPr>
          <w:rFonts w:ascii="Times New Roman" w:hAnsi="Times New Roman"/>
          <w:sz w:val="24"/>
          <w:szCs w:val="24"/>
        </w:rPr>
      </w:pPr>
      <w:r w:rsidRPr="008D4761">
        <w:rPr>
          <w:rFonts w:ascii="Times New Roman" w:hAnsi="Times New Roman"/>
          <w:sz w:val="24"/>
          <w:szCs w:val="24"/>
        </w:rPr>
        <w:t xml:space="preserve">Подробната информация за прогнозираните ремонтни дейности е посочена в справка </w:t>
      </w:r>
      <w:r w:rsidR="00F673A9" w:rsidRPr="008D4761">
        <w:rPr>
          <w:rFonts w:ascii="Times New Roman" w:hAnsi="Times New Roman"/>
          <w:sz w:val="24"/>
          <w:szCs w:val="24"/>
        </w:rPr>
        <w:t xml:space="preserve">№ </w:t>
      </w:r>
      <w:r w:rsidRPr="008D4761">
        <w:rPr>
          <w:rFonts w:ascii="Times New Roman" w:hAnsi="Times New Roman"/>
          <w:sz w:val="24"/>
          <w:szCs w:val="24"/>
        </w:rPr>
        <w:t>8 – Ремонтна програма. По отношение на услугата Доставяне на вода на потребителите,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w:t>
      </w:r>
      <w:r w:rsidR="00CA7543" w:rsidRPr="008D4761">
        <w:rPr>
          <w:rFonts w:ascii="Times New Roman" w:hAnsi="Times New Roman"/>
          <w:sz w:val="24"/>
          <w:szCs w:val="24"/>
        </w:rPr>
        <w:t>л</w:t>
      </w:r>
      <w:r w:rsidRPr="008D4761">
        <w:rPr>
          <w:rFonts w:ascii="Times New Roman" w:hAnsi="Times New Roman"/>
          <w:sz w:val="24"/>
          <w:szCs w:val="24"/>
        </w:rPr>
        <w:t>ужваната територия на ВиК Хасково към 2021 г. Извън това увеличение,</w:t>
      </w:r>
      <w:r w:rsidR="00305620" w:rsidRPr="008D4761">
        <w:rPr>
          <w:rFonts w:ascii="Times New Roman" w:hAnsi="Times New Roman"/>
          <w:sz w:val="24"/>
          <w:szCs w:val="24"/>
        </w:rPr>
        <w:t xml:space="preserve"> са предвидени повече ремонти поради факта, че всяка изминала година мрежата все повече се амортизира, а дружеството не е бенифициент по проекти по ОПОС. Видно и от представените отчетни данни за 2021 г.</w:t>
      </w:r>
      <w:r w:rsidR="008D4761" w:rsidRPr="008D4761">
        <w:rPr>
          <w:rFonts w:ascii="Times New Roman" w:hAnsi="Times New Roman"/>
          <w:sz w:val="24"/>
          <w:szCs w:val="24"/>
        </w:rPr>
        <w:t xml:space="preserve"> се наблюдава увеличение на броя</w:t>
      </w:r>
      <w:r w:rsidR="00305620" w:rsidRPr="008D4761">
        <w:rPr>
          <w:rFonts w:ascii="Times New Roman" w:hAnsi="Times New Roman"/>
          <w:sz w:val="24"/>
          <w:szCs w:val="24"/>
        </w:rPr>
        <w:t xml:space="preserve"> на авариите.</w:t>
      </w:r>
      <w:r w:rsidRPr="008D4761">
        <w:rPr>
          <w:rFonts w:ascii="Times New Roman" w:hAnsi="Times New Roman"/>
          <w:sz w:val="24"/>
          <w:szCs w:val="24"/>
        </w:rPr>
        <w:t xml:space="preserve"> Очакванията на дружеството са в края на регулаторния период, броя на ремонтите да достигне 6 </w:t>
      </w:r>
      <w:r w:rsidR="00167963" w:rsidRPr="008D4761">
        <w:rPr>
          <w:rFonts w:ascii="Times New Roman" w:hAnsi="Times New Roman"/>
          <w:sz w:val="24"/>
          <w:szCs w:val="24"/>
        </w:rPr>
        <w:t>141</w:t>
      </w:r>
      <w:r w:rsidRPr="008D4761">
        <w:rPr>
          <w:rFonts w:ascii="Times New Roman" w:hAnsi="Times New Roman"/>
          <w:sz w:val="24"/>
          <w:szCs w:val="24"/>
        </w:rPr>
        <w:t xml:space="preserve"> бр.</w:t>
      </w:r>
      <w:r w:rsidR="00CA7543" w:rsidRPr="008D4761">
        <w:rPr>
          <w:rFonts w:ascii="Times New Roman" w:hAnsi="Times New Roman"/>
          <w:sz w:val="24"/>
          <w:szCs w:val="24"/>
        </w:rPr>
        <w:t xml:space="preserve"> Такава е и тенденцията по отношение на разходите за оперативен ремонт – увеличаване през 2022 г., следвано от плавно понижаване през останалия период. Обективно увеличение в разходите за оперативен ремонт има поради</w:t>
      </w:r>
      <w:r w:rsidR="00305620" w:rsidRPr="008D4761">
        <w:rPr>
          <w:rFonts w:ascii="Times New Roman" w:hAnsi="Times New Roman"/>
          <w:sz w:val="24"/>
          <w:szCs w:val="24"/>
        </w:rPr>
        <w:t xml:space="preserve">: </w:t>
      </w:r>
    </w:p>
    <w:p w:rsidR="00E84BDC" w:rsidRPr="008D4761" w:rsidRDefault="00E84BDC" w:rsidP="00305620">
      <w:pPr>
        <w:pStyle w:val="ListParagraph"/>
        <w:numPr>
          <w:ilvl w:val="0"/>
          <w:numId w:val="52"/>
        </w:numPr>
        <w:spacing w:line="240" w:lineRule="auto"/>
        <w:jc w:val="both"/>
        <w:rPr>
          <w:rFonts w:ascii="Times New Roman" w:hAnsi="Times New Roman"/>
          <w:sz w:val="24"/>
          <w:szCs w:val="24"/>
        </w:rPr>
      </w:pPr>
      <w:r w:rsidRPr="008D4761">
        <w:rPr>
          <w:rFonts w:ascii="Times New Roman" w:hAnsi="Times New Roman"/>
          <w:sz w:val="24"/>
          <w:szCs w:val="24"/>
        </w:rPr>
        <w:t>увеличаване броя на авариите води до увеличаване на количеството на влаганите материали за оперативен ремонт;</w:t>
      </w:r>
    </w:p>
    <w:p w:rsidR="00305620" w:rsidRPr="008D4761" w:rsidRDefault="00305620" w:rsidP="00E84BDC">
      <w:pPr>
        <w:pStyle w:val="ListParagraph"/>
        <w:numPr>
          <w:ilvl w:val="0"/>
          <w:numId w:val="52"/>
        </w:numPr>
        <w:spacing w:line="240" w:lineRule="auto"/>
        <w:jc w:val="both"/>
        <w:rPr>
          <w:rFonts w:ascii="Times New Roman" w:hAnsi="Times New Roman"/>
          <w:sz w:val="24"/>
          <w:szCs w:val="24"/>
        </w:rPr>
      </w:pPr>
      <w:r w:rsidRPr="008D4761">
        <w:rPr>
          <w:rFonts w:ascii="Times New Roman" w:hAnsi="Times New Roman"/>
          <w:sz w:val="24"/>
          <w:szCs w:val="24"/>
        </w:rPr>
        <w:t>планирано използване на услуги от външни изпълнители за и</w:t>
      </w:r>
      <w:r w:rsidR="00E84BDC" w:rsidRPr="008D4761">
        <w:rPr>
          <w:rFonts w:ascii="Times New Roman" w:hAnsi="Times New Roman"/>
          <w:sz w:val="24"/>
          <w:szCs w:val="24"/>
        </w:rPr>
        <w:t>звършване на оперативни ремонти;</w:t>
      </w:r>
    </w:p>
    <w:p w:rsidR="002C0365" w:rsidRPr="008D4761" w:rsidRDefault="00CA7543" w:rsidP="00305620">
      <w:pPr>
        <w:pStyle w:val="ListParagraph"/>
        <w:numPr>
          <w:ilvl w:val="0"/>
          <w:numId w:val="52"/>
        </w:numPr>
        <w:spacing w:line="240" w:lineRule="auto"/>
        <w:jc w:val="both"/>
        <w:rPr>
          <w:rFonts w:ascii="Times New Roman" w:hAnsi="Times New Roman"/>
          <w:sz w:val="24"/>
          <w:szCs w:val="24"/>
        </w:rPr>
      </w:pPr>
      <w:r w:rsidRPr="008D4761">
        <w:rPr>
          <w:rFonts w:ascii="Times New Roman" w:hAnsi="Times New Roman"/>
          <w:sz w:val="24"/>
          <w:szCs w:val="24"/>
        </w:rPr>
        <w:t xml:space="preserve">планираното увеличение на възнагражденията на персонала </w:t>
      </w:r>
      <w:r w:rsidRPr="008D4761">
        <w:rPr>
          <w:rFonts w:ascii="Times New Roman" w:hAnsi="Times New Roman"/>
          <w:sz w:val="24"/>
          <w:szCs w:val="24"/>
          <w:lang w:val="en-US"/>
        </w:rPr>
        <w:t>(</w:t>
      </w:r>
      <w:r w:rsidRPr="008D4761">
        <w:rPr>
          <w:rFonts w:ascii="Times New Roman" w:hAnsi="Times New Roman"/>
          <w:sz w:val="24"/>
          <w:szCs w:val="24"/>
        </w:rPr>
        <w:t>виж обосновка в т. 4.1.3.</w:t>
      </w:r>
      <w:r w:rsidR="00F673A9" w:rsidRPr="008D4761">
        <w:rPr>
          <w:rFonts w:ascii="Times New Roman" w:hAnsi="Times New Roman"/>
          <w:sz w:val="24"/>
          <w:szCs w:val="24"/>
        </w:rPr>
        <w:t xml:space="preserve"> </w:t>
      </w:r>
      <w:r w:rsidRPr="008D4761">
        <w:rPr>
          <w:rFonts w:ascii="Times New Roman" w:hAnsi="Times New Roman"/>
          <w:sz w:val="24"/>
          <w:szCs w:val="24"/>
        </w:rPr>
        <w:t>Разходи за възнаграждения и осигуровки</w:t>
      </w:r>
      <w:r w:rsidRPr="008D4761">
        <w:rPr>
          <w:rFonts w:ascii="Times New Roman" w:hAnsi="Times New Roman"/>
          <w:sz w:val="24"/>
          <w:szCs w:val="24"/>
          <w:lang w:val="en-US"/>
        </w:rPr>
        <w:t>)</w:t>
      </w:r>
      <w:r w:rsidR="00C370E0" w:rsidRPr="008D4761">
        <w:rPr>
          <w:rFonts w:ascii="Times New Roman" w:hAnsi="Times New Roman"/>
          <w:sz w:val="24"/>
          <w:szCs w:val="24"/>
        </w:rPr>
        <w:t>.</w:t>
      </w:r>
    </w:p>
    <w:p w:rsidR="008D4761" w:rsidRDefault="008D4761" w:rsidP="008D4761">
      <w:pPr>
        <w:pStyle w:val="Heading4"/>
        <w:keepLines w:val="0"/>
        <w:tabs>
          <w:tab w:val="left" w:pos="709"/>
        </w:tabs>
        <w:ind w:left="709"/>
        <w:jc w:val="both"/>
        <w:rPr>
          <w:rFonts w:ascii="Times New Roman" w:hAnsi="Times New Roman"/>
        </w:rPr>
      </w:pPr>
    </w:p>
    <w:p w:rsidR="00EE5280" w:rsidRPr="00971E8A" w:rsidRDefault="00EE5280" w:rsidP="001D0211">
      <w:pPr>
        <w:pStyle w:val="Heading4"/>
        <w:keepLines w:val="0"/>
        <w:numPr>
          <w:ilvl w:val="1"/>
          <w:numId w:val="2"/>
        </w:numPr>
        <w:tabs>
          <w:tab w:val="left" w:pos="709"/>
        </w:tabs>
        <w:ind w:left="709" w:hanging="425"/>
        <w:jc w:val="both"/>
        <w:rPr>
          <w:rFonts w:ascii="Times New Roman" w:hAnsi="Times New Roman"/>
        </w:rPr>
      </w:pPr>
      <w:r w:rsidRPr="00971E8A">
        <w:rPr>
          <w:rFonts w:ascii="Times New Roman" w:hAnsi="Times New Roman"/>
        </w:rPr>
        <w:t>ОТВЕЖДАНЕ НА ОТПАДЪЧНИТЕ ВОДИ</w:t>
      </w:r>
    </w:p>
    <w:p w:rsidR="00EE5280" w:rsidRPr="00971E8A" w:rsidRDefault="00EE5280" w:rsidP="001D0211">
      <w:pPr>
        <w:pStyle w:val="Heading5"/>
        <w:keepLines w:val="0"/>
        <w:numPr>
          <w:ilvl w:val="2"/>
          <w:numId w:val="2"/>
        </w:numPr>
        <w:tabs>
          <w:tab w:val="left" w:pos="1134"/>
        </w:tabs>
        <w:ind w:left="1276" w:hanging="567"/>
        <w:jc w:val="both"/>
        <w:rPr>
          <w:rFonts w:ascii="Times New Roman" w:hAnsi="Times New Roman"/>
        </w:rPr>
      </w:pPr>
      <w:bookmarkStart w:id="68" w:name="_Toc450131516"/>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bookmarkEnd w:id="68"/>
    </w:p>
    <w:p w:rsidR="00172883"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72883" w:rsidRPr="00971E8A">
        <w:rPr>
          <w:rFonts w:ascii="Times New Roman" w:hAnsi="Times New Roman"/>
          <w:sz w:val="24"/>
          <w:szCs w:val="24"/>
        </w:rPr>
        <w:t xml:space="preserve">Дружеството има действащ диспечерски център, в който денонощно се приемат сигнали за аварии. Всеки постъпил сигнал се записва в дневник. 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w:t>
      </w:r>
      <w:r w:rsidR="00172883" w:rsidRPr="00971E8A">
        <w:rPr>
          <w:rFonts w:ascii="Times New Roman" w:hAnsi="Times New Roman"/>
          <w:sz w:val="24"/>
          <w:szCs w:val="24"/>
        </w:rPr>
        <w:lastRenderedPageBreak/>
        <w:t xml:space="preserve">Аварийна група извършва проверка на мястото на сигнала и предприема съответните действия за отстраняване на аварията: </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 xml:space="preserve">Локализира се местоположение на възникналата авария и се определя вида й – при необходимост се използва специализирана техника.  </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Подава се обратна информация към дежурния диспечер;</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69" w:name="_Toc450131517"/>
      <w:r w:rsidRPr="00971E8A">
        <w:rPr>
          <w:rFonts w:ascii="Times New Roman" w:hAnsi="Times New Roman"/>
        </w:rPr>
        <w:t>Мерки и технологии за отстраняване на аварии</w:t>
      </w:r>
      <w:bookmarkEnd w:id="69"/>
    </w:p>
    <w:p w:rsidR="00172883"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172883" w:rsidRPr="00C370E0">
        <w:rPr>
          <w:rFonts w:ascii="Times New Roman" w:hAnsi="Times New Roman"/>
          <w:sz w:val="24"/>
          <w:szCs w:val="24"/>
        </w:rPr>
        <w:t xml:space="preserve">При запушвания по канализацията се използва специализирана машина за почистване на канализационните профили. </w:t>
      </w:r>
    </w:p>
    <w:p w:rsidR="00172883"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172883" w:rsidRPr="00C370E0">
        <w:rPr>
          <w:rFonts w:ascii="Times New Roman" w:hAnsi="Times New Roman"/>
          <w:sz w:val="24"/>
          <w:szCs w:val="24"/>
        </w:rPr>
        <w:t>До изкопни работи и подмяна на участъци се прибягва при компрометирани тръб</w:t>
      </w:r>
      <w:r w:rsidR="008D4761">
        <w:rPr>
          <w:rFonts w:ascii="Times New Roman" w:hAnsi="Times New Roman"/>
          <w:sz w:val="24"/>
          <w:szCs w:val="24"/>
        </w:rPr>
        <w:t>н</w:t>
      </w:r>
      <w:r w:rsidR="00172883" w:rsidRPr="00C370E0">
        <w:rPr>
          <w:rFonts w:ascii="Times New Roman" w:hAnsi="Times New Roman"/>
          <w:sz w:val="24"/>
          <w:szCs w:val="24"/>
        </w:rPr>
        <w:t>и участъци или запушване с едри камъни и наноси, които не могат да бъдат почистени със специализирана каналочистачна машина.</w:t>
      </w:r>
    </w:p>
    <w:p w:rsidR="00172883"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172883" w:rsidRPr="00C370E0">
        <w:rPr>
          <w:rFonts w:ascii="Times New Roman" w:hAnsi="Times New Roman"/>
          <w:sz w:val="24"/>
          <w:szCs w:val="24"/>
        </w:rPr>
        <w:t>Дружеството прибягва до използване на специализирана видеокамера (наета) за обследване на канализацията в случаите, когато не са ясни причините за възникналите проблеми с канализацията.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0" w:name="_Toc450131518"/>
      <w:r w:rsidRPr="00971E8A">
        <w:rPr>
          <w:rFonts w:ascii="Times New Roman" w:hAnsi="Times New Roman"/>
        </w:rPr>
        <w:t>Използване на вътрешни ресурси</w:t>
      </w:r>
      <w:bookmarkEnd w:id="70"/>
    </w:p>
    <w:p w:rsidR="003822B7"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3822B7" w:rsidRPr="00C370E0">
        <w:rPr>
          <w:rFonts w:ascii="Times New Roman" w:hAnsi="Times New Roman"/>
          <w:sz w:val="24"/>
          <w:szCs w:val="24"/>
        </w:rPr>
        <w:t>Ремонтите по канализационните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 Дружеството извърша и периодична профилактика на канализационните мрежи.</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1" w:name="_Toc450131519"/>
      <w:r w:rsidRPr="00971E8A">
        <w:rPr>
          <w:rFonts w:ascii="Times New Roman" w:hAnsi="Times New Roman"/>
        </w:rPr>
        <w:t>Използване на подизпълнители</w:t>
      </w:r>
      <w:bookmarkEnd w:id="71"/>
    </w:p>
    <w:p w:rsidR="003822B7"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3822B7" w:rsidRPr="00C370E0">
        <w:rPr>
          <w:rFonts w:ascii="Times New Roman" w:hAnsi="Times New Roman"/>
          <w:sz w:val="24"/>
          <w:szCs w:val="24"/>
        </w:rPr>
        <w:t xml:space="preserve">При изпълнение на ремонти, при които се изпълняват специализирани СМР, работите се възлагат на външни изпълнители, избрани по реда на ЗОП.  </w:t>
      </w:r>
    </w:p>
    <w:p w:rsidR="003822B7"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3822B7" w:rsidRPr="00C370E0">
        <w:rPr>
          <w:rFonts w:ascii="Times New Roman" w:hAnsi="Times New Roman"/>
          <w:sz w:val="24"/>
          <w:szCs w:val="24"/>
        </w:rPr>
        <w:t>До външен изпълнител за тази услуга се прибягва в случаите, когато почистването със собствената ни каналочистачна машина не е довело до необходимия резултат.</w:t>
      </w:r>
    </w:p>
    <w:p w:rsidR="00EE5280"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711A6F" w:rsidRDefault="00CA7543">
      <w:pPr>
        <w:spacing w:line="240" w:lineRule="auto"/>
        <w:ind w:firstLine="709"/>
        <w:jc w:val="both"/>
        <w:rPr>
          <w:color w:val="FF0000"/>
        </w:rPr>
      </w:pPr>
      <w:r>
        <w:rPr>
          <w:rFonts w:ascii="Times New Roman" w:hAnsi="Times New Roman"/>
          <w:sz w:val="24"/>
          <w:szCs w:val="24"/>
        </w:rPr>
        <w:t>По отношение на услугата Отвеждане на отпадъчните води,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обслужваната територия на ВиК Хасково към 202</w:t>
      </w:r>
      <w:r w:rsidR="00E754E0">
        <w:rPr>
          <w:rFonts w:ascii="Times New Roman" w:hAnsi="Times New Roman"/>
          <w:sz w:val="24"/>
          <w:szCs w:val="24"/>
        </w:rPr>
        <w:t>2</w:t>
      </w:r>
      <w:r>
        <w:rPr>
          <w:rFonts w:ascii="Times New Roman" w:hAnsi="Times New Roman"/>
          <w:sz w:val="24"/>
          <w:szCs w:val="24"/>
        </w:rPr>
        <w:t xml:space="preserve"> г. Извън това увеличение, планираните ремонтни дейности за новия регулаторен период са запазени на ниво 2020</w:t>
      </w:r>
      <w:r w:rsidR="00EC7CFB">
        <w:rPr>
          <w:rFonts w:ascii="Times New Roman" w:hAnsi="Times New Roman"/>
          <w:sz w:val="24"/>
          <w:szCs w:val="24"/>
        </w:rPr>
        <w:t xml:space="preserve"> г.</w:t>
      </w:r>
    </w:p>
    <w:p w:rsidR="00A813BD" w:rsidRDefault="00A813BD" w:rsidP="00A813BD">
      <w:pPr>
        <w:pStyle w:val="Heading4"/>
        <w:keepLines w:val="0"/>
        <w:tabs>
          <w:tab w:val="left" w:pos="709"/>
        </w:tabs>
        <w:ind w:left="720"/>
        <w:jc w:val="both"/>
        <w:rPr>
          <w:rFonts w:ascii="Times New Roman" w:hAnsi="Times New Roman"/>
        </w:rPr>
      </w:pPr>
      <w:bookmarkStart w:id="72" w:name="_Toc450131520"/>
    </w:p>
    <w:p w:rsidR="00EE5280" w:rsidRPr="00971E8A" w:rsidRDefault="00EE5280" w:rsidP="001D0211">
      <w:pPr>
        <w:pStyle w:val="Heading4"/>
        <w:keepLines w:val="0"/>
        <w:numPr>
          <w:ilvl w:val="1"/>
          <w:numId w:val="2"/>
        </w:numPr>
        <w:tabs>
          <w:tab w:val="left" w:pos="709"/>
        </w:tabs>
        <w:ind w:hanging="436"/>
        <w:jc w:val="both"/>
        <w:rPr>
          <w:rFonts w:ascii="Times New Roman" w:hAnsi="Times New Roman"/>
        </w:rPr>
      </w:pPr>
      <w:r w:rsidRPr="00971E8A">
        <w:rPr>
          <w:rFonts w:ascii="Times New Roman" w:hAnsi="Times New Roman"/>
        </w:rPr>
        <w:t>ПРЕЧИСТВАНЕ НА ОТПАДЪЧНИТЕ ВОДИ</w:t>
      </w:r>
      <w:bookmarkEnd w:id="72"/>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3" w:name="_Toc450131521"/>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bookmarkEnd w:id="73"/>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Пречиствателната станция за отпадъчни води има изградена система за уведомяване при възникнали аварии чрез аварийна светлинна и звукова сигнализация. Действията на дежурния оператор са разписани в специални инструкции в зависимост от вида на аварията.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4" w:name="_Toc450131522"/>
      <w:r w:rsidRPr="00971E8A">
        <w:rPr>
          <w:rFonts w:ascii="Times New Roman" w:hAnsi="Times New Roman"/>
        </w:rPr>
        <w:t>Мерки и технологии за отстраняване на аварии</w:t>
      </w:r>
      <w:bookmarkEnd w:id="74"/>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Възможни са различни сценарии, но основния фактор е бързо възстановяване на автоматичния режим на работа на станцията.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5" w:name="_Toc450131523"/>
      <w:r w:rsidRPr="00971E8A">
        <w:rPr>
          <w:rFonts w:ascii="Times New Roman" w:hAnsi="Times New Roman"/>
        </w:rPr>
        <w:t>Използване на вътрешни ресурси</w:t>
      </w:r>
      <w:bookmarkEnd w:id="75"/>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Работи се предимно със собствени ресурси</w:t>
      </w:r>
      <w:r w:rsidRPr="00C370E0">
        <w:rPr>
          <w:rFonts w:ascii="Times New Roman" w:hAnsi="Times New Roman"/>
          <w:sz w:val="24"/>
          <w:szCs w:val="24"/>
        </w:rPr>
        <w:t>,</w:t>
      </w:r>
      <w:r w:rsidR="00B717DB" w:rsidRPr="00C370E0">
        <w:rPr>
          <w:rFonts w:ascii="Times New Roman" w:hAnsi="Times New Roman"/>
          <w:sz w:val="24"/>
          <w:szCs w:val="24"/>
        </w:rPr>
        <w:t xml:space="preserve"> поради характера на производствения процес.</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6" w:name="_Toc450131524"/>
      <w:r w:rsidRPr="00971E8A">
        <w:rPr>
          <w:rFonts w:ascii="Times New Roman" w:hAnsi="Times New Roman"/>
        </w:rPr>
        <w:t>Използване на подизпълнители</w:t>
      </w:r>
      <w:bookmarkEnd w:id="76"/>
    </w:p>
    <w:p w:rsidR="00411A8C"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11A8C" w:rsidRPr="00C370E0">
        <w:rPr>
          <w:rFonts w:ascii="Times New Roman" w:hAnsi="Times New Roman"/>
          <w:sz w:val="24"/>
          <w:szCs w:val="24"/>
        </w:rPr>
        <w:t>На външни подизпълнители се възлагат заготовки на отделни елементи, детайли и други специфични дейности, които не могат да бъдат извършени със собствени ресурси.</w:t>
      </w:r>
      <w:r w:rsidR="00757F24" w:rsidRPr="00757F24">
        <w:rPr>
          <w:rFonts w:ascii="Times New Roman" w:hAnsi="Times New Roman"/>
          <w:sz w:val="24"/>
          <w:szCs w:val="24"/>
        </w:rPr>
        <w:t xml:space="preserve"> </w:t>
      </w:r>
      <w:r w:rsidR="00757F24" w:rsidRPr="00046C76">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rsidR="00231409"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711A6F" w:rsidRDefault="00C370E0">
      <w:pPr>
        <w:spacing w:line="240" w:lineRule="auto"/>
        <w:jc w:val="both"/>
        <w:rPr>
          <w:rFonts w:ascii="Times New Roman" w:hAnsi="Times New Roman"/>
          <w:sz w:val="24"/>
          <w:szCs w:val="24"/>
        </w:rPr>
      </w:pPr>
      <w:r w:rsidRPr="00C370E0">
        <w:rPr>
          <w:rFonts w:ascii="Times New Roman" w:hAnsi="Times New Roman"/>
          <w:sz w:val="24"/>
          <w:szCs w:val="24"/>
        </w:rPr>
        <w:tab/>
      </w:r>
      <w:r w:rsidR="00231409" w:rsidRPr="00C370E0">
        <w:rPr>
          <w:rFonts w:ascii="Times New Roman" w:hAnsi="Times New Roman"/>
          <w:sz w:val="24"/>
          <w:szCs w:val="24"/>
        </w:rPr>
        <w:t>По отношение на услугата Пречистване на отпадъчните води,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обслужваната територия на ВиК Хасково към 202</w:t>
      </w:r>
      <w:r w:rsidR="00E754E0">
        <w:rPr>
          <w:rFonts w:ascii="Times New Roman" w:hAnsi="Times New Roman"/>
          <w:sz w:val="24"/>
          <w:szCs w:val="24"/>
        </w:rPr>
        <w:t>2</w:t>
      </w:r>
      <w:r w:rsidR="00231409" w:rsidRPr="00C370E0">
        <w:rPr>
          <w:rFonts w:ascii="Times New Roman" w:hAnsi="Times New Roman"/>
          <w:sz w:val="24"/>
          <w:szCs w:val="24"/>
        </w:rPr>
        <w:t xml:space="preserve"> г. и съответно ПСОВ Димитровград за експлоатация. Извън това увеличение, планираните ремонтни дейности за новия регулаторен период са запазени на ниво 2020 г.</w:t>
      </w:r>
    </w:p>
    <w:p w:rsidR="00F673A9" w:rsidRPr="00C370E0" w:rsidRDefault="00F673A9" w:rsidP="00C370E0">
      <w:pPr>
        <w:spacing w:line="240" w:lineRule="auto"/>
        <w:rPr>
          <w:sz w:val="24"/>
          <w:szCs w:val="24"/>
        </w:rPr>
      </w:pPr>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ДОСТАВЯНЕ НА ВОДА С НЕПИТЕЙНИ КАЧЕСТВА</w:t>
      </w:r>
    </w:p>
    <w:p w:rsidR="007B0AA0" w:rsidRDefault="00A813BD" w:rsidP="00A813BD">
      <w:pPr>
        <w:jc w:val="both"/>
        <w:rPr>
          <w:rFonts w:ascii="Times New Roman" w:hAnsi="Times New Roman"/>
          <w:sz w:val="24"/>
          <w:szCs w:val="24"/>
        </w:rPr>
      </w:pPr>
      <w:r w:rsidRPr="00C370E0">
        <w:rPr>
          <w:rFonts w:ascii="Times New Roman" w:hAnsi="Times New Roman"/>
          <w:sz w:val="24"/>
          <w:szCs w:val="24"/>
        </w:rPr>
        <w:tab/>
      </w:r>
      <w:r w:rsidR="007B0AA0" w:rsidRPr="00C370E0">
        <w:rPr>
          <w:rFonts w:ascii="Times New Roman" w:hAnsi="Times New Roman"/>
          <w:sz w:val="24"/>
          <w:szCs w:val="24"/>
        </w:rPr>
        <w:t>Дружеството не доставя вода с непитейни качества.</w:t>
      </w:r>
    </w:p>
    <w:p w:rsidR="00F673A9" w:rsidRPr="00C370E0" w:rsidRDefault="00F673A9" w:rsidP="00A813BD">
      <w:pPr>
        <w:jc w:val="both"/>
        <w:rPr>
          <w:rFonts w:ascii="Times New Roman" w:hAnsi="Times New Roman"/>
          <w:sz w:val="24"/>
          <w:szCs w:val="24"/>
        </w:rPr>
      </w:pPr>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 xml:space="preserve"> ДОСТАВЯНЕ НА ВОДА НА ДРУГ ВИК ОПЕРАТОР</w:t>
      </w:r>
    </w:p>
    <w:p w:rsidR="007B0AA0" w:rsidRPr="00C370E0" w:rsidRDefault="00A813BD" w:rsidP="00A813BD">
      <w:pPr>
        <w:jc w:val="both"/>
        <w:rPr>
          <w:rFonts w:ascii="Times New Roman" w:hAnsi="Times New Roman"/>
          <w:sz w:val="24"/>
          <w:szCs w:val="24"/>
        </w:rPr>
      </w:pPr>
      <w:r w:rsidRPr="00C370E0">
        <w:rPr>
          <w:rFonts w:ascii="Times New Roman" w:hAnsi="Times New Roman"/>
          <w:sz w:val="24"/>
          <w:szCs w:val="24"/>
        </w:rPr>
        <w:tab/>
      </w:r>
      <w:r w:rsidR="007B0AA0" w:rsidRPr="00C370E0">
        <w:rPr>
          <w:rFonts w:ascii="Times New Roman" w:hAnsi="Times New Roman"/>
          <w:sz w:val="24"/>
          <w:szCs w:val="24"/>
        </w:rPr>
        <w:t>Дружеството не доставя вода до друг ВиК оператор.</w:t>
      </w:r>
    </w:p>
    <w:p w:rsidR="00383B41" w:rsidRPr="00C370E0" w:rsidRDefault="00383B41" w:rsidP="00A813BD">
      <w:pPr>
        <w:pStyle w:val="Heading1"/>
        <w:keepLines w:val="0"/>
        <w:jc w:val="both"/>
        <w:rPr>
          <w:rFonts w:ascii="Times New Roman" w:hAnsi="Times New Roman"/>
          <w:sz w:val="24"/>
          <w:szCs w:val="24"/>
          <w:u w:val="single"/>
          <w:lang w:val="en-US" w:eastAsia="bg-BG"/>
        </w:rPr>
        <w:sectPr w:rsidR="00383B41" w:rsidRPr="00C370E0" w:rsidSect="00494C32">
          <w:pgSz w:w="11906" w:h="16838"/>
          <w:pgMar w:top="1135" w:right="1417" w:bottom="1417" w:left="1417" w:header="708" w:footer="708" w:gutter="0"/>
          <w:cols w:space="708"/>
          <w:docGrid w:linePitch="360"/>
        </w:sectPr>
      </w:pPr>
    </w:p>
    <w:p w:rsidR="00EE5280" w:rsidRPr="00971E8A" w:rsidRDefault="00EE5280" w:rsidP="00A813BD">
      <w:pPr>
        <w:pStyle w:val="Heading1"/>
        <w:keepLines w:val="0"/>
        <w:jc w:val="both"/>
        <w:rPr>
          <w:rFonts w:ascii="Times New Roman" w:hAnsi="Times New Roman"/>
          <w:sz w:val="32"/>
          <w:szCs w:val="32"/>
          <w:u w:val="single"/>
          <w:lang w:val="en-US" w:eastAsia="bg-BG"/>
        </w:rPr>
      </w:pPr>
      <w:bookmarkStart w:id="77" w:name="_Toc110347853"/>
      <w:r w:rsidRPr="00971E8A">
        <w:rPr>
          <w:rFonts w:ascii="Times New Roman" w:hAnsi="Times New Roman"/>
          <w:sz w:val="32"/>
          <w:szCs w:val="32"/>
          <w:u w:val="single"/>
          <w:lang w:val="en-US" w:eastAsia="bg-BG"/>
        </w:rPr>
        <w:lastRenderedPageBreak/>
        <w:t xml:space="preserve">III. </w:t>
      </w:r>
      <w:r w:rsidRPr="00971E8A">
        <w:rPr>
          <w:rFonts w:ascii="Times New Roman" w:hAnsi="Times New Roman"/>
          <w:sz w:val="32"/>
          <w:szCs w:val="32"/>
          <w:u w:val="single"/>
          <w:lang w:eastAsia="bg-BG"/>
        </w:rPr>
        <w:t>ТЪРГОВСКА ЧАСТ</w:t>
      </w:r>
      <w:bookmarkEnd w:id="77"/>
    </w:p>
    <w:p w:rsidR="00EE5280" w:rsidRPr="00971E8A" w:rsidRDefault="00EE5280" w:rsidP="00A813BD">
      <w:pPr>
        <w:pStyle w:val="Heading2"/>
        <w:keepLines w:val="0"/>
        <w:numPr>
          <w:ilvl w:val="0"/>
          <w:numId w:val="5"/>
        </w:numPr>
        <w:ind w:hanging="481"/>
        <w:jc w:val="both"/>
        <w:rPr>
          <w:rFonts w:ascii="Times New Roman" w:hAnsi="Times New Roman"/>
          <w:sz w:val="28"/>
          <w:szCs w:val="28"/>
          <w:lang w:eastAsia="bg-BG"/>
        </w:rPr>
      </w:pPr>
      <w:bookmarkStart w:id="78" w:name="_Toc110347854"/>
      <w:r w:rsidRPr="00971E8A">
        <w:rPr>
          <w:rFonts w:ascii="Times New Roman" w:hAnsi="Times New Roman"/>
          <w:sz w:val="28"/>
          <w:szCs w:val="28"/>
          <w:lang w:eastAsia="bg-BG"/>
        </w:rPr>
        <w:t>АНАЛИЗ НА СЪЩЕСТВУВАЩОТО И ПРОГНОЗНОТО НИВО НА ПОТРЕБЛЕНИЕ НА ВИК УСЛУГИ ЗА РЕГУЛАТОРНИЯ ПЕРИОД</w:t>
      </w:r>
      <w:bookmarkEnd w:id="78"/>
    </w:p>
    <w:p w:rsidR="0035781B" w:rsidRPr="00874D3F" w:rsidRDefault="0035781B" w:rsidP="0035781B">
      <w:pPr>
        <w:pStyle w:val="Heading4"/>
        <w:keepLines w:val="0"/>
        <w:numPr>
          <w:ilvl w:val="1"/>
          <w:numId w:val="5"/>
        </w:numPr>
        <w:ind w:left="709" w:hanging="425"/>
        <w:jc w:val="both"/>
        <w:rPr>
          <w:rFonts w:ascii="Times New Roman" w:hAnsi="Times New Roman"/>
          <w:lang w:eastAsia="bg-BG"/>
        </w:rPr>
      </w:pPr>
      <w:r w:rsidRPr="00874D3F">
        <w:rPr>
          <w:rFonts w:ascii="Times New Roman" w:hAnsi="Times New Roman"/>
          <w:lang w:eastAsia="bg-BG"/>
        </w:rPr>
        <w:t>АНАЛИЗ НА ПОТРЕБЛЕНИЕ НА ВИК УСЛУГИ ЗА ПЕРИОДА 20</w:t>
      </w:r>
      <w:r w:rsidRPr="00874D3F">
        <w:rPr>
          <w:rFonts w:ascii="Times New Roman" w:hAnsi="Times New Roman"/>
          <w:lang w:val="en-US" w:eastAsia="bg-BG"/>
        </w:rPr>
        <w:t>18</w:t>
      </w:r>
      <w:r w:rsidRPr="00874D3F">
        <w:rPr>
          <w:rFonts w:ascii="Times New Roman" w:hAnsi="Times New Roman"/>
          <w:lang w:eastAsia="bg-BG"/>
        </w:rPr>
        <w:t>-20</w:t>
      </w:r>
      <w:r w:rsidRPr="00874D3F">
        <w:rPr>
          <w:rFonts w:ascii="Times New Roman" w:hAnsi="Times New Roman"/>
          <w:lang w:val="en-US" w:eastAsia="bg-BG"/>
        </w:rPr>
        <w:t>20</w:t>
      </w:r>
      <w:r w:rsidRPr="00874D3F">
        <w:rPr>
          <w:rFonts w:ascii="Times New Roman" w:hAnsi="Times New Roman"/>
          <w:lang w:eastAsia="bg-BG"/>
        </w:rPr>
        <w:t xml:space="preserve"> Г. ПО УСЛУГИ </w:t>
      </w:r>
    </w:p>
    <w:p w:rsidR="00856AB6" w:rsidRPr="00874D3F" w:rsidRDefault="00856AB6" w:rsidP="00856AB6">
      <w:pPr>
        <w:pStyle w:val="Heading5"/>
        <w:keepLines w:val="0"/>
        <w:numPr>
          <w:ilvl w:val="2"/>
          <w:numId w:val="5"/>
        </w:numPr>
        <w:ind w:hanging="371"/>
        <w:rPr>
          <w:rFonts w:ascii="Times New Roman" w:hAnsi="Times New Roman"/>
          <w:lang w:eastAsia="bg-BG"/>
        </w:rPr>
      </w:pPr>
      <w:r w:rsidRPr="00874D3F">
        <w:rPr>
          <w:rFonts w:ascii="Times New Roman" w:hAnsi="Times New Roman"/>
          <w:lang w:eastAsia="bg-BG"/>
        </w:rPr>
        <w:t>Доставяне на вода на потребителите</w:t>
      </w:r>
    </w:p>
    <w:p w:rsidR="00724F46"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724F46" w:rsidRPr="006A654E">
        <w:rPr>
          <w:rFonts w:ascii="Times New Roman" w:hAnsi="Times New Roman"/>
          <w:sz w:val="24"/>
          <w:szCs w:val="24"/>
        </w:rPr>
        <w:t>Потреблението на битовите потребители на услугата доставяне на питейна вода за периода 20</w:t>
      </w:r>
      <w:r w:rsidR="005118FF" w:rsidRPr="006A654E">
        <w:rPr>
          <w:rFonts w:ascii="Times New Roman" w:hAnsi="Times New Roman"/>
          <w:sz w:val="24"/>
          <w:szCs w:val="24"/>
        </w:rPr>
        <w:t>18</w:t>
      </w:r>
      <w:r w:rsidR="00724F46" w:rsidRPr="006A654E">
        <w:rPr>
          <w:rFonts w:ascii="Times New Roman" w:hAnsi="Times New Roman"/>
          <w:sz w:val="24"/>
          <w:szCs w:val="24"/>
        </w:rPr>
        <w:t xml:space="preserve"> – 20</w:t>
      </w:r>
      <w:r w:rsidR="005118FF" w:rsidRPr="006A654E">
        <w:rPr>
          <w:rFonts w:ascii="Times New Roman" w:hAnsi="Times New Roman"/>
          <w:sz w:val="24"/>
          <w:szCs w:val="24"/>
        </w:rPr>
        <w:t>20</w:t>
      </w:r>
      <w:r w:rsidR="00724F46" w:rsidRPr="006A654E">
        <w:rPr>
          <w:rFonts w:ascii="Times New Roman" w:hAnsi="Times New Roman"/>
          <w:sz w:val="24"/>
          <w:szCs w:val="24"/>
        </w:rPr>
        <w:t xml:space="preserve"> г. е представено в следващата таблица  в хил.</w:t>
      </w:r>
      <w:r w:rsidR="0089267E">
        <w:rPr>
          <w:rFonts w:ascii="Times New Roman" w:hAnsi="Times New Roman"/>
          <w:sz w:val="24"/>
          <w:szCs w:val="24"/>
        </w:rPr>
        <w:t xml:space="preserve"> </w:t>
      </w:r>
      <w:r w:rsidR="00724F46" w:rsidRPr="006A654E">
        <w:rPr>
          <w:rFonts w:ascii="Times New Roman" w:hAnsi="Times New Roman"/>
          <w:sz w:val="24"/>
          <w:szCs w:val="24"/>
        </w:rPr>
        <w:t>м</w:t>
      </w:r>
      <w:r w:rsidR="00724F46" w:rsidRPr="006A654E">
        <w:rPr>
          <w:rFonts w:ascii="Times New Roman" w:hAnsi="Times New Roman"/>
          <w:sz w:val="24"/>
          <w:szCs w:val="24"/>
          <w:vertAlign w:val="superscript"/>
        </w:rPr>
        <w:t>3</w:t>
      </w:r>
      <w:r w:rsidR="00724F46" w:rsidRPr="006A654E">
        <w:rPr>
          <w:rFonts w:ascii="Times New Roman" w:hAnsi="Times New Roman"/>
          <w:sz w:val="24"/>
          <w:szCs w:val="24"/>
        </w:rPr>
        <w:t>:</w:t>
      </w:r>
    </w:p>
    <w:tbl>
      <w:tblPr>
        <w:tblW w:w="5239" w:type="dxa"/>
        <w:jc w:val="center"/>
        <w:tblCellMar>
          <w:left w:w="70" w:type="dxa"/>
          <w:right w:w="70" w:type="dxa"/>
        </w:tblCellMar>
        <w:tblLook w:val="04A0"/>
      </w:tblPr>
      <w:tblGrid>
        <w:gridCol w:w="2359"/>
        <w:gridCol w:w="960"/>
        <w:gridCol w:w="960"/>
        <w:gridCol w:w="960"/>
      </w:tblGrid>
      <w:tr w:rsidR="005118FF" w:rsidRPr="00971E8A" w:rsidTr="006A654E">
        <w:trPr>
          <w:trHeight w:val="315"/>
          <w:jc w:val="center"/>
        </w:trPr>
        <w:tc>
          <w:tcPr>
            <w:tcW w:w="23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18FF" w:rsidRPr="00971E8A" w:rsidRDefault="005118FF"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5118FF" w:rsidRPr="00971E8A" w:rsidTr="006A654E">
        <w:trPr>
          <w:trHeight w:val="315"/>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rsidR="005118FF" w:rsidRPr="00971E8A" w:rsidRDefault="005118FF"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0F7D7D">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1B4FF5">
              <w:rPr>
                <w:rFonts w:ascii="Times New Roman" w:eastAsia="Times New Roman" w:hAnsi="Times New Roman"/>
                <w:color w:val="000000"/>
                <w:lang w:val="en-US" w:eastAsia="bg-BG"/>
              </w:rPr>
              <w:t xml:space="preserve"> </w:t>
            </w:r>
            <w:r w:rsidR="000F7D7D">
              <w:rPr>
                <w:rFonts w:ascii="Times New Roman" w:eastAsia="Times New Roman" w:hAnsi="Times New Roman"/>
                <w:color w:val="000000"/>
                <w:lang w:eastAsia="bg-BG"/>
              </w:rPr>
              <w:t>824</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820</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066</w:t>
            </w:r>
          </w:p>
        </w:tc>
      </w:tr>
    </w:tbl>
    <w:p w:rsidR="007C7697" w:rsidRDefault="007C7697" w:rsidP="00A813BD">
      <w:pPr>
        <w:jc w:val="both"/>
        <w:rPr>
          <w:rFonts w:ascii="Times New Roman" w:hAnsi="Times New Roman"/>
        </w:rPr>
      </w:pPr>
    </w:p>
    <w:p w:rsidR="005118FF" w:rsidRPr="00A77BC1" w:rsidRDefault="000F7D7D" w:rsidP="007C7697">
      <w:pPr>
        <w:spacing w:line="240" w:lineRule="auto"/>
        <w:ind w:firstLine="708"/>
        <w:jc w:val="both"/>
        <w:rPr>
          <w:rFonts w:ascii="Times New Roman" w:hAnsi="Times New Roman"/>
          <w:sz w:val="24"/>
          <w:szCs w:val="24"/>
        </w:rPr>
      </w:pPr>
      <w:r w:rsidRPr="00A77BC1">
        <w:rPr>
          <w:rFonts w:ascii="Times New Roman" w:hAnsi="Times New Roman"/>
          <w:sz w:val="24"/>
          <w:szCs w:val="24"/>
        </w:rPr>
        <w:t xml:space="preserve">С оглед корекната прогноза на фактурираните количества за периода на бизнес плана, в данните за 2018 год. са включени фактурираните количества </w:t>
      </w:r>
      <w:r w:rsidR="007C7697" w:rsidRPr="00A77BC1">
        <w:rPr>
          <w:rFonts w:ascii="Times New Roman" w:hAnsi="Times New Roman"/>
          <w:sz w:val="24"/>
          <w:szCs w:val="24"/>
        </w:rPr>
        <w:t>за териториите на общ. Тополовград /3</w:t>
      </w:r>
      <w:r w:rsidR="000E2D6F" w:rsidRPr="00A77BC1">
        <w:rPr>
          <w:rFonts w:ascii="Times New Roman" w:hAnsi="Times New Roman"/>
          <w:sz w:val="24"/>
          <w:szCs w:val="24"/>
          <w:lang w:val="en-US"/>
        </w:rPr>
        <w:t>94</w:t>
      </w:r>
      <w:r w:rsidR="007C7697" w:rsidRPr="00A77BC1">
        <w:rPr>
          <w:rFonts w:ascii="Times New Roman" w:hAnsi="Times New Roman"/>
          <w:sz w:val="24"/>
          <w:szCs w:val="24"/>
        </w:rPr>
        <w:t xml:space="preserve"> хил.куб.м./  и общ. Стамболово /</w:t>
      </w:r>
      <w:r w:rsidR="00A77BC1">
        <w:rPr>
          <w:rFonts w:ascii="Times New Roman" w:hAnsi="Times New Roman"/>
          <w:sz w:val="24"/>
          <w:szCs w:val="24"/>
        </w:rPr>
        <w:t>114 хил. куб.м.</w:t>
      </w:r>
      <w:r w:rsidR="007C7697" w:rsidRPr="00A77BC1">
        <w:rPr>
          <w:rFonts w:ascii="Times New Roman" w:hAnsi="Times New Roman"/>
          <w:sz w:val="24"/>
          <w:szCs w:val="24"/>
        </w:rPr>
        <w:t>/</w:t>
      </w:r>
    </w:p>
    <w:p w:rsidR="00724F46"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724F46" w:rsidRPr="006A654E">
        <w:rPr>
          <w:rFonts w:ascii="Times New Roman" w:hAnsi="Times New Roman"/>
          <w:sz w:val="24"/>
          <w:szCs w:val="24"/>
        </w:rPr>
        <w:t>Делът на потреблението на битовите потребители спрямо общото инкасирано количество е най-голям в сравнение с другите групи. На следващата таблица е представен процентният дял на битовото потребление спрямо общото потребление на питейна вода за периода 20</w:t>
      </w:r>
      <w:r w:rsidR="00257AFD" w:rsidRPr="006A654E">
        <w:rPr>
          <w:rFonts w:ascii="Times New Roman" w:hAnsi="Times New Roman"/>
          <w:sz w:val="24"/>
          <w:szCs w:val="24"/>
        </w:rPr>
        <w:t>18</w:t>
      </w:r>
      <w:r w:rsidR="00724F46" w:rsidRPr="006A654E">
        <w:rPr>
          <w:rFonts w:ascii="Times New Roman" w:hAnsi="Times New Roman"/>
          <w:sz w:val="24"/>
          <w:szCs w:val="24"/>
        </w:rPr>
        <w:t xml:space="preserve"> г. – 20</w:t>
      </w:r>
      <w:r w:rsidR="00257AFD" w:rsidRPr="006A654E">
        <w:rPr>
          <w:rFonts w:ascii="Times New Roman" w:hAnsi="Times New Roman"/>
          <w:sz w:val="24"/>
          <w:szCs w:val="24"/>
        </w:rPr>
        <w:t>20</w:t>
      </w:r>
      <w:r w:rsidR="00724F46" w:rsidRPr="006A654E">
        <w:rPr>
          <w:rFonts w:ascii="Times New Roman" w:hAnsi="Times New Roman"/>
          <w:sz w:val="24"/>
          <w:szCs w:val="24"/>
        </w:rPr>
        <w:t xml:space="preserve"> г. </w:t>
      </w:r>
    </w:p>
    <w:tbl>
      <w:tblPr>
        <w:tblW w:w="5429" w:type="dxa"/>
        <w:jc w:val="center"/>
        <w:tblCellMar>
          <w:left w:w="70" w:type="dxa"/>
          <w:right w:w="70" w:type="dxa"/>
        </w:tblCellMar>
        <w:tblLook w:val="04A0"/>
      </w:tblPr>
      <w:tblGrid>
        <w:gridCol w:w="2549"/>
        <w:gridCol w:w="960"/>
        <w:gridCol w:w="960"/>
        <w:gridCol w:w="960"/>
      </w:tblGrid>
      <w:tr w:rsidR="00257AFD" w:rsidRPr="00971E8A" w:rsidTr="006A654E">
        <w:trPr>
          <w:trHeight w:val="315"/>
          <w:jc w:val="center"/>
        </w:trPr>
        <w:tc>
          <w:tcPr>
            <w:tcW w:w="25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57AFD" w:rsidRPr="00971E8A" w:rsidTr="006A654E">
        <w:trPr>
          <w:trHeight w:val="315"/>
          <w:jc w:val="center"/>
        </w:trPr>
        <w:tc>
          <w:tcPr>
            <w:tcW w:w="2549" w:type="dxa"/>
            <w:tcBorders>
              <w:top w:val="nil"/>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C2CD1" w:rsidRDefault="00257AFD" w:rsidP="009C2CD1">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00264CF0">
              <w:rPr>
                <w:rFonts w:ascii="Times New Roman" w:eastAsia="Times New Roman" w:hAnsi="Times New Roman"/>
                <w:color w:val="000000"/>
                <w:lang w:eastAsia="bg-BG"/>
              </w:rPr>
              <w:t>8</w:t>
            </w:r>
            <w:r w:rsidR="009C2CD1">
              <w:rPr>
                <w:rFonts w:ascii="Times New Roman" w:eastAsia="Times New Roman" w:hAnsi="Times New Roman"/>
                <w:color w:val="000000"/>
                <w:lang w:val="en-US" w:eastAsia="bg-BG"/>
              </w:rPr>
              <w:t>56</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820</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066</w:t>
            </w:r>
          </w:p>
        </w:tc>
      </w:tr>
      <w:tr w:rsidR="00257AFD" w:rsidRPr="00971E8A" w:rsidTr="006A654E">
        <w:trPr>
          <w:trHeight w:val="315"/>
          <w:jc w:val="center"/>
        </w:trPr>
        <w:tc>
          <w:tcPr>
            <w:tcW w:w="2549" w:type="dxa"/>
            <w:tcBorders>
              <w:top w:val="nil"/>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C2CD1" w:rsidRDefault="00257AFD" w:rsidP="009C2CD1">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00264CF0">
              <w:rPr>
                <w:rFonts w:ascii="Times New Roman" w:eastAsia="Times New Roman" w:hAnsi="Times New Roman"/>
                <w:color w:val="000000"/>
                <w:lang w:eastAsia="bg-BG"/>
              </w:rPr>
              <w:t>9</w:t>
            </w:r>
            <w:r w:rsidR="009C2CD1">
              <w:rPr>
                <w:rFonts w:ascii="Times New Roman" w:eastAsia="Times New Roman" w:hAnsi="Times New Roman"/>
                <w:color w:val="000000"/>
                <w:lang w:val="en-US" w:eastAsia="bg-BG"/>
              </w:rPr>
              <w:t>79</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918</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977</w:t>
            </w:r>
          </w:p>
        </w:tc>
      </w:tr>
      <w:tr w:rsidR="00257AFD" w:rsidRPr="00971E8A" w:rsidTr="006A654E">
        <w:trPr>
          <w:trHeight w:val="615"/>
          <w:jc w:val="center"/>
        </w:trPr>
        <w:tc>
          <w:tcPr>
            <w:tcW w:w="2549" w:type="dxa"/>
            <w:tcBorders>
              <w:top w:val="nil"/>
              <w:left w:val="single" w:sz="8" w:space="0" w:color="auto"/>
              <w:bottom w:val="single" w:sz="8" w:space="0" w:color="auto"/>
              <w:right w:val="single" w:sz="8" w:space="0" w:color="auto"/>
            </w:tcBorders>
            <w:shd w:val="clear" w:color="auto" w:fill="auto"/>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битово потребление в %</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C2CD1" w:rsidRDefault="00264CF0" w:rsidP="009C2CD1">
            <w:pPr>
              <w:spacing w:after="0" w:line="240" w:lineRule="auto"/>
              <w:jc w:val="center"/>
              <w:rPr>
                <w:rFonts w:ascii="Times New Roman" w:eastAsia="Times New Roman" w:hAnsi="Times New Roman"/>
                <w:b/>
                <w:bCs/>
                <w:color w:val="000000"/>
                <w:sz w:val="20"/>
                <w:szCs w:val="20"/>
                <w:lang w:val="en-US" w:eastAsia="bg-BG"/>
              </w:rPr>
            </w:pPr>
            <w:r>
              <w:rPr>
                <w:rFonts w:ascii="Times New Roman" w:eastAsia="Times New Roman" w:hAnsi="Times New Roman"/>
                <w:b/>
                <w:bCs/>
                <w:color w:val="000000"/>
                <w:sz w:val="20"/>
                <w:szCs w:val="20"/>
                <w:lang w:eastAsia="bg-BG"/>
              </w:rPr>
              <w:t>81.</w:t>
            </w:r>
            <w:r w:rsidR="009C2CD1">
              <w:rPr>
                <w:rFonts w:ascii="Times New Roman" w:eastAsia="Times New Roman" w:hAnsi="Times New Roman"/>
                <w:b/>
                <w:bCs/>
                <w:color w:val="000000"/>
                <w:sz w:val="20"/>
                <w:szCs w:val="20"/>
                <w:lang w:val="en-US" w:eastAsia="bg-BG"/>
              </w:rPr>
              <w:t>2</w:t>
            </w:r>
            <w:r w:rsidR="00EF2D87">
              <w:rPr>
                <w:rFonts w:ascii="Times New Roman" w:eastAsia="Times New Roman" w:hAnsi="Times New Roman"/>
                <w:b/>
                <w:bCs/>
                <w:color w:val="000000"/>
                <w:sz w:val="20"/>
                <w:szCs w:val="20"/>
                <w:lang w:eastAsia="bg-BG"/>
              </w:rPr>
              <w:t>1</w:t>
            </w:r>
            <w:r w:rsidR="00257AFD" w:rsidRPr="00971E8A">
              <w:rPr>
                <w:rFonts w:ascii="Times New Roman" w:eastAsia="Times New Roman" w:hAnsi="Times New Roman"/>
                <w:b/>
                <w:bCs/>
                <w:color w:val="000000"/>
                <w:sz w:val="20"/>
                <w:szCs w:val="20"/>
                <w:lang w:eastAsia="bg-BG"/>
              </w:rPr>
              <w:t>%</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81.45%</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84.76%</w:t>
            </w:r>
          </w:p>
        </w:tc>
      </w:tr>
    </w:tbl>
    <w:p w:rsidR="00257AFD" w:rsidRPr="00971E8A" w:rsidRDefault="00257AFD" w:rsidP="00A813BD">
      <w:pPr>
        <w:jc w:val="both"/>
        <w:rPr>
          <w:rFonts w:ascii="Times New Roman" w:hAnsi="Times New Roman"/>
        </w:rPr>
      </w:pPr>
    </w:p>
    <w:p w:rsidR="000F7D7D" w:rsidRDefault="00B16933" w:rsidP="006A654E">
      <w:pPr>
        <w:spacing w:line="240" w:lineRule="auto"/>
        <w:jc w:val="both"/>
        <w:rPr>
          <w:rFonts w:ascii="Times New Roman" w:hAnsi="Times New Roman"/>
          <w:sz w:val="24"/>
          <w:szCs w:val="24"/>
        </w:rPr>
      </w:pPr>
      <w:r>
        <w:rPr>
          <w:rFonts w:ascii="Times New Roman" w:hAnsi="Times New Roman"/>
        </w:rPr>
        <w:tab/>
      </w:r>
      <w:r w:rsidR="00856AB6" w:rsidRPr="006A654E">
        <w:rPr>
          <w:rFonts w:ascii="Times New Roman" w:hAnsi="Times New Roman"/>
          <w:sz w:val="24"/>
          <w:szCs w:val="24"/>
        </w:rPr>
        <w:t>Увеличението в количествата през годините 2019 и 2020</w:t>
      </w:r>
      <w:r w:rsidR="006F5341">
        <w:rPr>
          <w:rFonts w:ascii="Times New Roman" w:hAnsi="Times New Roman"/>
          <w:sz w:val="24"/>
          <w:szCs w:val="24"/>
          <w:lang w:val="en-US"/>
        </w:rPr>
        <w:t xml:space="preserve"> </w:t>
      </w:r>
      <w:r w:rsidR="006F5341">
        <w:rPr>
          <w:rFonts w:ascii="Times New Roman" w:hAnsi="Times New Roman"/>
          <w:sz w:val="24"/>
          <w:szCs w:val="24"/>
        </w:rPr>
        <w:t>г.</w:t>
      </w:r>
      <w:r w:rsidR="00856AB6" w:rsidRPr="006A654E">
        <w:rPr>
          <w:rFonts w:ascii="Times New Roman" w:hAnsi="Times New Roman"/>
          <w:sz w:val="24"/>
          <w:szCs w:val="24"/>
        </w:rPr>
        <w:t xml:space="preserve"> се дължи основно на факта на присъединяване на нови територии към обслужваната от ВиК Хасково обособена територия.</w:t>
      </w:r>
    </w:p>
    <w:p w:rsidR="000F7D7D" w:rsidRDefault="00856AB6" w:rsidP="006A654E">
      <w:pPr>
        <w:spacing w:line="240" w:lineRule="auto"/>
        <w:jc w:val="both"/>
        <w:rPr>
          <w:rFonts w:ascii="Times New Roman" w:hAnsi="Times New Roman"/>
          <w:sz w:val="24"/>
          <w:szCs w:val="24"/>
        </w:rPr>
      </w:pPr>
      <w:r w:rsidRPr="006A654E">
        <w:rPr>
          <w:rFonts w:ascii="Times New Roman" w:hAnsi="Times New Roman"/>
          <w:sz w:val="24"/>
          <w:szCs w:val="24"/>
        </w:rPr>
        <w:t xml:space="preserve"> </w:t>
      </w:r>
      <w:r w:rsidR="004D3C74">
        <w:rPr>
          <w:rFonts w:ascii="Times New Roman" w:hAnsi="Times New Roman"/>
          <w:sz w:val="24"/>
          <w:szCs w:val="24"/>
        </w:rPr>
        <w:tab/>
      </w:r>
      <w:r w:rsidRPr="006A654E">
        <w:rPr>
          <w:rFonts w:ascii="Times New Roman" w:hAnsi="Times New Roman"/>
          <w:sz w:val="24"/>
          <w:szCs w:val="24"/>
        </w:rPr>
        <w:t xml:space="preserve">Игнорирайки това новоприсъединяване се запазва тенденция на намаляване на количествата фактурирана вода от битови абонати. </w:t>
      </w:r>
    </w:p>
    <w:p w:rsidR="00E568D5"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E568D5" w:rsidRPr="006A654E">
        <w:rPr>
          <w:rFonts w:ascii="Times New Roman" w:hAnsi="Times New Roman"/>
          <w:sz w:val="24"/>
          <w:szCs w:val="24"/>
        </w:rPr>
        <w:t>Потреблението на бюджетните и търговски потребители на услугата доставяне на питейна вода за периода 20</w:t>
      </w:r>
      <w:r w:rsidR="00B63E8B" w:rsidRPr="006A654E">
        <w:rPr>
          <w:rFonts w:ascii="Times New Roman" w:hAnsi="Times New Roman"/>
          <w:sz w:val="24"/>
          <w:szCs w:val="24"/>
        </w:rPr>
        <w:t>18</w:t>
      </w:r>
      <w:r w:rsidR="00E568D5" w:rsidRPr="006A654E">
        <w:rPr>
          <w:rFonts w:ascii="Times New Roman" w:hAnsi="Times New Roman"/>
          <w:sz w:val="24"/>
          <w:szCs w:val="24"/>
        </w:rPr>
        <w:t xml:space="preserve"> – 20</w:t>
      </w:r>
      <w:r w:rsidR="00B63E8B" w:rsidRPr="006A654E">
        <w:rPr>
          <w:rFonts w:ascii="Times New Roman" w:hAnsi="Times New Roman"/>
          <w:sz w:val="24"/>
          <w:szCs w:val="24"/>
        </w:rPr>
        <w:t>20</w:t>
      </w:r>
      <w:r w:rsidR="00E568D5" w:rsidRPr="006A654E">
        <w:rPr>
          <w:rFonts w:ascii="Times New Roman" w:hAnsi="Times New Roman"/>
          <w:sz w:val="24"/>
          <w:szCs w:val="24"/>
        </w:rPr>
        <w:t xml:space="preserve"> г. е представено в следващата таблица в хил.м3:</w:t>
      </w:r>
    </w:p>
    <w:tbl>
      <w:tblPr>
        <w:tblW w:w="5579" w:type="dxa"/>
        <w:jc w:val="center"/>
        <w:tblCellMar>
          <w:left w:w="70" w:type="dxa"/>
          <w:right w:w="70" w:type="dxa"/>
        </w:tblCellMar>
        <w:tblLook w:val="04A0"/>
      </w:tblPr>
      <w:tblGrid>
        <w:gridCol w:w="2699"/>
        <w:gridCol w:w="960"/>
        <w:gridCol w:w="960"/>
        <w:gridCol w:w="960"/>
      </w:tblGrid>
      <w:tr w:rsidR="00B63E8B" w:rsidRPr="00971E8A" w:rsidTr="006A654E">
        <w:trPr>
          <w:trHeight w:val="3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E8B" w:rsidRPr="00971E8A" w:rsidRDefault="00B63E8B"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B63E8B" w:rsidRPr="00971E8A" w:rsidTr="006A654E">
        <w:trPr>
          <w:trHeight w:val="300"/>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63E8B" w:rsidRPr="00971E8A" w:rsidRDefault="00B63E8B"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785432" w:rsidP="006A654E">
            <w:pPr>
              <w:spacing w:after="0" w:line="240" w:lineRule="auto"/>
              <w:jc w:val="center"/>
              <w:rPr>
                <w:rFonts w:ascii="Times New Roman" w:eastAsia="Times New Roman" w:hAnsi="Times New Roman"/>
                <w:color w:val="000000"/>
                <w:lang w:eastAsia="bg-BG"/>
              </w:rPr>
            </w:pPr>
            <w:r>
              <w:rPr>
                <w:rFonts w:ascii="Times New Roman" w:eastAsia="Times New Roman" w:hAnsi="Times New Roman"/>
                <w:color w:val="000000"/>
                <w:lang w:eastAsia="bg-BG"/>
              </w:rPr>
              <w:t>309</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bl>
    <w:p w:rsidR="007C7697" w:rsidRDefault="007C7697" w:rsidP="007C7697">
      <w:pPr>
        <w:spacing w:line="240" w:lineRule="auto"/>
        <w:ind w:firstLine="708"/>
        <w:jc w:val="both"/>
        <w:rPr>
          <w:rFonts w:ascii="Times New Roman" w:hAnsi="Times New Roman"/>
          <w:sz w:val="24"/>
          <w:szCs w:val="24"/>
        </w:rPr>
      </w:pPr>
    </w:p>
    <w:p w:rsidR="007C7697" w:rsidRPr="00A77BC1" w:rsidRDefault="007C7697" w:rsidP="007C7697">
      <w:pPr>
        <w:spacing w:line="240" w:lineRule="auto"/>
        <w:ind w:firstLine="708"/>
        <w:jc w:val="both"/>
        <w:rPr>
          <w:rFonts w:ascii="Times New Roman" w:hAnsi="Times New Roman"/>
          <w:sz w:val="24"/>
          <w:szCs w:val="24"/>
        </w:rPr>
      </w:pPr>
      <w:r w:rsidRPr="00A77BC1">
        <w:rPr>
          <w:rFonts w:ascii="Times New Roman" w:hAnsi="Times New Roman"/>
          <w:sz w:val="24"/>
          <w:szCs w:val="24"/>
        </w:rPr>
        <w:lastRenderedPageBreak/>
        <w:t>С оглед корекната прогноза на фактурираните количества за периода на бизнес плана, в данните за 2018 год. са включени фактурираните количества за териториите на общ. Тополовград /43 хил.куб.м./  и общ. Стамболово /17 хил. куб.м./</w:t>
      </w:r>
    </w:p>
    <w:p w:rsidR="009D61F2" w:rsidRPr="006A654E" w:rsidRDefault="00B16933" w:rsidP="006A654E">
      <w:pPr>
        <w:spacing w:line="240" w:lineRule="auto"/>
        <w:jc w:val="both"/>
        <w:rPr>
          <w:rFonts w:ascii="Times New Roman" w:hAnsi="Times New Roman"/>
          <w:sz w:val="24"/>
          <w:szCs w:val="24"/>
        </w:rPr>
      </w:pPr>
      <w:r>
        <w:rPr>
          <w:rFonts w:ascii="Times New Roman" w:hAnsi="Times New Roman"/>
        </w:rPr>
        <w:tab/>
      </w:r>
      <w:r w:rsidR="00E568D5" w:rsidRPr="006A654E">
        <w:rPr>
          <w:rFonts w:ascii="Times New Roman" w:hAnsi="Times New Roman"/>
          <w:sz w:val="24"/>
          <w:szCs w:val="24"/>
        </w:rPr>
        <w:t>Както и при битовите потребители и тук тенденцията на потребената питейна вода е към намаляване на консумацията. Потреблението през 20</w:t>
      </w:r>
      <w:r w:rsidR="006A5307" w:rsidRPr="006A654E">
        <w:rPr>
          <w:rFonts w:ascii="Times New Roman" w:hAnsi="Times New Roman"/>
          <w:sz w:val="24"/>
          <w:szCs w:val="24"/>
        </w:rPr>
        <w:t>18</w:t>
      </w:r>
      <w:r w:rsidR="00E568D5" w:rsidRPr="006A654E">
        <w:rPr>
          <w:rFonts w:ascii="Times New Roman" w:hAnsi="Times New Roman"/>
          <w:sz w:val="24"/>
          <w:szCs w:val="24"/>
        </w:rPr>
        <w:t xml:space="preserve"> г. на бюджетни и търговски потребители е възлизало на </w:t>
      </w:r>
      <w:r w:rsidR="00785432">
        <w:rPr>
          <w:rFonts w:ascii="Times New Roman" w:hAnsi="Times New Roman"/>
          <w:sz w:val="24"/>
          <w:szCs w:val="24"/>
        </w:rPr>
        <w:t>309</w:t>
      </w:r>
      <w:r w:rsidR="00E568D5" w:rsidRPr="006A654E">
        <w:rPr>
          <w:rFonts w:ascii="Times New Roman" w:hAnsi="Times New Roman"/>
          <w:sz w:val="24"/>
          <w:szCs w:val="24"/>
        </w:rPr>
        <w:t xml:space="preserve"> хил.</w:t>
      </w:r>
      <w:r w:rsidR="00C66E79">
        <w:rPr>
          <w:rFonts w:ascii="Times New Roman" w:hAnsi="Times New Roman"/>
          <w:sz w:val="24"/>
          <w:szCs w:val="24"/>
        </w:rPr>
        <w:t xml:space="preserve"> </w:t>
      </w:r>
      <w:r w:rsidR="00E568D5" w:rsidRPr="006A654E">
        <w:rPr>
          <w:rFonts w:ascii="Times New Roman" w:hAnsi="Times New Roman"/>
          <w:sz w:val="24"/>
          <w:szCs w:val="24"/>
        </w:rPr>
        <w:t xml:space="preserve">м3, а през </w:t>
      </w:r>
      <w:r w:rsidR="006A5307" w:rsidRPr="006A654E">
        <w:rPr>
          <w:rFonts w:ascii="Times New Roman" w:hAnsi="Times New Roman"/>
          <w:sz w:val="24"/>
          <w:szCs w:val="24"/>
        </w:rPr>
        <w:t>20</w:t>
      </w:r>
      <w:r w:rsidR="00EB4BDE" w:rsidRPr="006A654E">
        <w:rPr>
          <w:rFonts w:ascii="Times New Roman" w:hAnsi="Times New Roman"/>
          <w:sz w:val="24"/>
          <w:szCs w:val="24"/>
        </w:rPr>
        <w:t>20</w:t>
      </w:r>
      <w:r w:rsidR="00E568D5" w:rsidRPr="006A654E">
        <w:rPr>
          <w:rFonts w:ascii="Times New Roman" w:hAnsi="Times New Roman"/>
          <w:sz w:val="24"/>
          <w:szCs w:val="24"/>
        </w:rPr>
        <w:t xml:space="preserve"> г. е </w:t>
      </w:r>
      <w:r w:rsidR="006A5307" w:rsidRPr="006A654E">
        <w:rPr>
          <w:rFonts w:ascii="Times New Roman" w:hAnsi="Times New Roman"/>
          <w:sz w:val="24"/>
          <w:szCs w:val="24"/>
        </w:rPr>
        <w:t>198</w:t>
      </w:r>
      <w:r w:rsidR="00E568D5" w:rsidRPr="006A654E">
        <w:rPr>
          <w:rFonts w:ascii="Times New Roman" w:hAnsi="Times New Roman"/>
          <w:sz w:val="24"/>
          <w:szCs w:val="24"/>
        </w:rPr>
        <w:t xml:space="preserve"> хил.</w:t>
      </w:r>
      <w:r w:rsidR="00C66E79">
        <w:rPr>
          <w:rFonts w:ascii="Times New Roman" w:hAnsi="Times New Roman"/>
          <w:sz w:val="24"/>
          <w:szCs w:val="24"/>
        </w:rPr>
        <w:t xml:space="preserve"> </w:t>
      </w:r>
      <w:r w:rsidR="00E568D5" w:rsidRPr="006A654E">
        <w:rPr>
          <w:rFonts w:ascii="Times New Roman" w:hAnsi="Times New Roman"/>
          <w:sz w:val="24"/>
          <w:szCs w:val="24"/>
        </w:rPr>
        <w:t xml:space="preserve">м3. </w:t>
      </w:r>
    </w:p>
    <w:p w:rsidR="00E568D5"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E568D5" w:rsidRPr="006A654E">
        <w:rPr>
          <w:rFonts w:ascii="Times New Roman" w:hAnsi="Times New Roman"/>
          <w:sz w:val="24"/>
          <w:szCs w:val="24"/>
        </w:rPr>
        <w:t>В следващата таблица е представен относителния дял на потреблението на питейна вода на бюджетните и търговските потребители спрямо общото потребление по години за периода от 20</w:t>
      </w:r>
      <w:r w:rsidR="00236AA2" w:rsidRPr="006A654E">
        <w:rPr>
          <w:rFonts w:ascii="Times New Roman" w:hAnsi="Times New Roman"/>
          <w:sz w:val="24"/>
          <w:szCs w:val="24"/>
        </w:rPr>
        <w:t>18</w:t>
      </w:r>
      <w:r w:rsidR="00E568D5" w:rsidRPr="006A654E">
        <w:rPr>
          <w:rFonts w:ascii="Times New Roman" w:hAnsi="Times New Roman"/>
          <w:sz w:val="24"/>
          <w:szCs w:val="24"/>
        </w:rPr>
        <w:t xml:space="preserve"> г.  до 20</w:t>
      </w:r>
      <w:r w:rsidR="00236AA2" w:rsidRPr="006A654E">
        <w:rPr>
          <w:rFonts w:ascii="Times New Roman" w:hAnsi="Times New Roman"/>
          <w:sz w:val="24"/>
          <w:szCs w:val="24"/>
        </w:rPr>
        <w:t>20</w:t>
      </w:r>
      <w:r w:rsidR="00E568D5" w:rsidRPr="006A654E">
        <w:rPr>
          <w:rFonts w:ascii="Times New Roman" w:hAnsi="Times New Roman"/>
          <w:sz w:val="24"/>
          <w:szCs w:val="24"/>
        </w:rPr>
        <w:t xml:space="preserve"> г.:</w:t>
      </w:r>
    </w:p>
    <w:tbl>
      <w:tblPr>
        <w:tblW w:w="6284" w:type="dxa"/>
        <w:jc w:val="center"/>
        <w:tblCellMar>
          <w:left w:w="70" w:type="dxa"/>
          <w:right w:w="70" w:type="dxa"/>
        </w:tblCellMar>
        <w:tblLook w:val="04A0"/>
      </w:tblPr>
      <w:tblGrid>
        <w:gridCol w:w="3404"/>
        <w:gridCol w:w="960"/>
        <w:gridCol w:w="960"/>
        <w:gridCol w:w="960"/>
      </w:tblGrid>
      <w:tr w:rsidR="00236AA2" w:rsidRPr="00971E8A" w:rsidTr="00046C76">
        <w:trPr>
          <w:trHeight w:val="300"/>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AA2" w:rsidRPr="00971E8A" w:rsidRDefault="00236AA2"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36AA2" w:rsidRPr="00971E8A" w:rsidTr="00046C76">
        <w:trPr>
          <w:trHeight w:val="300"/>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785432" w:rsidP="006A654E">
            <w:pPr>
              <w:spacing w:after="0" w:line="240" w:lineRule="auto"/>
              <w:jc w:val="center"/>
              <w:rPr>
                <w:rFonts w:ascii="Times New Roman" w:eastAsia="Times New Roman" w:hAnsi="Times New Roman"/>
                <w:color w:val="000000"/>
                <w:lang w:eastAsia="bg-BG"/>
              </w:rPr>
            </w:pPr>
            <w:r>
              <w:rPr>
                <w:rFonts w:ascii="Times New Roman" w:eastAsia="Times New Roman" w:hAnsi="Times New Roman"/>
                <w:color w:val="000000"/>
                <w:lang w:eastAsia="bg-BG"/>
              </w:rPr>
              <w:t>309</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236AA2" w:rsidRPr="00971E8A" w:rsidTr="00046C76">
        <w:trPr>
          <w:trHeight w:val="300"/>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785432">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00785432">
              <w:rPr>
                <w:rFonts w:ascii="Times New Roman" w:eastAsia="Times New Roman" w:hAnsi="Times New Roman"/>
                <w:color w:val="000000"/>
                <w:lang w:eastAsia="bg-BG"/>
              </w:rPr>
              <w:t>947</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977</w:t>
            </w:r>
          </w:p>
        </w:tc>
      </w:tr>
      <w:tr w:rsidR="00236AA2" w:rsidRPr="00971E8A" w:rsidTr="00046C76">
        <w:trPr>
          <w:trHeight w:val="600"/>
          <w:jc w:val="center"/>
        </w:trPr>
        <w:tc>
          <w:tcPr>
            <w:tcW w:w="3404" w:type="dxa"/>
            <w:tcBorders>
              <w:top w:val="nil"/>
              <w:left w:val="single" w:sz="4" w:space="0" w:color="auto"/>
              <w:bottom w:val="single" w:sz="4" w:space="0" w:color="auto"/>
              <w:right w:val="single" w:sz="4" w:space="0" w:color="auto"/>
            </w:tcBorders>
            <w:shd w:val="clear" w:color="auto" w:fill="auto"/>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343F40" w:rsidRPr="00971E8A">
              <w:rPr>
                <w:rFonts w:ascii="Times New Roman" w:eastAsia="Times New Roman" w:hAnsi="Times New Roman"/>
                <w:color w:val="000000"/>
                <w:lang w:eastAsia="bg-BG"/>
              </w:rPr>
              <w:t>бюджетно и търговско</w:t>
            </w:r>
            <w:r w:rsidRPr="00971E8A">
              <w:rPr>
                <w:rFonts w:ascii="Times New Roman" w:eastAsia="Times New Roman" w:hAnsi="Times New Roman"/>
                <w:color w:val="000000"/>
                <w:lang w:eastAsia="bg-BG"/>
              </w:rPr>
              <w:t xml:space="preserve"> потребление в %</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785432" w:rsidP="00EF2D87">
            <w:pPr>
              <w:spacing w:after="0" w:line="240" w:lineRule="auto"/>
              <w:jc w:val="center"/>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5.</w:t>
            </w:r>
            <w:r w:rsidR="00EF2D87">
              <w:rPr>
                <w:rFonts w:ascii="Times New Roman" w:eastAsia="Times New Roman" w:hAnsi="Times New Roman"/>
                <w:b/>
                <w:bCs/>
                <w:color w:val="000000"/>
                <w:sz w:val="20"/>
                <w:szCs w:val="20"/>
                <w:lang w:eastAsia="bg-BG"/>
              </w:rPr>
              <w:t>20</w:t>
            </w:r>
            <w:r w:rsidR="00236AA2" w:rsidRPr="00971E8A">
              <w:rPr>
                <w:rFonts w:ascii="Times New Roman" w:eastAsia="Times New Roman" w:hAnsi="Times New Roman"/>
                <w:b/>
                <w:bCs/>
                <w:color w:val="000000"/>
                <w:sz w:val="20"/>
                <w:szCs w:val="20"/>
                <w:lang w:eastAsia="bg-BG"/>
              </w:rPr>
              <w:t>%</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4.39%</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3.31%</w:t>
            </w:r>
          </w:p>
        </w:tc>
      </w:tr>
    </w:tbl>
    <w:p w:rsidR="00E568D5" w:rsidRDefault="00E568D5" w:rsidP="00A813BD">
      <w:pPr>
        <w:jc w:val="both"/>
        <w:rPr>
          <w:rFonts w:ascii="Times New Roman" w:hAnsi="Times New Roman"/>
          <w:lang w:eastAsia="bg-BG"/>
        </w:rPr>
      </w:pPr>
    </w:p>
    <w:p w:rsidR="003605D3" w:rsidRPr="006A654E" w:rsidRDefault="00B16933" w:rsidP="006A654E">
      <w:pPr>
        <w:spacing w:line="240" w:lineRule="auto"/>
        <w:jc w:val="both"/>
        <w:rPr>
          <w:rFonts w:ascii="Times New Roman" w:hAnsi="Times New Roman"/>
          <w:sz w:val="24"/>
          <w:szCs w:val="24"/>
        </w:rPr>
      </w:pPr>
      <w:r>
        <w:rPr>
          <w:rFonts w:ascii="Times New Roman" w:hAnsi="Times New Roman"/>
        </w:rPr>
        <w:tab/>
      </w:r>
      <w:r w:rsidR="00856AB6" w:rsidRPr="006A654E">
        <w:rPr>
          <w:rFonts w:ascii="Times New Roman" w:hAnsi="Times New Roman"/>
          <w:sz w:val="24"/>
          <w:szCs w:val="24"/>
        </w:rPr>
        <w:t xml:space="preserve">По отношение на потреблението </w:t>
      </w:r>
      <w:r w:rsidR="003605D3" w:rsidRPr="006A654E">
        <w:rPr>
          <w:rFonts w:ascii="Times New Roman" w:hAnsi="Times New Roman"/>
          <w:sz w:val="24"/>
          <w:szCs w:val="24"/>
        </w:rPr>
        <w:t>на</w:t>
      </w:r>
      <w:r w:rsidR="00871EE3" w:rsidRPr="006A654E">
        <w:rPr>
          <w:rFonts w:ascii="Times New Roman" w:hAnsi="Times New Roman"/>
          <w:sz w:val="24"/>
          <w:szCs w:val="24"/>
        </w:rPr>
        <w:t xml:space="preserve"> </w:t>
      </w:r>
      <w:r w:rsidR="00871EE3" w:rsidRPr="006A654E">
        <w:rPr>
          <w:rFonts w:ascii="Times New Roman" w:hAnsi="Times New Roman"/>
          <w:color w:val="000000"/>
          <w:sz w:val="24"/>
          <w:szCs w:val="24"/>
        </w:rPr>
        <w:t>промишлени и други индустриални потребители</w:t>
      </w:r>
      <w:r w:rsidR="003605D3" w:rsidRPr="006A654E">
        <w:rPr>
          <w:rFonts w:ascii="Times New Roman" w:hAnsi="Times New Roman"/>
          <w:sz w:val="24"/>
          <w:szCs w:val="24"/>
        </w:rPr>
        <w:t xml:space="preserve"> на услугата доставяне на питейна вода за периода 2018 – 2020 г. </w:t>
      </w:r>
      <w:r w:rsidR="00856AB6" w:rsidRPr="006A654E">
        <w:rPr>
          <w:rFonts w:ascii="Times New Roman" w:hAnsi="Times New Roman"/>
          <w:sz w:val="24"/>
          <w:szCs w:val="24"/>
        </w:rPr>
        <w:t xml:space="preserve">е валидна следната информация </w:t>
      </w:r>
      <w:r w:rsidR="00856AB6" w:rsidRPr="006A654E">
        <w:rPr>
          <w:rFonts w:ascii="Times New Roman" w:hAnsi="Times New Roman"/>
          <w:sz w:val="24"/>
          <w:szCs w:val="24"/>
          <w:lang w:val="en-US"/>
        </w:rPr>
        <w:t>(</w:t>
      </w:r>
      <w:r w:rsidR="003605D3" w:rsidRPr="006A654E">
        <w:rPr>
          <w:rFonts w:ascii="Times New Roman" w:hAnsi="Times New Roman"/>
          <w:sz w:val="24"/>
          <w:szCs w:val="24"/>
        </w:rPr>
        <w:t>хил.м3</w:t>
      </w:r>
      <w:r w:rsidR="00856AB6" w:rsidRPr="006A654E">
        <w:rPr>
          <w:rFonts w:ascii="Times New Roman" w:hAnsi="Times New Roman"/>
          <w:sz w:val="24"/>
          <w:szCs w:val="24"/>
          <w:lang w:val="en-US"/>
        </w:rPr>
        <w:t>)</w:t>
      </w:r>
      <w:r w:rsidR="003605D3" w:rsidRPr="006A654E">
        <w:rPr>
          <w:rFonts w:ascii="Times New Roman" w:hAnsi="Times New Roman"/>
          <w:sz w:val="24"/>
          <w:szCs w:val="24"/>
        </w:rPr>
        <w:t>:</w:t>
      </w:r>
    </w:p>
    <w:tbl>
      <w:tblPr>
        <w:tblW w:w="6292" w:type="dxa"/>
        <w:jc w:val="center"/>
        <w:tblCellMar>
          <w:left w:w="70" w:type="dxa"/>
          <w:right w:w="70" w:type="dxa"/>
        </w:tblCellMar>
        <w:tblLook w:val="04A0"/>
      </w:tblPr>
      <w:tblGrid>
        <w:gridCol w:w="3412"/>
        <w:gridCol w:w="960"/>
        <w:gridCol w:w="960"/>
        <w:gridCol w:w="960"/>
      </w:tblGrid>
      <w:tr w:rsidR="00871EE3" w:rsidRPr="00971E8A" w:rsidTr="00046C76">
        <w:trPr>
          <w:trHeight w:val="300"/>
          <w:jc w:val="center"/>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EE3" w:rsidRPr="00971E8A" w:rsidRDefault="00871EE3" w:rsidP="00A813BD">
            <w:pPr>
              <w:jc w:val="both"/>
              <w:rPr>
                <w:rFonts w:ascii="Times New Roman" w:hAnsi="Times New Roman"/>
                <w:b/>
                <w:bCs/>
                <w:color w:val="000000"/>
              </w:rPr>
            </w:pPr>
            <w:r w:rsidRPr="00971E8A">
              <w:rPr>
                <w:rFonts w:ascii="Times New Roman" w:hAnsi="Times New Roman"/>
                <w:b/>
                <w:bCs/>
                <w:color w:val="000000"/>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2020 г.</w:t>
            </w:r>
          </w:p>
        </w:tc>
      </w:tr>
      <w:tr w:rsidR="00871EE3"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871EE3" w:rsidP="00046C76">
            <w:pPr>
              <w:rPr>
                <w:rFonts w:ascii="Times New Roman" w:hAnsi="Times New Roman"/>
                <w:color w:val="000000"/>
              </w:rPr>
            </w:pPr>
            <w:r w:rsidRPr="00971E8A">
              <w:rPr>
                <w:rFonts w:ascii="Times New Roman" w:hAnsi="Times New Roman"/>
                <w:color w:val="000000"/>
              </w:rPr>
              <w:t>Промишлени и други индустриални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814</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838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713</w:t>
            </w:r>
          </w:p>
        </w:tc>
      </w:tr>
    </w:tbl>
    <w:p w:rsidR="003605D3" w:rsidRPr="00971E8A" w:rsidRDefault="003605D3" w:rsidP="00A813BD">
      <w:pPr>
        <w:jc w:val="both"/>
        <w:rPr>
          <w:rFonts w:ascii="Times New Roman" w:hAnsi="Times New Roman"/>
          <w:lang w:eastAsia="bg-BG"/>
        </w:rPr>
      </w:pPr>
    </w:p>
    <w:p w:rsidR="003605D3" w:rsidRPr="006A654E" w:rsidRDefault="00F33587" w:rsidP="006A654E">
      <w:pPr>
        <w:spacing w:line="240" w:lineRule="auto"/>
        <w:jc w:val="both"/>
        <w:rPr>
          <w:rFonts w:ascii="Times New Roman" w:hAnsi="Times New Roman"/>
          <w:sz w:val="24"/>
          <w:szCs w:val="24"/>
        </w:rPr>
      </w:pPr>
      <w:r w:rsidRPr="00046C76">
        <w:rPr>
          <w:rFonts w:ascii="Times New Roman" w:hAnsi="Times New Roman"/>
          <w:sz w:val="24"/>
          <w:szCs w:val="24"/>
        </w:rPr>
        <w:tab/>
      </w:r>
      <w:r w:rsidR="003605D3" w:rsidRPr="006A654E">
        <w:rPr>
          <w:rFonts w:ascii="Times New Roman" w:hAnsi="Times New Roman"/>
          <w:sz w:val="24"/>
          <w:szCs w:val="24"/>
        </w:rPr>
        <w:t xml:space="preserve">Както и при битовите потребители и тук тенденцията на потребената питейна вода е към намаляване на консумацията. Потреблението през 2018 г. на </w:t>
      </w:r>
      <w:r w:rsidR="00871EE3" w:rsidRPr="006A654E">
        <w:rPr>
          <w:rFonts w:ascii="Times New Roman" w:hAnsi="Times New Roman"/>
          <w:color w:val="000000"/>
          <w:sz w:val="24"/>
          <w:szCs w:val="24"/>
        </w:rPr>
        <w:t>промишлени и други индустриални</w:t>
      </w:r>
      <w:r w:rsidR="003605D3" w:rsidRPr="006A654E">
        <w:rPr>
          <w:rFonts w:ascii="Times New Roman" w:hAnsi="Times New Roman"/>
          <w:sz w:val="24"/>
          <w:szCs w:val="24"/>
        </w:rPr>
        <w:t xml:space="preserve"> потребители е възлизало на </w:t>
      </w:r>
      <w:r w:rsidRPr="006A654E">
        <w:rPr>
          <w:rFonts w:ascii="Times New Roman" w:hAnsi="Times New Roman"/>
          <w:sz w:val="24"/>
          <w:szCs w:val="24"/>
        </w:rPr>
        <w:t>814 хил.</w:t>
      </w:r>
      <w:r w:rsidR="00C66E79">
        <w:rPr>
          <w:rFonts w:ascii="Times New Roman" w:hAnsi="Times New Roman"/>
          <w:sz w:val="24"/>
          <w:szCs w:val="24"/>
        </w:rPr>
        <w:t xml:space="preserve"> </w:t>
      </w:r>
      <w:r w:rsidRPr="006A654E">
        <w:rPr>
          <w:rFonts w:ascii="Times New Roman" w:hAnsi="Times New Roman"/>
          <w:sz w:val="24"/>
          <w:szCs w:val="24"/>
        </w:rPr>
        <w:t>м3, а през 2020 г. е 713 хил.</w:t>
      </w:r>
      <w:r w:rsidR="00C66E79">
        <w:rPr>
          <w:rFonts w:ascii="Times New Roman" w:hAnsi="Times New Roman"/>
          <w:sz w:val="24"/>
          <w:szCs w:val="24"/>
        </w:rPr>
        <w:t xml:space="preserve"> </w:t>
      </w:r>
      <w:r w:rsidRPr="006A654E">
        <w:rPr>
          <w:rFonts w:ascii="Times New Roman" w:hAnsi="Times New Roman"/>
          <w:sz w:val="24"/>
          <w:szCs w:val="24"/>
        </w:rPr>
        <w:t xml:space="preserve">м3. Редица фактори обясняват това намаление, но основните са свързани със спиране на дейности на фирми от региона, както и значитено влияние на възникналата криза с Ковид-19 </w:t>
      </w:r>
      <w:r w:rsidR="00856AB6" w:rsidRPr="006A654E">
        <w:rPr>
          <w:rFonts w:ascii="Times New Roman" w:hAnsi="Times New Roman"/>
          <w:sz w:val="24"/>
          <w:szCs w:val="24"/>
        </w:rPr>
        <w:t>през 2020 г.</w:t>
      </w:r>
    </w:p>
    <w:p w:rsidR="003605D3" w:rsidRPr="006A654E" w:rsidRDefault="00F33587" w:rsidP="006A654E">
      <w:pPr>
        <w:spacing w:line="240" w:lineRule="auto"/>
        <w:jc w:val="both"/>
        <w:rPr>
          <w:rFonts w:ascii="Times New Roman" w:hAnsi="Times New Roman"/>
          <w:sz w:val="24"/>
          <w:szCs w:val="24"/>
        </w:rPr>
      </w:pPr>
      <w:r w:rsidRPr="006A654E">
        <w:rPr>
          <w:rFonts w:ascii="Times New Roman" w:hAnsi="Times New Roman"/>
          <w:sz w:val="24"/>
          <w:szCs w:val="24"/>
        </w:rPr>
        <w:tab/>
        <w:t xml:space="preserve">В следващата таблица е представен относителния дял на потреблението на питейна вода на </w:t>
      </w:r>
      <w:r w:rsidRPr="006A654E">
        <w:rPr>
          <w:rFonts w:ascii="Times New Roman" w:hAnsi="Times New Roman"/>
          <w:color w:val="000000"/>
          <w:sz w:val="24"/>
          <w:szCs w:val="24"/>
        </w:rPr>
        <w:t>промишлени и други индустриални</w:t>
      </w:r>
      <w:r w:rsidRPr="006A654E">
        <w:rPr>
          <w:rFonts w:ascii="Times New Roman" w:hAnsi="Times New Roman"/>
          <w:sz w:val="24"/>
          <w:szCs w:val="24"/>
        </w:rPr>
        <w:t xml:space="preserve"> потребители спрямо общото потребление по години за периода от 2018 г.  до 2020 г.:</w:t>
      </w:r>
    </w:p>
    <w:tbl>
      <w:tblPr>
        <w:tblW w:w="6292" w:type="dxa"/>
        <w:jc w:val="center"/>
        <w:tblCellMar>
          <w:left w:w="70" w:type="dxa"/>
          <w:right w:w="70" w:type="dxa"/>
        </w:tblCellMar>
        <w:tblLook w:val="04A0"/>
      </w:tblPr>
      <w:tblGrid>
        <w:gridCol w:w="3412"/>
        <w:gridCol w:w="960"/>
        <w:gridCol w:w="960"/>
        <w:gridCol w:w="960"/>
      </w:tblGrid>
      <w:tr w:rsidR="00EB4BDE" w:rsidRPr="00971E8A" w:rsidTr="00046C76">
        <w:trPr>
          <w:trHeight w:val="300"/>
          <w:jc w:val="center"/>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BDE" w:rsidRPr="00971E8A" w:rsidRDefault="00EB4BDE"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EB4BDE"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Промишлени и други индустриални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814</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838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713</w:t>
            </w:r>
          </w:p>
        </w:tc>
      </w:tr>
      <w:tr w:rsidR="00EB4BDE"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F2D87" w:rsidP="006A654E">
            <w:pPr>
              <w:spacing w:after="0" w:line="240" w:lineRule="auto"/>
              <w:jc w:val="center"/>
              <w:rPr>
                <w:rFonts w:ascii="Times New Roman" w:eastAsia="Times New Roman" w:hAnsi="Times New Roman"/>
                <w:color w:val="000000"/>
                <w:lang w:eastAsia="bg-BG"/>
              </w:rPr>
            </w:pPr>
            <w:r>
              <w:rPr>
                <w:rFonts w:ascii="Times New Roman" w:eastAsia="Times New Roman" w:hAnsi="Times New Roman"/>
                <w:color w:val="000000"/>
                <w:lang w:eastAsia="bg-BG"/>
              </w:rPr>
              <w:t>5947</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5918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5977</w:t>
            </w:r>
          </w:p>
        </w:tc>
      </w:tr>
      <w:tr w:rsidR="00EB4BDE" w:rsidRPr="00971E8A" w:rsidTr="00046C76">
        <w:trPr>
          <w:trHeight w:val="600"/>
          <w:jc w:val="center"/>
        </w:trPr>
        <w:tc>
          <w:tcPr>
            <w:tcW w:w="3412" w:type="dxa"/>
            <w:tcBorders>
              <w:top w:val="nil"/>
              <w:left w:val="single" w:sz="4" w:space="0" w:color="auto"/>
              <w:bottom w:val="single" w:sz="4" w:space="0" w:color="auto"/>
              <w:right w:val="single" w:sz="4" w:space="0" w:color="auto"/>
            </w:tcBorders>
            <w:shd w:val="clear" w:color="auto" w:fill="auto"/>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917D12" w:rsidRPr="00971E8A">
              <w:rPr>
                <w:rFonts w:ascii="Times New Roman" w:eastAsia="Times New Roman" w:hAnsi="Times New Roman"/>
                <w:color w:val="000000"/>
                <w:lang w:eastAsia="bg-BG"/>
              </w:rPr>
              <w:t>промишлено</w:t>
            </w:r>
            <w:r w:rsidRPr="00971E8A">
              <w:rPr>
                <w:rFonts w:ascii="Times New Roman" w:eastAsia="Times New Roman" w:hAnsi="Times New Roman"/>
                <w:color w:val="000000"/>
                <w:lang w:eastAsia="bg-BG"/>
              </w:rPr>
              <w:t xml:space="preserve"> потребление в %</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F2D87" w:rsidP="006A654E">
            <w:pPr>
              <w:spacing w:after="0" w:line="240" w:lineRule="auto"/>
              <w:jc w:val="center"/>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13,69</w:t>
            </w:r>
            <w:r w:rsidR="00EB4BDE" w:rsidRPr="00971E8A">
              <w:rPr>
                <w:rFonts w:ascii="Times New Roman" w:eastAsia="Times New Roman" w:hAnsi="Times New Roman"/>
                <w:b/>
                <w:bCs/>
                <w:color w:val="000000"/>
                <w:sz w:val="20"/>
                <w:szCs w:val="20"/>
                <w:lang w:eastAsia="bg-BG"/>
              </w:rPr>
              <w:t>%</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14.16%</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11.93%</w:t>
            </w:r>
          </w:p>
        </w:tc>
      </w:tr>
    </w:tbl>
    <w:p w:rsidR="007D10CD" w:rsidRDefault="007D10CD" w:rsidP="007D10CD">
      <w:pPr>
        <w:pStyle w:val="Heading5"/>
        <w:keepLines w:val="0"/>
        <w:ind w:left="1080"/>
        <w:rPr>
          <w:rFonts w:ascii="Times New Roman" w:hAnsi="Times New Roman"/>
          <w:lang w:eastAsia="bg-BG"/>
        </w:rPr>
      </w:pPr>
    </w:p>
    <w:p w:rsidR="002C0365" w:rsidRDefault="00856AB6" w:rsidP="00046C76">
      <w:pPr>
        <w:pStyle w:val="Heading5"/>
        <w:keepLines w:val="0"/>
        <w:numPr>
          <w:ilvl w:val="2"/>
          <w:numId w:val="5"/>
        </w:numPr>
        <w:rPr>
          <w:rFonts w:ascii="Times New Roman" w:hAnsi="Times New Roman"/>
          <w:lang w:eastAsia="bg-BG"/>
        </w:rPr>
      </w:pPr>
      <w:r w:rsidRPr="00874D3F">
        <w:rPr>
          <w:rFonts w:ascii="Times New Roman" w:hAnsi="Times New Roman"/>
          <w:lang w:eastAsia="bg-BG"/>
        </w:rPr>
        <w:t>Отвеждане на отпадъчни води</w:t>
      </w:r>
    </w:p>
    <w:p w:rsidR="00B163B9"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9F1EC1" w:rsidRPr="006A654E">
        <w:rPr>
          <w:rFonts w:ascii="Times New Roman" w:hAnsi="Times New Roman"/>
          <w:sz w:val="24"/>
          <w:szCs w:val="24"/>
        </w:rPr>
        <w:t xml:space="preserve">Най-голям дял в потреблението на услугата отвеждане на отпадъчни води е този на </w:t>
      </w:r>
      <w:r w:rsidR="00B163B9" w:rsidRPr="006A654E">
        <w:rPr>
          <w:rFonts w:ascii="Times New Roman" w:hAnsi="Times New Roman"/>
          <w:sz w:val="24"/>
          <w:szCs w:val="24"/>
        </w:rPr>
        <w:t>битовите потребители</w:t>
      </w:r>
      <w:r w:rsidR="009F1EC1" w:rsidRPr="006A654E">
        <w:rPr>
          <w:rFonts w:ascii="Times New Roman" w:hAnsi="Times New Roman"/>
          <w:sz w:val="24"/>
          <w:szCs w:val="24"/>
        </w:rPr>
        <w:t>.</w:t>
      </w:r>
      <w:r w:rsidR="00B163B9" w:rsidRPr="006A654E">
        <w:rPr>
          <w:rFonts w:ascii="Times New Roman" w:hAnsi="Times New Roman"/>
          <w:sz w:val="24"/>
          <w:szCs w:val="24"/>
        </w:rPr>
        <w:t xml:space="preserve"> </w:t>
      </w:r>
      <w:r w:rsidR="009F1EC1" w:rsidRPr="006A654E">
        <w:rPr>
          <w:rFonts w:ascii="Times New Roman" w:hAnsi="Times New Roman"/>
          <w:sz w:val="24"/>
          <w:szCs w:val="24"/>
        </w:rPr>
        <w:t xml:space="preserve">Тяхната консумация </w:t>
      </w:r>
      <w:r w:rsidR="00B163B9" w:rsidRPr="006A654E">
        <w:rPr>
          <w:rFonts w:ascii="Times New Roman" w:hAnsi="Times New Roman"/>
          <w:sz w:val="24"/>
          <w:szCs w:val="24"/>
        </w:rPr>
        <w:t>за периода 20</w:t>
      </w:r>
      <w:r w:rsidR="003F0D32" w:rsidRPr="006A654E">
        <w:rPr>
          <w:rFonts w:ascii="Times New Roman" w:hAnsi="Times New Roman"/>
          <w:sz w:val="24"/>
          <w:szCs w:val="24"/>
        </w:rPr>
        <w:t>18</w:t>
      </w:r>
      <w:r w:rsidR="00B163B9" w:rsidRPr="006A654E">
        <w:rPr>
          <w:rFonts w:ascii="Times New Roman" w:hAnsi="Times New Roman"/>
          <w:sz w:val="24"/>
          <w:szCs w:val="24"/>
        </w:rPr>
        <w:t xml:space="preserve"> – 20</w:t>
      </w:r>
      <w:r w:rsidR="003F0D32" w:rsidRPr="006A654E">
        <w:rPr>
          <w:rFonts w:ascii="Times New Roman" w:hAnsi="Times New Roman"/>
          <w:sz w:val="24"/>
          <w:szCs w:val="24"/>
        </w:rPr>
        <w:t>20</w:t>
      </w:r>
      <w:r w:rsidR="00B163B9" w:rsidRPr="006A654E">
        <w:rPr>
          <w:rFonts w:ascii="Times New Roman" w:hAnsi="Times New Roman"/>
          <w:sz w:val="24"/>
          <w:szCs w:val="24"/>
        </w:rPr>
        <w:t xml:space="preserve"> г. е представен</w:t>
      </w:r>
      <w:r w:rsidR="00FA02F4" w:rsidRPr="006A654E">
        <w:rPr>
          <w:rFonts w:ascii="Times New Roman" w:hAnsi="Times New Roman"/>
          <w:sz w:val="24"/>
          <w:szCs w:val="24"/>
        </w:rPr>
        <w:t>а</w:t>
      </w:r>
      <w:r w:rsidR="00B163B9" w:rsidRPr="006A654E">
        <w:rPr>
          <w:rFonts w:ascii="Times New Roman" w:hAnsi="Times New Roman"/>
          <w:sz w:val="24"/>
          <w:szCs w:val="24"/>
        </w:rPr>
        <w:t xml:space="preserve"> в следващата таблица в хил.м3:</w:t>
      </w:r>
    </w:p>
    <w:tbl>
      <w:tblPr>
        <w:tblW w:w="6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49"/>
        <w:gridCol w:w="960"/>
        <w:gridCol w:w="960"/>
        <w:gridCol w:w="960"/>
      </w:tblGrid>
      <w:tr w:rsidR="003F0D32" w:rsidRPr="00971E8A" w:rsidTr="00134F65">
        <w:trPr>
          <w:trHeight w:val="615"/>
          <w:jc w:val="center"/>
        </w:trPr>
        <w:tc>
          <w:tcPr>
            <w:tcW w:w="3149" w:type="dxa"/>
            <w:shd w:val="clear" w:color="auto" w:fill="auto"/>
            <w:vAlign w:val="center"/>
            <w:hideMark/>
          </w:tcPr>
          <w:p w:rsidR="002C0365" w:rsidRDefault="003F0D32"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F0D32" w:rsidRPr="00971E8A" w:rsidTr="00134F65">
        <w:trPr>
          <w:trHeight w:val="315"/>
          <w:jc w:val="center"/>
        </w:trPr>
        <w:tc>
          <w:tcPr>
            <w:tcW w:w="3149" w:type="dxa"/>
            <w:shd w:val="clear" w:color="auto" w:fill="auto"/>
            <w:noWrap/>
            <w:vAlign w:val="center"/>
            <w:hideMark/>
          </w:tcPr>
          <w:p w:rsidR="003F0D32" w:rsidRPr="00971E8A" w:rsidRDefault="003F0D32"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shd w:val="clear" w:color="auto" w:fill="auto"/>
            <w:noWrap/>
            <w:vAlign w:val="center"/>
            <w:hideMark/>
          </w:tcPr>
          <w:p w:rsidR="002C0365" w:rsidRPr="00B65737" w:rsidRDefault="00B65737" w:rsidP="00B65737">
            <w:pPr>
              <w:spacing w:after="0" w:line="240" w:lineRule="auto"/>
              <w:jc w:val="center"/>
              <w:rPr>
                <w:rFonts w:ascii="Times New Roman" w:eastAsia="Times New Roman" w:hAnsi="Times New Roman"/>
                <w:color w:val="000000"/>
                <w:lang w:val="en-US" w:eastAsia="bg-BG"/>
              </w:rPr>
            </w:pPr>
            <w:r>
              <w:rPr>
                <w:rFonts w:ascii="Times New Roman" w:eastAsia="Times New Roman" w:hAnsi="Times New Roman"/>
                <w:color w:val="000000"/>
                <w:lang w:val="en-US" w:eastAsia="bg-BG"/>
              </w:rPr>
              <w:t>3 368</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341</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493</w:t>
            </w:r>
          </w:p>
        </w:tc>
      </w:tr>
    </w:tbl>
    <w:p w:rsidR="00B65737" w:rsidRDefault="00B65737" w:rsidP="00B65737">
      <w:pPr>
        <w:spacing w:line="240" w:lineRule="auto"/>
        <w:ind w:firstLine="708"/>
        <w:jc w:val="both"/>
        <w:rPr>
          <w:rFonts w:ascii="Times New Roman" w:hAnsi="Times New Roman"/>
          <w:color w:val="FF0000"/>
          <w:sz w:val="24"/>
          <w:szCs w:val="24"/>
          <w:lang w:val="en-US"/>
        </w:rPr>
      </w:pPr>
    </w:p>
    <w:p w:rsidR="00B65737" w:rsidRPr="00A77BC1" w:rsidRDefault="00B65737" w:rsidP="00B65737">
      <w:pPr>
        <w:spacing w:line="240" w:lineRule="auto"/>
        <w:ind w:firstLine="708"/>
        <w:jc w:val="both"/>
        <w:rPr>
          <w:rFonts w:ascii="Times New Roman" w:hAnsi="Times New Roman"/>
          <w:sz w:val="24"/>
          <w:szCs w:val="24"/>
          <w:lang w:val="en-US"/>
        </w:rPr>
      </w:pPr>
      <w:r w:rsidRPr="00A77BC1">
        <w:rPr>
          <w:rFonts w:ascii="Times New Roman" w:hAnsi="Times New Roman"/>
          <w:sz w:val="24"/>
          <w:szCs w:val="24"/>
        </w:rPr>
        <w:t>С оглед корекната прогноза на фактурираните количества за периода на бизнес плана, в данните за 2018 год. са включени фактурираните количества за териториите на общ. Тополовград /</w:t>
      </w:r>
      <w:r w:rsidR="002C3E45" w:rsidRPr="00A77BC1">
        <w:rPr>
          <w:rFonts w:ascii="Times New Roman" w:hAnsi="Times New Roman"/>
          <w:sz w:val="24"/>
          <w:szCs w:val="24"/>
          <w:lang w:val="en-US"/>
        </w:rPr>
        <w:t>173</w:t>
      </w:r>
      <w:r w:rsidR="002C3E45" w:rsidRPr="00A77BC1">
        <w:rPr>
          <w:rFonts w:ascii="Times New Roman" w:hAnsi="Times New Roman"/>
          <w:sz w:val="24"/>
          <w:szCs w:val="24"/>
        </w:rPr>
        <w:t xml:space="preserve"> хил.куб.м./ </w:t>
      </w:r>
      <w:r w:rsidR="002C3E45" w:rsidRPr="00A77BC1">
        <w:rPr>
          <w:rFonts w:ascii="Times New Roman" w:hAnsi="Times New Roman"/>
          <w:sz w:val="24"/>
          <w:szCs w:val="24"/>
          <w:lang w:val="en-US"/>
        </w:rPr>
        <w:t>.</w:t>
      </w:r>
    </w:p>
    <w:p w:rsidR="00B163B9" w:rsidRPr="007D10CD" w:rsidRDefault="00B16933" w:rsidP="007D10CD">
      <w:pPr>
        <w:spacing w:line="240" w:lineRule="auto"/>
        <w:jc w:val="both"/>
        <w:rPr>
          <w:rFonts w:ascii="Times New Roman" w:hAnsi="Times New Roman"/>
          <w:sz w:val="24"/>
          <w:szCs w:val="24"/>
        </w:rPr>
      </w:pPr>
      <w:r>
        <w:rPr>
          <w:rFonts w:ascii="Times New Roman" w:hAnsi="Times New Roman"/>
        </w:rPr>
        <w:tab/>
      </w:r>
      <w:r w:rsidR="00B163B9" w:rsidRPr="007D10CD">
        <w:rPr>
          <w:rFonts w:ascii="Times New Roman" w:hAnsi="Times New Roman"/>
          <w:sz w:val="24"/>
          <w:szCs w:val="24"/>
        </w:rPr>
        <w:t>Следващата таблица представя делът на потреблението от битови абонати спрямо общото потребление на услугата отвеждане на отпадъчни води.</w:t>
      </w:r>
    </w:p>
    <w:tbl>
      <w:tblPr>
        <w:tblW w:w="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30"/>
        <w:gridCol w:w="960"/>
        <w:gridCol w:w="960"/>
        <w:gridCol w:w="960"/>
      </w:tblGrid>
      <w:tr w:rsidR="003F0D32" w:rsidRPr="00971E8A" w:rsidTr="00BF2EEA">
        <w:trPr>
          <w:trHeight w:val="615"/>
          <w:jc w:val="center"/>
        </w:trPr>
        <w:tc>
          <w:tcPr>
            <w:tcW w:w="2930" w:type="dxa"/>
            <w:shd w:val="clear" w:color="auto" w:fill="auto"/>
            <w:vAlign w:val="center"/>
            <w:hideMark/>
          </w:tcPr>
          <w:p w:rsidR="003F0D32" w:rsidRPr="00971E8A" w:rsidRDefault="003F0D32"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F0D32" w:rsidRPr="00971E8A" w:rsidTr="00BF2EEA">
        <w:trPr>
          <w:trHeight w:val="315"/>
          <w:jc w:val="center"/>
        </w:trPr>
        <w:tc>
          <w:tcPr>
            <w:tcW w:w="2930" w:type="dxa"/>
            <w:shd w:val="clear" w:color="auto" w:fill="auto"/>
            <w:noWrap/>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shd w:val="clear" w:color="auto" w:fill="auto"/>
            <w:noWrap/>
            <w:vAlign w:val="center"/>
            <w:hideMark/>
          </w:tcPr>
          <w:p w:rsidR="002C0365" w:rsidRPr="00BE0019" w:rsidRDefault="00BE0019" w:rsidP="00046C76">
            <w:pPr>
              <w:spacing w:after="0" w:line="240" w:lineRule="auto"/>
              <w:jc w:val="center"/>
              <w:rPr>
                <w:rFonts w:ascii="Times New Roman" w:eastAsia="Times New Roman" w:hAnsi="Times New Roman"/>
                <w:color w:val="000000"/>
                <w:lang w:val="en-US" w:eastAsia="bg-BG"/>
              </w:rPr>
            </w:pPr>
            <w:r>
              <w:rPr>
                <w:rFonts w:ascii="Times New Roman" w:eastAsia="Times New Roman" w:hAnsi="Times New Roman"/>
                <w:color w:val="000000"/>
                <w:lang w:val="en-US" w:eastAsia="bg-BG"/>
              </w:rPr>
              <w:t>3 368</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341</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493</w:t>
            </w:r>
          </w:p>
        </w:tc>
      </w:tr>
      <w:tr w:rsidR="003F0D32" w:rsidRPr="00971E8A" w:rsidTr="00BF2EEA">
        <w:trPr>
          <w:trHeight w:val="315"/>
          <w:jc w:val="center"/>
        </w:trPr>
        <w:tc>
          <w:tcPr>
            <w:tcW w:w="2930" w:type="dxa"/>
            <w:shd w:val="clear" w:color="auto" w:fill="auto"/>
            <w:noWrap/>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Pr="00BE0019" w:rsidRDefault="003F0D32" w:rsidP="00BE0019">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00BE0019">
              <w:rPr>
                <w:rFonts w:ascii="Times New Roman" w:eastAsia="Times New Roman" w:hAnsi="Times New Roman"/>
                <w:color w:val="000000"/>
                <w:lang w:val="en-US" w:eastAsia="bg-BG"/>
              </w:rPr>
              <w:t>391</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344</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443</w:t>
            </w:r>
          </w:p>
        </w:tc>
      </w:tr>
      <w:tr w:rsidR="003F0D32" w:rsidRPr="00971E8A" w:rsidTr="00A77BC1">
        <w:trPr>
          <w:trHeight w:val="686"/>
          <w:jc w:val="center"/>
        </w:trPr>
        <w:tc>
          <w:tcPr>
            <w:tcW w:w="2930" w:type="dxa"/>
            <w:shd w:val="clear" w:color="auto" w:fill="auto"/>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битовото потребление към общото в %</w:t>
            </w:r>
          </w:p>
        </w:tc>
        <w:tc>
          <w:tcPr>
            <w:tcW w:w="960" w:type="dxa"/>
            <w:shd w:val="clear" w:color="auto" w:fill="auto"/>
            <w:noWrap/>
            <w:vAlign w:val="center"/>
            <w:hideMark/>
          </w:tcPr>
          <w:p w:rsidR="002C0365" w:rsidRDefault="003F0D32" w:rsidP="00BE0019">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76.</w:t>
            </w:r>
            <w:r w:rsidR="00BE0019">
              <w:rPr>
                <w:rFonts w:ascii="Times New Roman" w:eastAsia="Times New Roman" w:hAnsi="Times New Roman"/>
                <w:b/>
                <w:bCs/>
                <w:color w:val="000000"/>
                <w:sz w:val="20"/>
                <w:szCs w:val="20"/>
                <w:lang w:val="en-US" w:eastAsia="bg-BG"/>
              </w:rPr>
              <w:t>70</w:t>
            </w:r>
            <w:r w:rsidRPr="00971E8A">
              <w:rPr>
                <w:rFonts w:ascii="Times New Roman" w:eastAsia="Times New Roman" w:hAnsi="Times New Roman"/>
                <w:b/>
                <w:bCs/>
                <w:color w:val="000000"/>
                <w:sz w:val="20"/>
                <w:szCs w:val="20"/>
                <w:lang w:eastAsia="bg-BG"/>
              </w:rPr>
              <w:t>%</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76.91%</w:t>
            </w:r>
          </w:p>
        </w:tc>
        <w:tc>
          <w:tcPr>
            <w:tcW w:w="960" w:type="dxa"/>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78.62%</w:t>
            </w:r>
          </w:p>
        </w:tc>
      </w:tr>
    </w:tbl>
    <w:p w:rsidR="00B163B9" w:rsidRDefault="00B163B9" w:rsidP="00A813BD">
      <w:pPr>
        <w:jc w:val="both"/>
        <w:rPr>
          <w:rFonts w:ascii="Times New Roman" w:hAnsi="Times New Roman"/>
          <w:lang w:eastAsia="bg-BG"/>
        </w:rPr>
      </w:pPr>
    </w:p>
    <w:p w:rsidR="0001385D" w:rsidRPr="007D10CD" w:rsidRDefault="009F1EC1"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t xml:space="preserve">Спад се регистрира и при потреблението </w:t>
      </w:r>
      <w:r w:rsidR="0001385D" w:rsidRPr="007D10CD">
        <w:rPr>
          <w:rFonts w:ascii="Times New Roman" w:hAnsi="Times New Roman"/>
          <w:sz w:val="24"/>
          <w:szCs w:val="24"/>
        </w:rPr>
        <w:t>на бюджетните и търговски потребители на услугата отвеждане на отпадъчни води</w:t>
      </w:r>
      <w:r w:rsidRPr="007D10CD">
        <w:rPr>
          <w:rFonts w:ascii="Times New Roman" w:hAnsi="Times New Roman"/>
          <w:sz w:val="24"/>
          <w:szCs w:val="24"/>
        </w:rPr>
        <w:t>. Отчетните данни</w:t>
      </w:r>
      <w:r w:rsidR="0001385D" w:rsidRPr="007D10CD">
        <w:rPr>
          <w:rFonts w:ascii="Times New Roman" w:hAnsi="Times New Roman"/>
          <w:sz w:val="24"/>
          <w:szCs w:val="24"/>
        </w:rPr>
        <w:t xml:space="preserve"> за периода 2018 – 2020 г.</w:t>
      </w:r>
      <w:r w:rsidRPr="007D10CD">
        <w:rPr>
          <w:rFonts w:ascii="Times New Roman" w:hAnsi="Times New Roman"/>
          <w:sz w:val="24"/>
          <w:szCs w:val="24"/>
        </w:rPr>
        <w:t xml:space="preserve"> са представени</w:t>
      </w:r>
      <w:r w:rsidR="00BE0019">
        <w:rPr>
          <w:rFonts w:ascii="Times New Roman" w:hAnsi="Times New Roman"/>
          <w:sz w:val="24"/>
          <w:szCs w:val="24"/>
          <w:lang w:val="en-US"/>
        </w:rPr>
        <w:t xml:space="preserve"> </w:t>
      </w:r>
      <w:r w:rsidR="0001385D" w:rsidRPr="007D10CD">
        <w:rPr>
          <w:rFonts w:ascii="Times New Roman" w:hAnsi="Times New Roman"/>
          <w:sz w:val="24"/>
          <w:szCs w:val="24"/>
        </w:rPr>
        <w:t xml:space="preserve">в следващата таблица в </w:t>
      </w:r>
      <w:r w:rsidRPr="007D10CD">
        <w:rPr>
          <w:rFonts w:ascii="Times New Roman" w:hAnsi="Times New Roman"/>
          <w:sz w:val="24"/>
          <w:szCs w:val="24"/>
          <w:lang w:val="en-US"/>
        </w:rPr>
        <w:t>(</w:t>
      </w:r>
      <w:r w:rsidR="0001385D" w:rsidRPr="007D10CD">
        <w:rPr>
          <w:rFonts w:ascii="Times New Roman" w:hAnsi="Times New Roman"/>
          <w:sz w:val="24"/>
          <w:szCs w:val="24"/>
        </w:rPr>
        <w:t>хил.</w:t>
      </w:r>
      <w:r w:rsidR="00C66E79">
        <w:rPr>
          <w:rFonts w:ascii="Times New Roman" w:hAnsi="Times New Roman"/>
          <w:sz w:val="24"/>
          <w:szCs w:val="24"/>
        </w:rPr>
        <w:t xml:space="preserve"> </w:t>
      </w:r>
      <w:r w:rsidR="0001385D" w:rsidRPr="007D10CD">
        <w:rPr>
          <w:rFonts w:ascii="Times New Roman" w:hAnsi="Times New Roman"/>
          <w:sz w:val="24"/>
          <w:szCs w:val="24"/>
        </w:rPr>
        <w:t>м3</w:t>
      </w:r>
      <w:r w:rsidRPr="007D10CD">
        <w:rPr>
          <w:rFonts w:ascii="Times New Roman" w:hAnsi="Times New Roman"/>
          <w:sz w:val="24"/>
          <w:szCs w:val="24"/>
          <w:lang w:val="en-US"/>
        </w:rPr>
        <w:t>)</w:t>
      </w:r>
      <w:r w:rsidR="0001385D" w:rsidRPr="007D10CD">
        <w:rPr>
          <w:rFonts w:ascii="Times New Roman" w:hAnsi="Times New Roman"/>
          <w:sz w:val="24"/>
          <w:szCs w:val="24"/>
        </w:rPr>
        <w:t>:</w:t>
      </w:r>
    </w:p>
    <w:tbl>
      <w:tblPr>
        <w:tblW w:w="6989" w:type="dxa"/>
        <w:jc w:val="center"/>
        <w:tblCellMar>
          <w:left w:w="70" w:type="dxa"/>
          <w:right w:w="70" w:type="dxa"/>
        </w:tblCellMar>
        <w:tblLook w:val="04A0"/>
      </w:tblPr>
      <w:tblGrid>
        <w:gridCol w:w="4004"/>
        <w:gridCol w:w="995"/>
        <w:gridCol w:w="995"/>
        <w:gridCol w:w="995"/>
      </w:tblGrid>
      <w:tr w:rsidR="00DE457C" w:rsidRPr="00971E8A" w:rsidTr="007D10CD">
        <w:trPr>
          <w:trHeight w:val="469"/>
          <w:jc w:val="center"/>
        </w:trPr>
        <w:tc>
          <w:tcPr>
            <w:tcW w:w="4004" w:type="dxa"/>
            <w:tcBorders>
              <w:top w:val="single" w:sz="4" w:space="0" w:color="auto"/>
              <w:left w:val="single" w:sz="4" w:space="0" w:color="auto"/>
              <w:bottom w:val="single" w:sz="4" w:space="0" w:color="auto"/>
              <w:right w:val="single" w:sz="4" w:space="0" w:color="auto"/>
            </w:tcBorders>
            <w:shd w:val="clear" w:color="auto" w:fill="auto"/>
            <w:hideMark/>
          </w:tcPr>
          <w:p w:rsidR="002C0365" w:rsidRDefault="00DE457C" w:rsidP="00046C76">
            <w:pP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2018 г.</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2019  г.</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2020 г.</w:t>
            </w:r>
          </w:p>
        </w:tc>
      </w:tr>
      <w:tr w:rsidR="00DE457C" w:rsidRPr="00971E8A" w:rsidTr="007D10CD">
        <w:trPr>
          <w:trHeight w:val="247"/>
          <w:jc w:val="center"/>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rsidR="002C0365" w:rsidRDefault="00DE457C" w:rsidP="00046C76">
            <w:pPr>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Pr="0027238A" w:rsidRDefault="00DE457C" w:rsidP="0027238A">
            <w:pPr>
              <w:jc w:val="center"/>
              <w:rPr>
                <w:rFonts w:ascii="Times New Roman" w:hAnsi="Times New Roman"/>
                <w:color w:val="000000"/>
                <w:lang w:val="en-US"/>
              </w:rPr>
            </w:pPr>
            <w:r w:rsidRPr="00971E8A">
              <w:rPr>
                <w:rFonts w:ascii="Times New Roman" w:hAnsi="Times New Roman"/>
                <w:color w:val="000000"/>
              </w:rPr>
              <w:t>2</w:t>
            </w:r>
            <w:r w:rsidR="0027238A">
              <w:rPr>
                <w:rFonts w:ascii="Times New Roman" w:hAnsi="Times New Roman"/>
                <w:color w:val="000000"/>
                <w:lang w:val="en-US"/>
              </w:rPr>
              <w:t>68</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color w:val="000000"/>
              </w:rPr>
            </w:pPr>
            <w:r w:rsidRPr="00971E8A">
              <w:rPr>
                <w:rFonts w:ascii="Times New Roman" w:hAnsi="Times New Roman"/>
                <w:color w:val="000000"/>
              </w:rPr>
              <w:t>260</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color w:val="000000"/>
              </w:rPr>
            </w:pPr>
            <w:r w:rsidRPr="00971E8A">
              <w:rPr>
                <w:rFonts w:ascii="Times New Roman" w:hAnsi="Times New Roman"/>
                <w:color w:val="000000"/>
              </w:rPr>
              <w:t>198</w:t>
            </w:r>
          </w:p>
        </w:tc>
      </w:tr>
    </w:tbl>
    <w:p w:rsidR="0027238A" w:rsidRDefault="0027238A" w:rsidP="0027238A">
      <w:pPr>
        <w:ind w:firstLine="708"/>
        <w:jc w:val="both"/>
        <w:rPr>
          <w:rFonts w:ascii="Times New Roman" w:hAnsi="Times New Roman"/>
          <w:color w:val="FF0000"/>
          <w:sz w:val="24"/>
          <w:szCs w:val="24"/>
          <w:lang w:val="en-US"/>
        </w:rPr>
      </w:pPr>
    </w:p>
    <w:p w:rsidR="0001385D" w:rsidRPr="00A77BC1" w:rsidRDefault="0027238A" w:rsidP="0027238A">
      <w:pPr>
        <w:ind w:firstLine="708"/>
        <w:jc w:val="both"/>
        <w:rPr>
          <w:rFonts w:ascii="Times New Roman" w:hAnsi="Times New Roman"/>
        </w:rPr>
      </w:pPr>
      <w:r w:rsidRPr="00A77BC1">
        <w:rPr>
          <w:rFonts w:ascii="Times New Roman" w:hAnsi="Times New Roman"/>
          <w:sz w:val="24"/>
          <w:szCs w:val="24"/>
        </w:rPr>
        <w:t>С оглед корекната прогноза на фактурираните количества за периода на бизнес плана, в данните за 2018 год. са включени фактурираните количества за териториите на общ. Тополовград /</w:t>
      </w:r>
      <w:r w:rsidR="00430AB3" w:rsidRPr="00A77BC1">
        <w:rPr>
          <w:rFonts w:ascii="Times New Roman" w:hAnsi="Times New Roman"/>
          <w:sz w:val="24"/>
          <w:szCs w:val="24"/>
          <w:lang w:val="en-US"/>
        </w:rPr>
        <w:t>19</w:t>
      </w:r>
      <w:r w:rsidRPr="00A77BC1">
        <w:rPr>
          <w:rFonts w:ascii="Times New Roman" w:hAnsi="Times New Roman"/>
          <w:sz w:val="24"/>
          <w:szCs w:val="24"/>
        </w:rPr>
        <w:t xml:space="preserve"> хил.куб.м./</w:t>
      </w:r>
    </w:p>
    <w:p w:rsidR="0001385D" w:rsidRPr="007D10CD" w:rsidRDefault="00B16933" w:rsidP="007D10CD">
      <w:pPr>
        <w:spacing w:line="240" w:lineRule="auto"/>
        <w:jc w:val="both"/>
        <w:rPr>
          <w:rFonts w:ascii="Times New Roman" w:hAnsi="Times New Roman"/>
          <w:sz w:val="24"/>
          <w:szCs w:val="24"/>
        </w:rPr>
      </w:pPr>
      <w:r w:rsidRPr="007D10CD">
        <w:rPr>
          <w:rFonts w:ascii="Times New Roman" w:hAnsi="Times New Roman"/>
          <w:sz w:val="24"/>
          <w:szCs w:val="24"/>
        </w:rPr>
        <w:tab/>
      </w:r>
      <w:r w:rsidR="0001385D" w:rsidRPr="007D10CD">
        <w:rPr>
          <w:rFonts w:ascii="Times New Roman" w:hAnsi="Times New Roman"/>
          <w:sz w:val="24"/>
          <w:szCs w:val="24"/>
        </w:rPr>
        <w:t>Разликата между потребените количества на услугата отвеждане на отпадъчни води при бюджетните и търговски потребители между 20</w:t>
      </w:r>
      <w:r w:rsidR="00DE457C" w:rsidRPr="007D10CD">
        <w:rPr>
          <w:rFonts w:ascii="Times New Roman" w:hAnsi="Times New Roman"/>
          <w:sz w:val="24"/>
          <w:szCs w:val="24"/>
        </w:rPr>
        <w:t>18</w:t>
      </w:r>
      <w:r w:rsidR="0001385D" w:rsidRPr="007D10CD">
        <w:rPr>
          <w:rFonts w:ascii="Times New Roman" w:hAnsi="Times New Roman"/>
          <w:sz w:val="24"/>
          <w:szCs w:val="24"/>
        </w:rPr>
        <w:t xml:space="preserve"> г. и 20</w:t>
      </w:r>
      <w:r w:rsidR="00DE457C" w:rsidRPr="007D10CD">
        <w:rPr>
          <w:rFonts w:ascii="Times New Roman" w:hAnsi="Times New Roman"/>
          <w:sz w:val="24"/>
          <w:szCs w:val="24"/>
        </w:rPr>
        <w:t>20</w:t>
      </w:r>
      <w:r w:rsidR="0001385D" w:rsidRPr="007D10CD">
        <w:rPr>
          <w:rFonts w:ascii="Times New Roman" w:hAnsi="Times New Roman"/>
          <w:sz w:val="24"/>
          <w:szCs w:val="24"/>
        </w:rPr>
        <w:t xml:space="preserve"> г. е </w:t>
      </w:r>
      <w:r w:rsidR="0027238A">
        <w:rPr>
          <w:rFonts w:ascii="Times New Roman" w:hAnsi="Times New Roman"/>
          <w:sz w:val="24"/>
          <w:szCs w:val="24"/>
          <w:lang w:val="en-US"/>
        </w:rPr>
        <w:t>70</w:t>
      </w:r>
      <w:r w:rsidR="0001385D" w:rsidRPr="007D10CD">
        <w:rPr>
          <w:rFonts w:ascii="Times New Roman" w:hAnsi="Times New Roman"/>
          <w:sz w:val="24"/>
          <w:szCs w:val="24"/>
        </w:rPr>
        <w:t xml:space="preserve"> хил.</w:t>
      </w:r>
      <w:r w:rsidR="00C66E79">
        <w:rPr>
          <w:rFonts w:ascii="Times New Roman" w:hAnsi="Times New Roman"/>
          <w:sz w:val="24"/>
          <w:szCs w:val="24"/>
        </w:rPr>
        <w:t xml:space="preserve"> </w:t>
      </w:r>
      <w:r w:rsidR="0001385D" w:rsidRPr="007D10CD">
        <w:rPr>
          <w:rFonts w:ascii="Times New Roman" w:hAnsi="Times New Roman"/>
          <w:sz w:val="24"/>
          <w:szCs w:val="24"/>
        </w:rPr>
        <w:t>м3.</w:t>
      </w:r>
      <w:r w:rsidR="009F1EC1" w:rsidRPr="007D10CD">
        <w:rPr>
          <w:rFonts w:ascii="Times New Roman" w:hAnsi="Times New Roman"/>
          <w:sz w:val="24"/>
          <w:szCs w:val="24"/>
        </w:rPr>
        <w:t>и причините за това са подобни на тези отбелязани при услугата доставяне на вода.</w:t>
      </w:r>
    </w:p>
    <w:p w:rsidR="0001385D" w:rsidRDefault="00B16933" w:rsidP="007D10CD">
      <w:pPr>
        <w:spacing w:line="240" w:lineRule="auto"/>
        <w:jc w:val="both"/>
        <w:rPr>
          <w:rFonts w:ascii="Times New Roman" w:hAnsi="Times New Roman"/>
          <w:sz w:val="24"/>
          <w:szCs w:val="24"/>
        </w:rPr>
      </w:pPr>
      <w:r w:rsidRPr="007D10CD">
        <w:rPr>
          <w:rFonts w:ascii="Times New Roman" w:hAnsi="Times New Roman"/>
          <w:sz w:val="24"/>
          <w:szCs w:val="24"/>
        </w:rPr>
        <w:tab/>
      </w:r>
      <w:r w:rsidR="0001385D" w:rsidRPr="007D10CD">
        <w:rPr>
          <w:rFonts w:ascii="Times New Roman" w:hAnsi="Times New Roman"/>
          <w:sz w:val="24"/>
          <w:szCs w:val="24"/>
        </w:rPr>
        <w:t>В следващата таблица е представен относителния дял на потре</w:t>
      </w:r>
      <w:r w:rsidR="00DE457C" w:rsidRPr="007D10CD">
        <w:rPr>
          <w:rFonts w:ascii="Times New Roman" w:hAnsi="Times New Roman"/>
          <w:sz w:val="24"/>
          <w:szCs w:val="24"/>
        </w:rPr>
        <w:t>блението на бюджетни</w:t>
      </w:r>
      <w:r w:rsidR="0001385D" w:rsidRPr="007D10CD">
        <w:rPr>
          <w:rFonts w:ascii="Times New Roman" w:hAnsi="Times New Roman"/>
          <w:sz w:val="24"/>
          <w:szCs w:val="24"/>
        </w:rPr>
        <w:t xml:space="preserve"> и търговски потребители спрямо общото потребление на услугата отвеждане на отпадъчни води.</w:t>
      </w:r>
    </w:p>
    <w:p w:rsidR="00E00836" w:rsidRPr="007D10CD" w:rsidRDefault="00E00836" w:rsidP="007D10CD">
      <w:pPr>
        <w:spacing w:line="240" w:lineRule="auto"/>
        <w:jc w:val="both"/>
        <w:rPr>
          <w:rFonts w:ascii="Times New Roman" w:hAnsi="Times New Roman"/>
          <w:sz w:val="24"/>
          <w:szCs w:val="24"/>
        </w:rPr>
      </w:pPr>
    </w:p>
    <w:tbl>
      <w:tblPr>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60"/>
        <w:gridCol w:w="960"/>
        <w:gridCol w:w="960"/>
        <w:gridCol w:w="960"/>
      </w:tblGrid>
      <w:tr w:rsidR="00DE457C" w:rsidRPr="00971E8A" w:rsidTr="00BF2EEA">
        <w:trPr>
          <w:trHeight w:val="615"/>
          <w:jc w:val="center"/>
        </w:trPr>
        <w:tc>
          <w:tcPr>
            <w:tcW w:w="3860" w:type="dxa"/>
            <w:shd w:val="clear" w:color="auto" w:fill="auto"/>
            <w:vAlign w:val="center"/>
            <w:hideMark/>
          </w:tcPr>
          <w:p w:rsidR="002C0365" w:rsidRDefault="00DE457C"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lastRenderedPageBreak/>
              <w:t>Отвеждане на отпадъчни води</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E457C" w:rsidRPr="00971E8A" w:rsidTr="00BF2EEA">
        <w:trPr>
          <w:trHeight w:val="315"/>
          <w:jc w:val="center"/>
        </w:trPr>
        <w:tc>
          <w:tcPr>
            <w:tcW w:w="3860" w:type="dxa"/>
            <w:shd w:val="clear" w:color="auto" w:fill="auto"/>
            <w:noWrap/>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shd w:val="clear" w:color="auto" w:fill="auto"/>
            <w:noWrap/>
            <w:vAlign w:val="center"/>
            <w:hideMark/>
          </w:tcPr>
          <w:p w:rsidR="002C0365" w:rsidRPr="00677849" w:rsidRDefault="00DE457C" w:rsidP="00677849">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2</w:t>
            </w:r>
            <w:r w:rsidR="00677849">
              <w:rPr>
                <w:rFonts w:ascii="Times New Roman" w:eastAsia="Times New Roman" w:hAnsi="Times New Roman"/>
                <w:color w:val="000000"/>
                <w:lang w:val="en-US" w:eastAsia="bg-BG"/>
              </w:rPr>
              <w:t>68</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DE457C" w:rsidRPr="00971E8A" w:rsidTr="00BF2EEA">
        <w:trPr>
          <w:trHeight w:val="315"/>
          <w:jc w:val="center"/>
        </w:trPr>
        <w:tc>
          <w:tcPr>
            <w:tcW w:w="3860" w:type="dxa"/>
            <w:shd w:val="clear" w:color="auto" w:fill="auto"/>
            <w:noWrap/>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Pr="00677849" w:rsidRDefault="00DE457C" w:rsidP="00677849">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00677849">
              <w:rPr>
                <w:rFonts w:ascii="Times New Roman" w:eastAsia="Times New Roman" w:hAnsi="Times New Roman"/>
                <w:color w:val="000000"/>
                <w:lang w:val="en-US" w:eastAsia="bg-BG"/>
              </w:rPr>
              <w:t>391</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344</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443</w:t>
            </w:r>
          </w:p>
        </w:tc>
      </w:tr>
      <w:tr w:rsidR="00DE457C" w:rsidRPr="00971E8A" w:rsidTr="00A77BC1">
        <w:trPr>
          <w:trHeight w:val="700"/>
          <w:jc w:val="center"/>
        </w:trPr>
        <w:tc>
          <w:tcPr>
            <w:tcW w:w="3860" w:type="dxa"/>
            <w:shd w:val="clear" w:color="auto" w:fill="auto"/>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4F4D52" w:rsidRPr="00971E8A">
              <w:rPr>
                <w:rFonts w:ascii="Times New Roman" w:eastAsia="Times New Roman" w:hAnsi="Times New Roman"/>
                <w:color w:val="000000"/>
                <w:lang w:eastAsia="bg-BG"/>
              </w:rPr>
              <w:t xml:space="preserve">бюджетно и търговско </w:t>
            </w:r>
            <w:r w:rsidRPr="00971E8A">
              <w:rPr>
                <w:rFonts w:ascii="Times New Roman" w:eastAsia="Times New Roman" w:hAnsi="Times New Roman"/>
                <w:color w:val="000000"/>
                <w:lang w:eastAsia="bg-BG"/>
              </w:rPr>
              <w:t>потребление към общото в %</w:t>
            </w:r>
          </w:p>
        </w:tc>
        <w:tc>
          <w:tcPr>
            <w:tcW w:w="960" w:type="dxa"/>
            <w:shd w:val="clear" w:color="auto" w:fill="auto"/>
            <w:noWrap/>
            <w:vAlign w:val="center"/>
            <w:hideMark/>
          </w:tcPr>
          <w:p w:rsidR="002C0365" w:rsidRDefault="00677849" w:rsidP="00046C76">
            <w:pPr>
              <w:spacing w:after="0" w:line="240" w:lineRule="auto"/>
              <w:jc w:val="center"/>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val="en-US" w:eastAsia="bg-BG"/>
              </w:rPr>
              <w:t>6.10</w:t>
            </w:r>
            <w:r w:rsidR="00DE457C" w:rsidRPr="00971E8A">
              <w:rPr>
                <w:rFonts w:ascii="Times New Roman" w:eastAsia="Times New Roman" w:hAnsi="Times New Roman"/>
                <w:b/>
                <w:bCs/>
                <w:color w:val="000000"/>
                <w:sz w:val="20"/>
                <w:szCs w:val="20"/>
                <w:lang w:eastAsia="bg-BG"/>
              </w:rPr>
              <w:t>%</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5.99%</w:t>
            </w:r>
          </w:p>
        </w:tc>
        <w:tc>
          <w:tcPr>
            <w:tcW w:w="960" w:type="dxa"/>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4.46%</w:t>
            </w:r>
          </w:p>
        </w:tc>
      </w:tr>
    </w:tbl>
    <w:p w:rsidR="0001385D" w:rsidRDefault="0001385D" w:rsidP="00A813BD">
      <w:pPr>
        <w:jc w:val="both"/>
        <w:rPr>
          <w:rFonts w:ascii="Times New Roman" w:hAnsi="Times New Roman"/>
          <w:lang w:eastAsia="bg-BG"/>
        </w:rPr>
      </w:pPr>
    </w:p>
    <w:p w:rsidR="00701456" w:rsidRPr="007D10CD" w:rsidRDefault="009F1EC1"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t xml:space="preserve">По-незначителна е промяната в потреблението </w:t>
      </w:r>
      <w:r w:rsidR="00701456" w:rsidRPr="007D10CD">
        <w:rPr>
          <w:rFonts w:ascii="Times New Roman" w:hAnsi="Times New Roman"/>
          <w:sz w:val="24"/>
          <w:szCs w:val="24"/>
        </w:rPr>
        <w:t xml:space="preserve">на </w:t>
      </w:r>
      <w:r w:rsidR="00701456" w:rsidRPr="007D10CD">
        <w:rPr>
          <w:rFonts w:ascii="Times New Roman" w:hAnsi="Times New Roman"/>
          <w:color w:val="000000"/>
          <w:sz w:val="24"/>
          <w:szCs w:val="24"/>
        </w:rPr>
        <w:t>промишлени и други индустриални потребители</w:t>
      </w:r>
      <w:r w:rsidR="00701456" w:rsidRPr="007D10CD">
        <w:rPr>
          <w:rFonts w:ascii="Times New Roman" w:hAnsi="Times New Roman"/>
          <w:sz w:val="24"/>
          <w:szCs w:val="24"/>
        </w:rPr>
        <w:t xml:space="preserve"> на услугата отвеждане на отпадъчни води</w:t>
      </w:r>
      <w:r w:rsidRPr="007D10CD">
        <w:rPr>
          <w:rFonts w:ascii="Times New Roman" w:hAnsi="Times New Roman"/>
          <w:sz w:val="24"/>
          <w:szCs w:val="24"/>
        </w:rPr>
        <w:t>.</w:t>
      </w:r>
      <w:r w:rsidR="00701456" w:rsidRPr="007D10CD">
        <w:rPr>
          <w:rFonts w:ascii="Times New Roman" w:hAnsi="Times New Roman"/>
          <w:sz w:val="24"/>
          <w:szCs w:val="24"/>
        </w:rPr>
        <w:t xml:space="preserve"> </w:t>
      </w:r>
      <w:r w:rsidRPr="007D10CD">
        <w:rPr>
          <w:rFonts w:ascii="Times New Roman" w:hAnsi="Times New Roman"/>
          <w:sz w:val="24"/>
          <w:szCs w:val="24"/>
        </w:rPr>
        <w:t xml:space="preserve">Отчетните данни за </w:t>
      </w:r>
      <w:r w:rsidR="00701456" w:rsidRPr="007D10CD">
        <w:rPr>
          <w:rFonts w:ascii="Times New Roman" w:hAnsi="Times New Roman"/>
          <w:sz w:val="24"/>
          <w:szCs w:val="24"/>
        </w:rPr>
        <w:t xml:space="preserve">периода 2018 – 2020 г. </w:t>
      </w:r>
      <w:r w:rsidRPr="007D10CD">
        <w:rPr>
          <w:rFonts w:ascii="Times New Roman" w:hAnsi="Times New Roman"/>
          <w:sz w:val="24"/>
          <w:szCs w:val="24"/>
        </w:rPr>
        <w:t>са</w:t>
      </w:r>
      <w:r w:rsidR="00701456" w:rsidRPr="007D10CD">
        <w:rPr>
          <w:rFonts w:ascii="Times New Roman" w:hAnsi="Times New Roman"/>
          <w:sz w:val="24"/>
          <w:szCs w:val="24"/>
        </w:rPr>
        <w:t xml:space="preserve"> представен</w:t>
      </w:r>
      <w:r w:rsidRPr="007D10CD">
        <w:rPr>
          <w:rFonts w:ascii="Times New Roman" w:hAnsi="Times New Roman"/>
          <w:sz w:val="24"/>
          <w:szCs w:val="24"/>
        </w:rPr>
        <w:t>и</w:t>
      </w:r>
      <w:r w:rsidR="00701456" w:rsidRPr="007D10CD">
        <w:rPr>
          <w:rFonts w:ascii="Times New Roman" w:hAnsi="Times New Roman"/>
          <w:sz w:val="24"/>
          <w:szCs w:val="24"/>
        </w:rPr>
        <w:t xml:space="preserve"> в следващата таблица  </w:t>
      </w:r>
      <w:r w:rsidRPr="007D10CD">
        <w:rPr>
          <w:rFonts w:ascii="Times New Roman" w:hAnsi="Times New Roman"/>
          <w:sz w:val="24"/>
          <w:szCs w:val="24"/>
          <w:lang w:val="en-US"/>
        </w:rPr>
        <w:t>(</w:t>
      </w:r>
      <w:r w:rsidR="00701456" w:rsidRPr="007D10CD">
        <w:rPr>
          <w:rFonts w:ascii="Times New Roman" w:hAnsi="Times New Roman"/>
          <w:sz w:val="24"/>
          <w:szCs w:val="24"/>
        </w:rPr>
        <w:t>хил.</w:t>
      </w:r>
      <w:r w:rsidR="00C66E79">
        <w:rPr>
          <w:rFonts w:ascii="Times New Roman" w:hAnsi="Times New Roman"/>
          <w:sz w:val="24"/>
          <w:szCs w:val="24"/>
        </w:rPr>
        <w:t xml:space="preserve"> </w:t>
      </w:r>
      <w:r w:rsidR="00701456" w:rsidRPr="007D10CD">
        <w:rPr>
          <w:rFonts w:ascii="Times New Roman" w:hAnsi="Times New Roman"/>
          <w:sz w:val="24"/>
          <w:szCs w:val="24"/>
        </w:rPr>
        <w:t>м3</w:t>
      </w:r>
      <w:r w:rsidRPr="007D10CD">
        <w:rPr>
          <w:rFonts w:ascii="Times New Roman" w:hAnsi="Times New Roman"/>
          <w:sz w:val="24"/>
          <w:szCs w:val="24"/>
          <w:lang w:val="en-US"/>
        </w:rPr>
        <w:t>)</w:t>
      </w:r>
      <w:r w:rsidR="00701456" w:rsidRPr="007D10CD">
        <w:rPr>
          <w:rFonts w:ascii="Times New Roman" w:hAnsi="Times New Roman"/>
          <w:sz w:val="24"/>
          <w:szCs w:val="24"/>
        </w:rPr>
        <w:t>:</w:t>
      </w:r>
    </w:p>
    <w:tbl>
      <w:tblPr>
        <w:tblW w:w="6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63"/>
        <w:gridCol w:w="960"/>
        <w:gridCol w:w="960"/>
        <w:gridCol w:w="960"/>
      </w:tblGrid>
      <w:tr w:rsidR="00701456" w:rsidRPr="00971E8A" w:rsidTr="00BF2EEA">
        <w:trPr>
          <w:trHeight w:val="615"/>
          <w:tblHeader/>
          <w:jc w:val="center"/>
        </w:trPr>
        <w:tc>
          <w:tcPr>
            <w:tcW w:w="3963" w:type="dxa"/>
            <w:shd w:val="clear" w:color="auto" w:fill="auto"/>
            <w:vAlign w:val="center"/>
            <w:hideMark/>
          </w:tcPr>
          <w:p w:rsidR="002C0365" w:rsidRDefault="00701456" w:rsidP="00046C76">
            <w:pPr>
              <w:rPr>
                <w:rFonts w:ascii="Times New Roman" w:hAnsi="Times New Roman"/>
                <w:b/>
                <w:bCs/>
                <w:color w:val="000000"/>
              </w:rPr>
            </w:pPr>
            <w:r w:rsidRPr="00971E8A">
              <w:rPr>
                <w:rFonts w:ascii="Times New Roman" w:hAnsi="Times New Roman"/>
                <w:b/>
                <w:bCs/>
                <w:color w:val="000000"/>
              </w:rPr>
              <w:t>Отвеждане на отпадъчни води</w:t>
            </w:r>
          </w:p>
        </w:tc>
        <w:tc>
          <w:tcPr>
            <w:tcW w:w="960" w:type="dxa"/>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2018 г.</w:t>
            </w:r>
          </w:p>
        </w:tc>
        <w:tc>
          <w:tcPr>
            <w:tcW w:w="960" w:type="dxa"/>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2019  г.</w:t>
            </w:r>
          </w:p>
        </w:tc>
        <w:tc>
          <w:tcPr>
            <w:tcW w:w="960" w:type="dxa"/>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2020 г.</w:t>
            </w:r>
          </w:p>
        </w:tc>
      </w:tr>
      <w:tr w:rsidR="00701456" w:rsidRPr="00971E8A" w:rsidTr="00BF2EEA">
        <w:trPr>
          <w:trHeight w:val="315"/>
          <w:tblHeader/>
          <w:jc w:val="center"/>
        </w:trPr>
        <w:tc>
          <w:tcPr>
            <w:tcW w:w="3963" w:type="dxa"/>
            <w:shd w:val="clear" w:color="auto" w:fill="auto"/>
            <w:noWrap/>
            <w:vAlign w:val="center"/>
            <w:hideMark/>
          </w:tcPr>
          <w:p w:rsidR="002C0365" w:rsidRDefault="00701456" w:rsidP="00046C76">
            <w:pPr>
              <w:rPr>
                <w:rFonts w:ascii="Times New Roman" w:hAnsi="Times New Roman"/>
                <w:color w:val="000000"/>
              </w:rPr>
            </w:pPr>
            <w:r w:rsidRPr="00971E8A">
              <w:rPr>
                <w:rFonts w:ascii="Times New Roman" w:hAnsi="Times New Roman"/>
                <w:color w:val="000000"/>
              </w:rPr>
              <w:t>Промишлени и други индустриални потребители</w:t>
            </w:r>
          </w:p>
        </w:tc>
        <w:tc>
          <w:tcPr>
            <w:tcW w:w="960" w:type="dxa"/>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755</w:t>
            </w:r>
          </w:p>
        </w:tc>
        <w:tc>
          <w:tcPr>
            <w:tcW w:w="960" w:type="dxa"/>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743</w:t>
            </w:r>
          </w:p>
        </w:tc>
        <w:tc>
          <w:tcPr>
            <w:tcW w:w="960" w:type="dxa"/>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753</w:t>
            </w:r>
          </w:p>
        </w:tc>
      </w:tr>
    </w:tbl>
    <w:p w:rsidR="00701456" w:rsidRPr="00971E8A" w:rsidRDefault="00701456" w:rsidP="00A813BD">
      <w:pPr>
        <w:jc w:val="both"/>
        <w:rPr>
          <w:rFonts w:ascii="Times New Roman" w:hAnsi="Times New Roman"/>
          <w:lang w:eastAsia="bg-BG"/>
        </w:rPr>
      </w:pPr>
    </w:p>
    <w:p w:rsidR="00701456" w:rsidRPr="007D10CD" w:rsidRDefault="00701456"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t xml:space="preserve">В следващата таблица е представен относителния дял на услугата отвеждане на отпадъчни води на </w:t>
      </w:r>
      <w:r w:rsidRPr="007D10CD">
        <w:rPr>
          <w:rFonts w:ascii="Times New Roman" w:hAnsi="Times New Roman"/>
          <w:color w:val="000000"/>
          <w:sz w:val="24"/>
          <w:szCs w:val="24"/>
        </w:rPr>
        <w:t>промишлени и други индустриални</w:t>
      </w:r>
      <w:r w:rsidRPr="007D10CD">
        <w:rPr>
          <w:rFonts w:ascii="Times New Roman" w:hAnsi="Times New Roman"/>
          <w:sz w:val="24"/>
          <w:szCs w:val="24"/>
        </w:rPr>
        <w:t xml:space="preserve"> потребители спрямо общото потребление по години за периода от 2018 г.  до 2020 г.:</w:t>
      </w:r>
    </w:p>
    <w:tbl>
      <w:tblPr>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34"/>
        <w:gridCol w:w="960"/>
        <w:gridCol w:w="960"/>
        <w:gridCol w:w="960"/>
      </w:tblGrid>
      <w:tr w:rsidR="00701456" w:rsidRPr="00971E8A" w:rsidTr="00BF2EEA">
        <w:trPr>
          <w:trHeight w:val="615"/>
          <w:jc w:val="center"/>
        </w:trPr>
        <w:tc>
          <w:tcPr>
            <w:tcW w:w="4334" w:type="dxa"/>
            <w:shd w:val="clear" w:color="auto" w:fill="auto"/>
            <w:vAlign w:val="center"/>
            <w:hideMark/>
          </w:tcPr>
          <w:p w:rsidR="002C0365" w:rsidRDefault="00701456"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701456" w:rsidRPr="00971E8A" w:rsidTr="00BF2EEA">
        <w:trPr>
          <w:trHeight w:val="315"/>
          <w:jc w:val="center"/>
        </w:trPr>
        <w:tc>
          <w:tcPr>
            <w:tcW w:w="4334" w:type="dxa"/>
            <w:shd w:val="clear" w:color="auto" w:fill="auto"/>
            <w:noWrap/>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Промишлени и други индустриални потребители</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755</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743</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753</w:t>
            </w:r>
          </w:p>
        </w:tc>
      </w:tr>
      <w:tr w:rsidR="00701456" w:rsidRPr="00971E8A" w:rsidTr="00BF2EEA">
        <w:trPr>
          <w:trHeight w:val="315"/>
          <w:jc w:val="center"/>
        </w:trPr>
        <w:tc>
          <w:tcPr>
            <w:tcW w:w="4334" w:type="dxa"/>
            <w:shd w:val="clear" w:color="auto" w:fill="auto"/>
            <w:noWrap/>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Pr="00DC1EA2" w:rsidRDefault="00701456" w:rsidP="00DC1EA2">
            <w:pPr>
              <w:spacing w:after="0" w:line="240" w:lineRule="auto"/>
              <w:jc w:val="center"/>
              <w:rPr>
                <w:rFonts w:ascii="Times New Roman" w:eastAsia="Times New Roman" w:hAnsi="Times New Roman"/>
                <w:color w:val="000000"/>
                <w:lang w:val="en-US"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00DC1EA2">
              <w:rPr>
                <w:rFonts w:ascii="Times New Roman" w:eastAsia="Times New Roman" w:hAnsi="Times New Roman"/>
                <w:color w:val="000000"/>
                <w:lang w:val="en-US" w:eastAsia="bg-BG"/>
              </w:rPr>
              <w:t>391</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344</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443</w:t>
            </w:r>
          </w:p>
        </w:tc>
      </w:tr>
      <w:tr w:rsidR="00701456" w:rsidRPr="00971E8A" w:rsidTr="00A77BC1">
        <w:trPr>
          <w:trHeight w:val="709"/>
          <w:jc w:val="center"/>
        </w:trPr>
        <w:tc>
          <w:tcPr>
            <w:tcW w:w="4334" w:type="dxa"/>
            <w:shd w:val="clear" w:color="auto" w:fill="auto"/>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4F4D52" w:rsidRPr="00971E8A">
              <w:rPr>
                <w:rFonts w:ascii="Times New Roman" w:eastAsia="Times New Roman" w:hAnsi="Times New Roman"/>
                <w:color w:val="000000"/>
                <w:lang w:eastAsia="bg-BG"/>
              </w:rPr>
              <w:t>промишленото</w:t>
            </w:r>
            <w:r w:rsidRPr="00971E8A">
              <w:rPr>
                <w:rFonts w:ascii="Times New Roman" w:eastAsia="Times New Roman" w:hAnsi="Times New Roman"/>
                <w:color w:val="000000"/>
                <w:lang w:eastAsia="bg-BG"/>
              </w:rPr>
              <w:t xml:space="preserve"> потребление към общото в %</w:t>
            </w:r>
          </w:p>
        </w:tc>
        <w:tc>
          <w:tcPr>
            <w:tcW w:w="960" w:type="dxa"/>
            <w:shd w:val="clear" w:color="auto" w:fill="auto"/>
            <w:noWrap/>
            <w:vAlign w:val="center"/>
            <w:hideMark/>
          </w:tcPr>
          <w:p w:rsidR="002C0365" w:rsidRDefault="00701456" w:rsidP="00DC1EA2">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17.</w:t>
            </w:r>
            <w:r w:rsidR="00DC1EA2">
              <w:rPr>
                <w:rFonts w:ascii="Times New Roman" w:eastAsia="Times New Roman" w:hAnsi="Times New Roman"/>
                <w:b/>
                <w:bCs/>
                <w:color w:val="000000"/>
                <w:sz w:val="20"/>
                <w:szCs w:val="20"/>
                <w:lang w:val="en-US" w:eastAsia="bg-BG"/>
              </w:rPr>
              <w:t>20</w:t>
            </w:r>
            <w:r w:rsidRPr="00971E8A">
              <w:rPr>
                <w:rFonts w:ascii="Times New Roman" w:eastAsia="Times New Roman" w:hAnsi="Times New Roman"/>
                <w:b/>
                <w:bCs/>
                <w:color w:val="000000"/>
                <w:sz w:val="20"/>
                <w:szCs w:val="20"/>
                <w:lang w:eastAsia="bg-BG"/>
              </w:rPr>
              <w:t>%</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17.10%</w:t>
            </w:r>
          </w:p>
        </w:tc>
        <w:tc>
          <w:tcPr>
            <w:tcW w:w="960" w:type="dxa"/>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16.95%</w:t>
            </w:r>
          </w:p>
        </w:tc>
      </w:tr>
    </w:tbl>
    <w:p w:rsidR="00A77BC1" w:rsidRDefault="00A77BC1" w:rsidP="00A77BC1">
      <w:pPr>
        <w:pStyle w:val="Heading5"/>
        <w:keepLines w:val="0"/>
        <w:ind w:left="1080"/>
        <w:rPr>
          <w:rFonts w:ascii="Times New Roman" w:hAnsi="Times New Roman"/>
          <w:lang w:eastAsia="bg-BG"/>
        </w:rPr>
      </w:pPr>
    </w:p>
    <w:p w:rsidR="002C0365" w:rsidRDefault="009F1EC1" w:rsidP="00046C76">
      <w:pPr>
        <w:pStyle w:val="Heading5"/>
        <w:keepLines w:val="0"/>
        <w:numPr>
          <w:ilvl w:val="2"/>
          <w:numId w:val="5"/>
        </w:numPr>
        <w:rPr>
          <w:rFonts w:ascii="Times New Roman" w:hAnsi="Times New Roman"/>
          <w:lang w:eastAsia="bg-BG"/>
        </w:rPr>
      </w:pPr>
      <w:r w:rsidRPr="00874D3F">
        <w:rPr>
          <w:rFonts w:ascii="Times New Roman" w:hAnsi="Times New Roman"/>
          <w:lang w:eastAsia="bg-BG"/>
        </w:rPr>
        <w:t>Пречистване на отпадъчни води</w:t>
      </w:r>
    </w:p>
    <w:p w:rsidR="002C0365" w:rsidRPr="007D10CD" w:rsidRDefault="00FE4F08" w:rsidP="007D10CD">
      <w:pPr>
        <w:spacing w:line="240" w:lineRule="auto"/>
        <w:ind w:firstLine="709"/>
        <w:jc w:val="both"/>
        <w:rPr>
          <w:rFonts w:ascii="Times New Roman" w:hAnsi="Times New Roman"/>
          <w:sz w:val="24"/>
          <w:szCs w:val="24"/>
        </w:rPr>
      </w:pPr>
      <w:r w:rsidRPr="007D10CD">
        <w:rPr>
          <w:rFonts w:ascii="Times New Roman" w:hAnsi="Times New Roman"/>
          <w:sz w:val="24"/>
          <w:szCs w:val="24"/>
        </w:rPr>
        <w:t>Най-голям дял на потребление на услугата по пречистване на отпадъчни води имат битовите абонати. Тяхното потребление</w:t>
      </w:r>
      <w:r w:rsidR="005B1B2D" w:rsidRPr="007D10CD">
        <w:rPr>
          <w:rFonts w:ascii="Times New Roman" w:hAnsi="Times New Roman"/>
          <w:sz w:val="24"/>
          <w:szCs w:val="24"/>
        </w:rPr>
        <w:t xml:space="preserve"> за периода 20</w:t>
      </w:r>
      <w:r w:rsidR="00DD7623" w:rsidRPr="007D10CD">
        <w:rPr>
          <w:rFonts w:ascii="Times New Roman" w:hAnsi="Times New Roman"/>
          <w:sz w:val="24"/>
          <w:szCs w:val="24"/>
        </w:rPr>
        <w:t>18</w:t>
      </w:r>
      <w:r w:rsidR="005B1B2D" w:rsidRPr="007D10CD">
        <w:rPr>
          <w:rFonts w:ascii="Times New Roman" w:hAnsi="Times New Roman"/>
          <w:sz w:val="24"/>
          <w:szCs w:val="24"/>
        </w:rPr>
        <w:t xml:space="preserve"> – 20</w:t>
      </w:r>
      <w:r w:rsidR="00DD7623" w:rsidRPr="007D10CD">
        <w:rPr>
          <w:rFonts w:ascii="Times New Roman" w:hAnsi="Times New Roman"/>
          <w:sz w:val="24"/>
          <w:szCs w:val="24"/>
        </w:rPr>
        <w:t>20</w:t>
      </w:r>
      <w:r w:rsidR="005B1B2D" w:rsidRPr="007D10CD">
        <w:rPr>
          <w:rFonts w:ascii="Times New Roman" w:hAnsi="Times New Roman"/>
          <w:sz w:val="24"/>
          <w:szCs w:val="24"/>
        </w:rPr>
        <w:t xml:space="preserve"> г. е представено в следващата таблица в </w:t>
      </w:r>
      <w:r w:rsidRPr="007D10CD">
        <w:rPr>
          <w:rFonts w:ascii="Times New Roman" w:hAnsi="Times New Roman"/>
          <w:sz w:val="24"/>
          <w:szCs w:val="24"/>
          <w:lang w:val="en-US"/>
        </w:rPr>
        <w:t>(</w:t>
      </w:r>
      <w:r w:rsidR="005B1B2D" w:rsidRPr="007D10CD">
        <w:rPr>
          <w:rFonts w:ascii="Times New Roman" w:hAnsi="Times New Roman"/>
          <w:sz w:val="24"/>
          <w:szCs w:val="24"/>
        </w:rPr>
        <w:t>хил.</w:t>
      </w:r>
      <w:r w:rsidR="00C66E79">
        <w:rPr>
          <w:rFonts w:ascii="Times New Roman" w:hAnsi="Times New Roman"/>
          <w:sz w:val="24"/>
          <w:szCs w:val="24"/>
        </w:rPr>
        <w:t xml:space="preserve"> </w:t>
      </w:r>
      <w:r w:rsidR="005B1B2D" w:rsidRPr="007D10CD">
        <w:rPr>
          <w:rFonts w:ascii="Times New Roman" w:hAnsi="Times New Roman"/>
          <w:sz w:val="24"/>
          <w:szCs w:val="24"/>
        </w:rPr>
        <w:t>м3</w:t>
      </w:r>
      <w:r w:rsidRPr="007D10CD">
        <w:rPr>
          <w:rFonts w:ascii="Times New Roman" w:hAnsi="Times New Roman"/>
          <w:sz w:val="24"/>
          <w:szCs w:val="24"/>
          <w:lang w:val="en-US"/>
        </w:rPr>
        <w:t>)</w:t>
      </w:r>
      <w:r w:rsidR="005B1B2D" w:rsidRPr="007D10CD">
        <w:rPr>
          <w:rFonts w:ascii="Times New Roman" w:hAnsi="Times New Roman"/>
          <w:sz w:val="24"/>
          <w:szCs w:val="24"/>
        </w:rPr>
        <w:t>:</w:t>
      </w: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960"/>
        <w:gridCol w:w="960"/>
        <w:gridCol w:w="960"/>
      </w:tblGrid>
      <w:tr w:rsidR="00DD7623" w:rsidRPr="00971E8A" w:rsidTr="00BF2EEA">
        <w:trPr>
          <w:trHeight w:val="615"/>
          <w:jc w:val="center"/>
        </w:trPr>
        <w:tc>
          <w:tcPr>
            <w:tcW w:w="2120" w:type="dxa"/>
            <w:shd w:val="clear" w:color="auto" w:fill="auto"/>
            <w:vAlign w:val="center"/>
            <w:hideMark/>
          </w:tcPr>
          <w:p w:rsidR="002C0365" w:rsidRDefault="00DD7623"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Пречистване на отпадъчни води</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D7623" w:rsidRPr="00971E8A" w:rsidTr="00BF2EEA">
        <w:trPr>
          <w:trHeight w:val="315"/>
          <w:jc w:val="center"/>
        </w:trPr>
        <w:tc>
          <w:tcPr>
            <w:tcW w:w="2120" w:type="dxa"/>
            <w:shd w:val="clear" w:color="auto" w:fill="auto"/>
            <w:noWrap/>
            <w:vAlign w:val="center"/>
            <w:hideMark/>
          </w:tcPr>
          <w:p w:rsidR="00DD7623" w:rsidRPr="00971E8A" w:rsidRDefault="00DD7623"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Битови потребители </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832</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817</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919</w:t>
            </w:r>
          </w:p>
        </w:tc>
      </w:tr>
    </w:tbl>
    <w:p w:rsidR="00E00836" w:rsidRDefault="007D10CD" w:rsidP="007D10CD">
      <w:pPr>
        <w:spacing w:line="240" w:lineRule="auto"/>
        <w:jc w:val="both"/>
        <w:rPr>
          <w:rFonts w:ascii="Times New Roman" w:hAnsi="Times New Roman"/>
          <w:sz w:val="24"/>
          <w:szCs w:val="24"/>
        </w:rPr>
      </w:pPr>
      <w:r w:rsidRPr="007D10CD">
        <w:rPr>
          <w:rFonts w:ascii="Times New Roman" w:hAnsi="Times New Roman"/>
          <w:sz w:val="24"/>
          <w:szCs w:val="24"/>
        </w:rPr>
        <w:tab/>
      </w:r>
    </w:p>
    <w:p w:rsidR="005B1B2D" w:rsidRPr="007D10CD" w:rsidRDefault="00FE4F08" w:rsidP="007D10CD">
      <w:pPr>
        <w:spacing w:line="240" w:lineRule="auto"/>
        <w:jc w:val="both"/>
        <w:rPr>
          <w:rFonts w:ascii="Times New Roman" w:hAnsi="Times New Roman"/>
          <w:sz w:val="24"/>
          <w:szCs w:val="24"/>
        </w:rPr>
      </w:pPr>
      <w:r w:rsidRPr="007D10CD">
        <w:rPr>
          <w:rFonts w:ascii="Times New Roman" w:hAnsi="Times New Roman"/>
          <w:sz w:val="24"/>
          <w:szCs w:val="24"/>
        </w:rPr>
        <w:t>Спрямо общото потребление на услугата по пречистване на отпадъчни води, те вземат дял от над 87%</w:t>
      </w:r>
      <w:r w:rsidR="005B1B2D" w:rsidRPr="007D10CD">
        <w:rPr>
          <w:rFonts w:ascii="Times New Roman" w:hAnsi="Times New Roman"/>
          <w:sz w:val="24"/>
          <w:szCs w:val="24"/>
        </w:rPr>
        <w:t>:</w:t>
      </w:r>
    </w:p>
    <w:tbl>
      <w:tblPr>
        <w:tblW w:w="5000"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960"/>
        <w:gridCol w:w="960"/>
        <w:gridCol w:w="960"/>
      </w:tblGrid>
      <w:tr w:rsidR="00DD7623" w:rsidRPr="00971E8A" w:rsidTr="00A77BC1">
        <w:trPr>
          <w:trHeight w:val="615"/>
          <w:jc w:val="center"/>
        </w:trPr>
        <w:tc>
          <w:tcPr>
            <w:tcW w:w="2120" w:type="dxa"/>
            <w:shd w:val="clear" w:color="auto" w:fill="auto"/>
            <w:vAlign w:val="center"/>
            <w:hideMark/>
          </w:tcPr>
          <w:p w:rsidR="002C0365" w:rsidRDefault="00DD7623"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Пречистване на отпадъчни води</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D7623" w:rsidRPr="00971E8A" w:rsidTr="00A77BC1">
        <w:trPr>
          <w:trHeight w:val="315"/>
          <w:jc w:val="center"/>
        </w:trPr>
        <w:tc>
          <w:tcPr>
            <w:tcW w:w="2120" w:type="dxa"/>
            <w:shd w:val="clear" w:color="auto" w:fill="auto"/>
            <w:noWrap/>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Битови потребители </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832</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817</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919</w:t>
            </w:r>
          </w:p>
        </w:tc>
      </w:tr>
      <w:tr w:rsidR="00DD7623" w:rsidRPr="00971E8A" w:rsidTr="00A77BC1">
        <w:trPr>
          <w:trHeight w:val="315"/>
          <w:jc w:val="center"/>
        </w:trPr>
        <w:tc>
          <w:tcPr>
            <w:tcW w:w="2120" w:type="dxa"/>
            <w:shd w:val="clear" w:color="auto" w:fill="auto"/>
            <w:noWrap/>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232</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213</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283</w:t>
            </w:r>
          </w:p>
        </w:tc>
      </w:tr>
      <w:tr w:rsidR="00DD7623" w:rsidRPr="00971E8A" w:rsidTr="00A77BC1">
        <w:trPr>
          <w:trHeight w:val="915"/>
          <w:jc w:val="center"/>
        </w:trPr>
        <w:tc>
          <w:tcPr>
            <w:tcW w:w="2120" w:type="dxa"/>
            <w:shd w:val="clear" w:color="auto" w:fill="auto"/>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lastRenderedPageBreak/>
              <w:t>Дял на битовото потребление към общото в %</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87.62%</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87.68%</w:t>
            </w:r>
          </w:p>
        </w:tc>
        <w:tc>
          <w:tcPr>
            <w:tcW w:w="960" w:type="dxa"/>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88.91%</w:t>
            </w:r>
          </w:p>
        </w:tc>
      </w:tr>
    </w:tbl>
    <w:p w:rsidR="00231409" w:rsidRDefault="00231409" w:rsidP="00D10C9C">
      <w:pPr>
        <w:ind w:firstLine="708"/>
        <w:jc w:val="both"/>
        <w:rPr>
          <w:rFonts w:ascii="Times New Roman" w:hAnsi="Times New Roman"/>
          <w:lang w:eastAsia="bg-BG"/>
        </w:rPr>
      </w:pPr>
    </w:p>
    <w:p w:rsidR="00E02EC7" w:rsidRPr="00D10C9C" w:rsidRDefault="00FE4F08" w:rsidP="007D10CD">
      <w:pPr>
        <w:spacing w:line="240" w:lineRule="auto"/>
        <w:ind w:firstLine="708"/>
        <w:jc w:val="both"/>
        <w:rPr>
          <w:rFonts w:ascii="Times New Roman" w:hAnsi="Times New Roman"/>
          <w:sz w:val="24"/>
          <w:szCs w:val="24"/>
          <w:lang w:eastAsia="bg-BG"/>
        </w:rPr>
      </w:pPr>
      <w:r w:rsidRPr="00D10C9C">
        <w:rPr>
          <w:rFonts w:ascii="Times New Roman" w:hAnsi="Times New Roman"/>
          <w:sz w:val="24"/>
          <w:szCs w:val="24"/>
          <w:lang w:eastAsia="bg-BG"/>
        </w:rPr>
        <w:t xml:space="preserve">Тъй като няма нови пречиствателни съоръжения през разглеждания период, тяхната консумация остава относително постоянна. </w:t>
      </w:r>
    </w:p>
    <w:p w:rsidR="00BD5092" w:rsidRPr="00D10C9C" w:rsidRDefault="00FE4F08"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При бюджетните и търговски потребители се забелязва по-значително спадане на потреблението. </w:t>
      </w:r>
      <w:r w:rsidRPr="00D10C9C">
        <w:rPr>
          <w:rFonts w:ascii="Times New Roman" w:hAnsi="Times New Roman"/>
          <w:sz w:val="24"/>
          <w:szCs w:val="24"/>
          <w:lang w:val="en-US"/>
        </w:rPr>
        <w:t>(</w:t>
      </w:r>
      <w:r w:rsidR="00BD5092" w:rsidRPr="00D10C9C">
        <w:rPr>
          <w:rFonts w:ascii="Times New Roman" w:hAnsi="Times New Roman"/>
          <w:sz w:val="24"/>
          <w:szCs w:val="24"/>
        </w:rPr>
        <w:t>хил.</w:t>
      </w:r>
      <w:r w:rsidR="00C66E79">
        <w:rPr>
          <w:rFonts w:ascii="Times New Roman" w:hAnsi="Times New Roman"/>
          <w:sz w:val="24"/>
          <w:szCs w:val="24"/>
        </w:rPr>
        <w:t xml:space="preserve"> </w:t>
      </w:r>
      <w:r w:rsidR="00BD5092" w:rsidRPr="00D10C9C">
        <w:rPr>
          <w:rFonts w:ascii="Times New Roman" w:hAnsi="Times New Roman"/>
          <w:sz w:val="24"/>
          <w:szCs w:val="24"/>
        </w:rPr>
        <w:t>м3</w:t>
      </w:r>
      <w:r w:rsidRPr="00D10C9C">
        <w:rPr>
          <w:rFonts w:ascii="Times New Roman" w:hAnsi="Times New Roman"/>
          <w:sz w:val="24"/>
          <w:szCs w:val="24"/>
          <w:lang w:val="en-US"/>
        </w:rPr>
        <w:t>)</w:t>
      </w:r>
      <w:r w:rsidR="00BD5092" w:rsidRPr="00D10C9C">
        <w:rPr>
          <w:rFonts w:ascii="Times New Roman" w:hAnsi="Times New Roman"/>
          <w:sz w:val="24"/>
          <w:szCs w:val="24"/>
        </w:rPr>
        <w:t>:</w:t>
      </w:r>
    </w:p>
    <w:tbl>
      <w:tblPr>
        <w:tblW w:w="6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4"/>
        <w:gridCol w:w="960"/>
        <w:gridCol w:w="960"/>
        <w:gridCol w:w="960"/>
      </w:tblGrid>
      <w:tr w:rsidR="00414757" w:rsidRPr="00971E8A" w:rsidTr="00BF2EEA">
        <w:trPr>
          <w:trHeight w:val="615"/>
          <w:jc w:val="center"/>
        </w:trPr>
        <w:tc>
          <w:tcPr>
            <w:tcW w:w="3404" w:type="dxa"/>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414757" w:rsidRPr="00971E8A">
              <w:rPr>
                <w:rFonts w:ascii="Times New Roman" w:eastAsia="Times New Roman" w:hAnsi="Times New Roman"/>
                <w:b/>
                <w:bCs/>
                <w:color w:val="000000"/>
                <w:lang w:eastAsia="bg-BG"/>
              </w:rPr>
              <w:t xml:space="preserve"> на отпадъчни води</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414757" w:rsidRPr="00971E8A" w:rsidTr="00BF2EEA">
        <w:trPr>
          <w:trHeight w:val="315"/>
          <w:jc w:val="center"/>
        </w:trPr>
        <w:tc>
          <w:tcPr>
            <w:tcW w:w="3404" w:type="dxa"/>
            <w:shd w:val="clear" w:color="auto" w:fill="auto"/>
            <w:noWrap/>
            <w:vAlign w:val="center"/>
            <w:hideMark/>
          </w:tcPr>
          <w:p w:rsidR="002C0365" w:rsidRDefault="00414757"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bl>
    <w:p w:rsidR="00BD5092" w:rsidRPr="00971E8A" w:rsidRDefault="00BD5092" w:rsidP="00A813BD">
      <w:pPr>
        <w:jc w:val="both"/>
        <w:rPr>
          <w:rFonts w:ascii="Times New Roman" w:hAnsi="Times New Roman"/>
        </w:rPr>
      </w:pPr>
    </w:p>
    <w:p w:rsidR="00BD5092" w:rsidRPr="00D10C9C" w:rsidRDefault="00FE4F08"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Представени като процент от общото потребление на услуги по пречистване, те са с най-нисък относител дял</w:t>
      </w:r>
      <w:r w:rsidR="00FA02F4" w:rsidRPr="00D10C9C">
        <w:rPr>
          <w:rFonts w:ascii="Times New Roman" w:hAnsi="Times New Roman"/>
          <w:sz w:val="24"/>
          <w:szCs w:val="24"/>
        </w:rPr>
        <w:t>.</w:t>
      </w:r>
      <w:r w:rsidRPr="00D10C9C">
        <w:rPr>
          <w:rFonts w:ascii="Times New Roman" w:hAnsi="Times New Roman"/>
          <w:sz w:val="24"/>
          <w:szCs w:val="24"/>
        </w:rPr>
        <w:t>:</w:t>
      </w:r>
    </w:p>
    <w:tbl>
      <w:tblPr>
        <w:tblW w:w="6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4"/>
        <w:gridCol w:w="960"/>
        <w:gridCol w:w="960"/>
        <w:gridCol w:w="960"/>
      </w:tblGrid>
      <w:tr w:rsidR="00B26F9E" w:rsidRPr="00971E8A" w:rsidTr="00BF2EEA">
        <w:trPr>
          <w:trHeight w:val="615"/>
          <w:jc w:val="center"/>
        </w:trPr>
        <w:tc>
          <w:tcPr>
            <w:tcW w:w="3404" w:type="dxa"/>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B26F9E" w:rsidRPr="00971E8A">
              <w:rPr>
                <w:rFonts w:ascii="Times New Roman" w:eastAsia="Times New Roman" w:hAnsi="Times New Roman"/>
                <w:b/>
                <w:bCs/>
                <w:color w:val="000000"/>
                <w:lang w:eastAsia="bg-BG"/>
              </w:rPr>
              <w:t xml:space="preserve"> на отпадъчни води</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B26F9E" w:rsidRPr="00971E8A" w:rsidTr="00BF2EEA">
        <w:trPr>
          <w:trHeight w:val="315"/>
          <w:jc w:val="center"/>
        </w:trPr>
        <w:tc>
          <w:tcPr>
            <w:tcW w:w="3404" w:type="dxa"/>
            <w:shd w:val="clear" w:color="auto" w:fill="auto"/>
            <w:noWrap/>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B26F9E" w:rsidRPr="00971E8A" w:rsidTr="00BF2EEA">
        <w:trPr>
          <w:trHeight w:val="315"/>
          <w:jc w:val="center"/>
        </w:trPr>
        <w:tc>
          <w:tcPr>
            <w:tcW w:w="3404" w:type="dxa"/>
            <w:shd w:val="clear" w:color="auto" w:fill="auto"/>
            <w:noWrap/>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232</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213</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283</w:t>
            </w:r>
          </w:p>
        </w:tc>
      </w:tr>
      <w:tr w:rsidR="00B26F9E" w:rsidRPr="00971E8A" w:rsidTr="00A77BC1">
        <w:trPr>
          <w:trHeight w:val="849"/>
          <w:jc w:val="center"/>
        </w:trPr>
        <w:tc>
          <w:tcPr>
            <w:tcW w:w="3404" w:type="dxa"/>
            <w:shd w:val="clear" w:color="auto" w:fill="auto"/>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бюджетното и търговско потребление към общото в %</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7.70%</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8.09%</w:t>
            </w:r>
          </w:p>
        </w:tc>
        <w:tc>
          <w:tcPr>
            <w:tcW w:w="960" w:type="dxa"/>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6.03%</w:t>
            </w:r>
          </w:p>
        </w:tc>
      </w:tr>
    </w:tbl>
    <w:p w:rsidR="005B1B2D" w:rsidRDefault="005B1B2D" w:rsidP="00A813BD">
      <w:pPr>
        <w:jc w:val="both"/>
        <w:rPr>
          <w:rFonts w:ascii="Times New Roman" w:hAnsi="Times New Roman"/>
          <w:lang w:eastAsia="bg-BG"/>
        </w:rPr>
      </w:pPr>
    </w:p>
    <w:p w:rsidR="005B1B2D" w:rsidRPr="00D10C9C" w:rsidRDefault="00233F69"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Последната категория потребители на услугата по пречистване на отпадъчни води е</w:t>
      </w:r>
      <w:r w:rsidR="0084480F" w:rsidRPr="00D10C9C">
        <w:rPr>
          <w:rFonts w:ascii="Times New Roman" w:hAnsi="Times New Roman"/>
          <w:sz w:val="24"/>
          <w:szCs w:val="24"/>
        </w:rPr>
        <w:t xml:space="preserve"> промишлените и индустриални потребители.</w:t>
      </w:r>
      <w:r w:rsidRPr="00D10C9C">
        <w:rPr>
          <w:rFonts w:ascii="Times New Roman" w:hAnsi="Times New Roman"/>
          <w:sz w:val="24"/>
          <w:szCs w:val="24"/>
        </w:rPr>
        <w:t xml:space="preserve"> </w:t>
      </w:r>
      <w:r w:rsidR="0084480F" w:rsidRPr="00D10C9C">
        <w:rPr>
          <w:rFonts w:ascii="Times New Roman" w:hAnsi="Times New Roman"/>
          <w:sz w:val="24"/>
          <w:szCs w:val="24"/>
        </w:rPr>
        <w:t>За периода 2018-2020 г., тяхното потребление е представено в следващата таблица:</w:t>
      </w: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960"/>
        <w:gridCol w:w="960"/>
        <w:gridCol w:w="960"/>
      </w:tblGrid>
      <w:tr w:rsidR="002E1A43" w:rsidRPr="00971E8A" w:rsidTr="00BF2EEA">
        <w:trPr>
          <w:trHeight w:val="615"/>
          <w:jc w:val="center"/>
        </w:trPr>
        <w:tc>
          <w:tcPr>
            <w:tcW w:w="2120" w:type="dxa"/>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2E1A43" w:rsidRPr="00971E8A">
              <w:rPr>
                <w:rFonts w:ascii="Times New Roman" w:eastAsia="Times New Roman" w:hAnsi="Times New Roman"/>
                <w:b/>
                <w:bCs/>
                <w:color w:val="000000"/>
                <w:lang w:eastAsia="bg-BG"/>
              </w:rPr>
              <w:t xml:space="preserve"> на отпадъчни води</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E1A43" w:rsidRPr="00971E8A" w:rsidTr="00BF2EEA">
        <w:trPr>
          <w:trHeight w:val="915"/>
          <w:jc w:val="center"/>
        </w:trPr>
        <w:tc>
          <w:tcPr>
            <w:tcW w:w="2120" w:type="dxa"/>
            <w:shd w:val="clear" w:color="auto" w:fill="auto"/>
            <w:vAlign w:val="center"/>
            <w:hideMark/>
          </w:tcPr>
          <w:p w:rsidR="002C0365" w:rsidRDefault="002E1A4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Промишлени и други индустриални потребители </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151</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136</w:t>
            </w:r>
          </w:p>
        </w:tc>
        <w:tc>
          <w:tcPr>
            <w:tcW w:w="960" w:type="dxa"/>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166</w:t>
            </w:r>
          </w:p>
        </w:tc>
      </w:tr>
    </w:tbl>
    <w:p w:rsidR="000D19AA" w:rsidRDefault="0084480F" w:rsidP="007D10CD">
      <w:pPr>
        <w:spacing w:line="240" w:lineRule="auto"/>
        <w:ind w:firstLine="708"/>
        <w:jc w:val="both"/>
        <w:rPr>
          <w:rFonts w:ascii="Times New Roman" w:hAnsi="Times New Roman"/>
        </w:rPr>
      </w:pPr>
      <w:r>
        <w:rPr>
          <w:rFonts w:ascii="Times New Roman" w:hAnsi="Times New Roman"/>
        </w:rPr>
        <w:t xml:space="preserve"> </w:t>
      </w:r>
    </w:p>
    <w:p w:rsidR="00D6089E" w:rsidRPr="00D10C9C" w:rsidRDefault="00FA02F4"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О</w:t>
      </w:r>
      <w:r w:rsidR="0084480F" w:rsidRPr="00D10C9C">
        <w:rPr>
          <w:rFonts w:ascii="Times New Roman" w:hAnsi="Times New Roman"/>
          <w:sz w:val="24"/>
          <w:szCs w:val="24"/>
        </w:rPr>
        <w:t>тносител</w:t>
      </w:r>
      <w:r w:rsidRPr="00D10C9C">
        <w:rPr>
          <w:rFonts w:ascii="Times New Roman" w:hAnsi="Times New Roman"/>
          <w:sz w:val="24"/>
          <w:szCs w:val="24"/>
        </w:rPr>
        <w:t>ният</w:t>
      </w:r>
      <w:r w:rsidR="00D6089E" w:rsidRPr="00D10C9C">
        <w:rPr>
          <w:rFonts w:ascii="Times New Roman" w:hAnsi="Times New Roman"/>
          <w:sz w:val="24"/>
          <w:szCs w:val="24"/>
        </w:rPr>
        <w:t xml:space="preserve"> дял на потребление</w:t>
      </w:r>
      <w:r w:rsidRPr="00D10C9C">
        <w:rPr>
          <w:rFonts w:ascii="Times New Roman" w:hAnsi="Times New Roman"/>
          <w:sz w:val="24"/>
          <w:szCs w:val="24"/>
        </w:rPr>
        <w:t>то</w:t>
      </w:r>
      <w:r w:rsidR="0084480F" w:rsidRPr="00D10C9C">
        <w:rPr>
          <w:rFonts w:ascii="Times New Roman" w:hAnsi="Times New Roman"/>
          <w:sz w:val="24"/>
          <w:szCs w:val="24"/>
        </w:rPr>
        <w:t xml:space="preserve"> спрямо общото потребление е около 5%:</w:t>
      </w:r>
    </w:p>
    <w:tbl>
      <w:tblPr>
        <w:tblW w:w="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960"/>
        <w:gridCol w:w="960"/>
        <w:gridCol w:w="960"/>
      </w:tblGrid>
      <w:tr w:rsidR="003A711F" w:rsidRPr="00971E8A" w:rsidTr="00BF2EEA">
        <w:trPr>
          <w:trHeight w:val="615"/>
          <w:jc w:val="center"/>
        </w:trPr>
        <w:tc>
          <w:tcPr>
            <w:tcW w:w="2120" w:type="dxa"/>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3A711F" w:rsidRPr="00971E8A">
              <w:rPr>
                <w:rFonts w:ascii="Times New Roman" w:eastAsia="Times New Roman" w:hAnsi="Times New Roman"/>
                <w:b/>
                <w:bCs/>
                <w:color w:val="000000"/>
                <w:lang w:eastAsia="bg-BG"/>
              </w:rPr>
              <w:t xml:space="preserve"> на отпадъчни води</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A711F" w:rsidRPr="00971E8A" w:rsidTr="00BF2EEA">
        <w:trPr>
          <w:trHeight w:val="915"/>
          <w:jc w:val="center"/>
        </w:trPr>
        <w:tc>
          <w:tcPr>
            <w:tcW w:w="2120" w:type="dxa"/>
            <w:shd w:val="clear" w:color="auto" w:fill="auto"/>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Промишлени и други индустриални потребители </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151</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136</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166</w:t>
            </w:r>
          </w:p>
        </w:tc>
      </w:tr>
      <w:tr w:rsidR="003A711F" w:rsidRPr="00971E8A" w:rsidTr="00BF2EEA">
        <w:trPr>
          <w:trHeight w:val="315"/>
          <w:jc w:val="center"/>
        </w:trPr>
        <w:tc>
          <w:tcPr>
            <w:tcW w:w="2120" w:type="dxa"/>
            <w:shd w:val="clear" w:color="auto" w:fill="auto"/>
            <w:noWrap/>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232</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213</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283</w:t>
            </w:r>
          </w:p>
        </w:tc>
      </w:tr>
      <w:tr w:rsidR="003A711F" w:rsidRPr="00971E8A" w:rsidTr="00BF2EEA">
        <w:trPr>
          <w:trHeight w:val="1515"/>
          <w:jc w:val="center"/>
        </w:trPr>
        <w:tc>
          <w:tcPr>
            <w:tcW w:w="2120" w:type="dxa"/>
            <w:shd w:val="clear" w:color="auto" w:fill="auto"/>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lastRenderedPageBreak/>
              <w:t>Дял на промишленото и друго индустриално потребление към общото в %</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4.67%</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4.23%</w:t>
            </w:r>
          </w:p>
        </w:tc>
        <w:tc>
          <w:tcPr>
            <w:tcW w:w="960" w:type="dxa"/>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5.06%</w:t>
            </w:r>
          </w:p>
        </w:tc>
      </w:tr>
    </w:tbl>
    <w:p w:rsidR="005B1B2D" w:rsidRDefault="005B1B2D"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АНАЛИЗ И ОБОСНОВКА НА ПРОГНОЗИТЕ ЗА БЪДЕЩО ПОТРЕБЛЕНИЕ НА ВИК УСЛУГИ ЗА ПЕРИОДА 2022-2026 Г. ПО УСЛУГИ</w:t>
      </w:r>
    </w:p>
    <w:p w:rsidR="0084480F" w:rsidRPr="00874D3F" w:rsidRDefault="0084480F" w:rsidP="0084480F">
      <w:pPr>
        <w:pStyle w:val="Heading5"/>
        <w:keepLines w:val="0"/>
        <w:numPr>
          <w:ilvl w:val="2"/>
          <w:numId w:val="5"/>
        </w:numPr>
        <w:ind w:hanging="371"/>
        <w:rPr>
          <w:rFonts w:ascii="Times New Roman" w:hAnsi="Times New Roman"/>
          <w:lang w:eastAsia="bg-BG"/>
        </w:rPr>
      </w:pPr>
      <w:r w:rsidRPr="00874D3F">
        <w:rPr>
          <w:rFonts w:ascii="Times New Roman" w:hAnsi="Times New Roman"/>
          <w:lang w:eastAsia="bg-BG"/>
        </w:rPr>
        <w:t>Доставяне на вода на потребителите</w:t>
      </w:r>
    </w:p>
    <w:p w:rsidR="00FB5419"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971E8A">
        <w:rPr>
          <w:rFonts w:ascii="Times New Roman" w:hAnsi="Times New Roman"/>
          <w:sz w:val="24"/>
          <w:szCs w:val="24"/>
        </w:rPr>
        <w:t>Основните характеристики на водните количества за периода на бизнес плана могат да се представят, чрез следната графика:</w:t>
      </w:r>
    </w:p>
    <w:p w:rsidR="00C47975" w:rsidRDefault="00711A6F" w:rsidP="00A813BD">
      <w:pPr>
        <w:spacing w:after="120" w:line="240" w:lineRule="auto"/>
        <w:ind w:firstLine="567"/>
        <w:jc w:val="both"/>
        <w:rPr>
          <w:rFonts w:ascii="Times New Roman" w:hAnsi="Times New Roman"/>
          <w:sz w:val="24"/>
          <w:szCs w:val="24"/>
          <w:lang w:val="en-US"/>
        </w:rPr>
      </w:pPr>
      <w:r>
        <w:rPr>
          <w:noProof/>
          <w:lang w:eastAsia="bg-BG"/>
        </w:rPr>
        <w:drawing>
          <wp:inline distT="0" distB="0" distL="0" distR="0">
            <wp:extent cx="5760720" cy="324993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5F50" w:rsidRPr="000F5F50" w:rsidRDefault="000F5F50" w:rsidP="00A813BD">
      <w:pPr>
        <w:spacing w:after="120" w:line="240" w:lineRule="auto"/>
        <w:ind w:firstLine="567"/>
        <w:jc w:val="both"/>
        <w:rPr>
          <w:rFonts w:ascii="Times New Roman" w:hAnsi="Times New Roman"/>
          <w:sz w:val="24"/>
          <w:szCs w:val="24"/>
          <w:lang w:val="en-US"/>
        </w:rPr>
      </w:pPr>
    </w:p>
    <w:p w:rsidR="00FB5419" w:rsidRPr="00971E8A" w:rsidRDefault="00FB5419" w:rsidP="00A813BD">
      <w:pPr>
        <w:spacing w:after="120" w:line="240" w:lineRule="auto"/>
        <w:ind w:firstLine="567"/>
        <w:jc w:val="both"/>
        <w:rPr>
          <w:rFonts w:ascii="Times New Roman" w:hAnsi="Times New Roman"/>
          <w:sz w:val="24"/>
          <w:szCs w:val="24"/>
        </w:rPr>
      </w:pPr>
    </w:p>
    <w:p w:rsidR="002C0365" w:rsidRDefault="007D10CD" w:rsidP="00D10C9C">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6107F1">
        <w:rPr>
          <w:rFonts w:ascii="Times New Roman" w:hAnsi="Times New Roman"/>
          <w:sz w:val="24"/>
          <w:szCs w:val="24"/>
        </w:rPr>
        <w:t>Ясно се виждат планираните тенденции в основните направления:</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Търговските загуби се намаляват в резултат на планирани мерки за периода на бизнес плана, свързани с подмяна на водомери, въвеждане на водомери в метрологична годност, монтаж на водомери на СВО, на които към края на 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 не е монтиран такъв, борба с н</w:t>
      </w:r>
      <w:r w:rsidR="006107F1">
        <w:rPr>
          <w:rFonts w:ascii="Times New Roman" w:hAnsi="Times New Roman"/>
          <w:sz w:val="24"/>
          <w:szCs w:val="24"/>
          <w:lang w:eastAsia="bg-BG"/>
        </w:rPr>
        <w:t>ерегламентирано водопотребление;</w:t>
      </w:r>
      <w:r w:rsidRPr="006107F1">
        <w:rPr>
          <w:rFonts w:ascii="Times New Roman" w:hAnsi="Times New Roman"/>
          <w:sz w:val="24"/>
          <w:szCs w:val="24"/>
          <w:lang w:eastAsia="bg-BG"/>
        </w:rPr>
        <w:t xml:space="preserve"> </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Реалните загуби на вода намаляват достигайки индивидуално определените цели</w:t>
      </w:r>
      <w:r w:rsidR="006107F1" w:rsidRPr="006107F1">
        <w:rPr>
          <w:rFonts w:ascii="Times New Roman" w:hAnsi="Times New Roman"/>
          <w:sz w:val="24"/>
          <w:szCs w:val="24"/>
          <w:lang w:eastAsia="bg-BG"/>
        </w:rPr>
        <w:t>;</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Неносещите приходи вода намаляват в съответствие с намалението на търговските и реални загуби</w:t>
      </w:r>
      <w:r w:rsidR="006107F1" w:rsidRPr="006107F1">
        <w:rPr>
          <w:rFonts w:ascii="Times New Roman" w:hAnsi="Times New Roman"/>
          <w:sz w:val="24"/>
          <w:szCs w:val="24"/>
          <w:lang w:eastAsia="bg-BG"/>
        </w:rPr>
        <w:t>;</w:t>
      </w:r>
    </w:p>
    <w:p w:rsidR="002C0365" w:rsidRDefault="00FB5419" w:rsidP="00046C76">
      <w:pPr>
        <w:numPr>
          <w:ilvl w:val="0"/>
          <w:numId w:val="22"/>
        </w:numPr>
        <w:spacing w:after="120" w:line="240" w:lineRule="auto"/>
        <w:ind w:left="419" w:hanging="357"/>
        <w:jc w:val="both"/>
        <w:rPr>
          <w:rFonts w:ascii="Times New Roman" w:hAnsi="Times New Roman"/>
          <w:sz w:val="24"/>
          <w:szCs w:val="24"/>
        </w:rPr>
      </w:pPr>
      <w:r w:rsidRPr="006107F1">
        <w:rPr>
          <w:rFonts w:ascii="Times New Roman" w:hAnsi="Times New Roman"/>
          <w:sz w:val="24"/>
          <w:szCs w:val="24"/>
          <w:lang w:eastAsia="bg-BG"/>
        </w:rPr>
        <w:t>Фактурираните количества нетно се увеличават спрямо 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 в резултат на </w:t>
      </w:r>
      <w:r w:rsidR="00B20859">
        <w:rPr>
          <w:rFonts w:ascii="Times New Roman" w:hAnsi="Times New Roman"/>
          <w:sz w:val="24"/>
          <w:szCs w:val="24"/>
          <w:lang w:eastAsia="bg-BG"/>
        </w:rPr>
        <w:t xml:space="preserve">регулаторните изисквания за тяхното определяне </w:t>
      </w:r>
      <w:r w:rsidR="00B20859">
        <w:rPr>
          <w:rFonts w:ascii="Times New Roman" w:hAnsi="Times New Roman"/>
          <w:sz w:val="24"/>
          <w:szCs w:val="24"/>
          <w:lang w:val="en-US" w:eastAsia="bg-BG"/>
        </w:rPr>
        <w:t>(</w:t>
      </w:r>
      <w:r w:rsidR="00B20859">
        <w:rPr>
          <w:rFonts w:ascii="Times New Roman" w:hAnsi="Times New Roman"/>
          <w:sz w:val="24"/>
          <w:szCs w:val="24"/>
          <w:lang w:eastAsia="bg-BG"/>
        </w:rPr>
        <w:t>средно-претеглена стойност на годините потреблението през периода 2018-2020 г.</w:t>
      </w:r>
      <w:r w:rsidR="00B20859">
        <w:rPr>
          <w:rFonts w:ascii="Times New Roman" w:hAnsi="Times New Roman"/>
          <w:sz w:val="24"/>
          <w:szCs w:val="24"/>
          <w:lang w:val="en-US" w:eastAsia="bg-BG"/>
        </w:rPr>
        <w:t>)</w:t>
      </w:r>
      <w:r w:rsidRPr="006107F1">
        <w:rPr>
          <w:rFonts w:ascii="Times New Roman" w:hAnsi="Times New Roman"/>
          <w:sz w:val="24"/>
          <w:szCs w:val="24"/>
          <w:lang w:eastAsia="bg-BG"/>
        </w:rPr>
        <w:t>.</w:t>
      </w:r>
      <w:r w:rsidR="006F5341">
        <w:rPr>
          <w:rFonts w:ascii="Times New Roman" w:hAnsi="Times New Roman"/>
          <w:sz w:val="24"/>
          <w:szCs w:val="24"/>
          <w:lang w:eastAsia="bg-BG"/>
        </w:rPr>
        <w:t xml:space="preserve"> </w:t>
      </w:r>
      <w:r w:rsidRPr="00B20859">
        <w:rPr>
          <w:rFonts w:ascii="Times New Roman" w:hAnsi="Times New Roman"/>
          <w:sz w:val="24"/>
          <w:szCs w:val="24"/>
        </w:rPr>
        <w:t>Промени на водните количества през 202</w:t>
      </w:r>
      <w:r w:rsidR="006107F1" w:rsidRPr="00B20859">
        <w:rPr>
          <w:rFonts w:ascii="Times New Roman" w:hAnsi="Times New Roman"/>
          <w:sz w:val="24"/>
          <w:szCs w:val="24"/>
        </w:rPr>
        <w:t>2</w:t>
      </w:r>
      <w:r w:rsidRPr="00B20859">
        <w:rPr>
          <w:rFonts w:ascii="Times New Roman" w:hAnsi="Times New Roman"/>
          <w:sz w:val="24"/>
          <w:szCs w:val="24"/>
        </w:rPr>
        <w:t xml:space="preserve"> г. се дължат на присъединението на общ.</w:t>
      </w:r>
      <w:r w:rsidR="006107F1" w:rsidRPr="00B20859">
        <w:rPr>
          <w:rFonts w:ascii="Times New Roman" w:hAnsi="Times New Roman"/>
          <w:sz w:val="24"/>
          <w:szCs w:val="24"/>
        </w:rPr>
        <w:t xml:space="preserve"> </w:t>
      </w:r>
      <w:r w:rsidRPr="00B20859">
        <w:rPr>
          <w:rFonts w:ascii="Times New Roman" w:hAnsi="Times New Roman"/>
          <w:sz w:val="24"/>
          <w:szCs w:val="24"/>
        </w:rPr>
        <w:t>Димитровград</w:t>
      </w:r>
      <w:r w:rsidR="00B20859">
        <w:rPr>
          <w:rFonts w:ascii="Times New Roman" w:hAnsi="Times New Roman"/>
          <w:sz w:val="24"/>
          <w:szCs w:val="24"/>
        </w:rPr>
        <w:t xml:space="preserve"> през </w:t>
      </w:r>
      <w:r w:rsidR="00B5466A">
        <w:rPr>
          <w:rFonts w:ascii="Times New Roman" w:hAnsi="Times New Roman"/>
          <w:sz w:val="24"/>
          <w:szCs w:val="24"/>
        </w:rPr>
        <w:t xml:space="preserve">2022 </w:t>
      </w:r>
      <w:r w:rsidR="00B20859">
        <w:rPr>
          <w:rFonts w:ascii="Times New Roman" w:hAnsi="Times New Roman"/>
          <w:sz w:val="24"/>
          <w:szCs w:val="24"/>
        </w:rPr>
        <w:t>г.</w:t>
      </w:r>
    </w:p>
    <w:p w:rsidR="00FB5419" w:rsidRPr="00231409"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FB5419" w:rsidRPr="006107F1">
        <w:rPr>
          <w:rFonts w:ascii="Times New Roman" w:hAnsi="Times New Roman"/>
          <w:sz w:val="24"/>
          <w:szCs w:val="24"/>
        </w:rPr>
        <w:t xml:space="preserve">При изготвянето на прогнозното потребление на услугата по доставяне на вода на потребителите,  „Водоснабдяване и канализация" ЕООД гр. Хасково спазва стриктно </w:t>
      </w:r>
      <w:r w:rsidR="00FB5419" w:rsidRPr="00231409">
        <w:rPr>
          <w:rFonts w:ascii="Times New Roman" w:hAnsi="Times New Roman"/>
          <w:sz w:val="24"/>
          <w:szCs w:val="24"/>
        </w:rPr>
        <w:t>изискванията на КЕВР:</w:t>
      </w:r>
    </w:p>
    <w:p w:rsidR="00FB5419" w:rsidRPr="00D10C9C" w:rsidRDefault="00FB5419" w:rsidP="00B20859">
      <w:pPr>
        <w:numPr>
          <w:ilvl w:val="0"/>
          <w:numId w:val="22"/>
        </w:numPr>
        <w:spacing w:after="120" w:line="240" w:lineRule="auto"/>
        <w:jc w:val="both"/>
        <w:rPr>
          <w:rFonts w:ascii="Times New Roman" w:hAnsi="Times New Roman"/>
          <w:sz w:val="24"/>
          <w:szCs w:val="24"/>
          <w:lang w:eastAsia="bg-BG"/>
        </w:rPr>
      </w:pPr>
      <w:r w:rsidRPr="00906B7B">
        <w:rPr>
          <w:rFonts w:ascii="Times New Roman" w:hAnsi="Times New Roman"/>
          <w:sz w:val="24"/>
          <w:szCs w:val="24"/>
          <w:lang w:eastAsia="bg-BG"/>
        </w:rPr>
        <w:t>Отчитане на демографските тенденции съгласно статистическите данни на НСИ – съгласно прогнозните данни се предвижда среден годишен спад от</w:t>
      </w:r>
      <w:r w:rsidRPr="00D10C9C">
        <w:rPr>
          <w:rFonts w:ascii="Times New Roman" w:hAnsi="Times New Roman"/>
          <w:sz w:val="24"/>
          <w:szCs w:val="24"/>
          <w:lang w:eastAsia="bg-BG"/>
        </w:rPr>
        <w:t xml:space="preserve"> </w:t>
      </w:r>
      <w:r w:rsidR="00B20859" w:rsidRPr="00D10C9C">
        <w:rPr>
          <w:rFonts w:ascii="Times New Roman" w:hAnsi="Times New Roman"/>
          <w:sz w:val="24"/>
          <w:szCs w:val="24"/>
          <w:lang w:eastAsia="bg-BG"/>
        </w:rPr>
        <w:t>0.9</w:t>
      </w:r>
      <w:r w:rsidR="00B007D8">
        <w:rPr>
          <w:rFonts w:ascii="Times New Roman" w:hAnsi="Times New Roman"/>
          <w:sz w:val="24"/>
          <w:szCs w:val="24"/>
          <w:lang w:eastAsia="bg-BG"/>
        </w:rPr>
        <w:t>1</w:t>
      </w:r>
      <w:r w:rsidR="00B20859" w:rsidRPr="00D10C9C">
        <w:rPr>
          <w:rFonts w:ascii="Times New Roman" w:hAnsi="Times New Roman"/>
          <w:sz w:val="24"/>
          <w:szCs w:val="24"/>
          <w:lang w:eastAsia="bg-BG"/>
        </w:rPr>
        <w:t>%</w:t>
      </w:r>
      <w:r w:rsidR="00B07FBE" w:rsidRPr="00D10C9C">
        <w:rPr>
          <w:rFonts w:ascii="Times New Roman" w:hAnsi="Times New Roman"/>
          <w:sz w:val="24"/>
          <w:szCs w:val="24"/>
          <w:lang w:eastAsia="bg-BG"/>
        </w:rPr>
        <w:t xml:space="preserve"> </w:t>
      </w:r>
      <w:r w:rsidR="00B20859" w:rsidRPr="00D10C9C">
        <w:rPr>
          <w:rFonts w:ascii="Times New Roman" w:hAnsi="Times New Roman"/>
          <w:sz w:val="24"/>
          <w:szCs w:val="24"/>
          <w:lang w:eastAsia="bg-BG"/>
        </w:rPr>
        <w:t>за годините на бизнес плана до 202</w:t>
      </w:r>
      <w:r w:rsidR="000D19AA">
        <w:rPr>
          <w:rFonts w:ascii="Times New Roman" w:hAnsi="Times New Roman"/>
          <w:sz w:val="24"/>
          <w:szCs w:val="24"/>
          <w:lang w:eastAsia="bg-BG"/>
        </w:rPr>
        <w:t>6</w:t>
      </w:r>
      <w:r w:rsidR="00B20859" w:rsidRPr="00D10C9C">
        <w:rPr>
          <w:rFonts w:ascii="Times New Roman" w:hAnsi="Times New Roman"/>
          <w:sz w:val="24"/>
          <w:szCs w:val="24"/>
          <w:lang w:eastAsia="bg-BG"/>
        </w:rPr>
        <w:t xml:space="preserve"> г. </w:t>
      </w:r>
      <w:r w:rsidR="00B20859" w:rsidRPr="00D10C9C">
        <w:rPr>
          <w:rFonts w:ascii="Times New Roman" w:hAnsi="Times New Roman"/>
          <w:sz w:val="24"/>
          <w:szCs w:val="24"/>
          <w:lang w:val="en-US" w:eastAsia="bg-BG"/>
        </w:rPr>
        <w:t>(</w:t>
      </w:r>
      <w:r w:rsidR="00B20859" w:rsidRPr="00D10C9C">
        <w:rPr>
          <w:rFonts w:ascii="Times New Roman" w:hAnsi="Times New Roman"/>
          <w:sz w:val="24"/>
          <w:szCs w:val="24"/>
          <w:lang w:eastAsia="bg-BG"/>
        </w:rPr>
        <w:t>включително</w:t>
      </w:r>
      <w:r w:rsidR="00B20859" w:rsidRPr="00D10C9C">
        <w:rPr>
          <w:rFonts w:ascii="Times New Roman" w:hAnsi="Times New Roman"/>
          <w:sz w:val="24"/>
          <w:szCs w:val="24"/>
          <w:lang w:val="en-US" w:eastAsia="bg-BG"/>
        </w:rPr>
        <w:t>)</w:t>
      </w:r>
      <w:r w:rsidR="00B20859" w:rsidRPr="00D10C9C">
        <w:rPr>
          <w:rFonts w:ascii="Times New Roman" w:hAnsi="Times New Roman"/>
          <w:sz w:val="24"/>
          <w:szCs w:val="24"/>
          <w:lang w:eastAsia="bg-BG"/>
        </w:rPr>
        <w:t>.</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 xml:space="preserve">Отразяване на ефекта от намаление на търговските загуби – </w:t>
      </w:r>
      <w:r w:rsidR="00B20859">
        <w:rPr>
          <w:rFonts w:ascii="Times New Roman" w:hAnsi="Times New Roman"/>
          <w:sz w:val="24"/>
          <w:szCs w:val="24"/>
          <w:lang w:eastAsia="bg-BG"/>
        </w:rPr>
        <w:t>въвеждане на водомерното стопанство в метрологична годност и съответно редуциране на неточността при измеване</w:t>
      </w:r>
      <w:r w:rsidR="00253A80">
        <w:rPr>
          <w:rFonts w:ascii="Times New Roman" w:hAnsi="Times New Roman"/>
          <w:sz w:val="24"/>
          <w:szCs w:val="24"/>
          <w:lang w:eastAsia="bg-BG"/>
        </w:rPr>
        <w:t>,</w:t>
      </w:r>
      <w:r w:rsidR="00B20859">
        <w:rPr>
          <w:rFonts w:ascii="Times New Roman" w:hAnsi="Times New Roman"/>
          <w:sz w:val="24"/>
          <w:szCs w:val="24"/>
          <w:lang w:val="en-US" w:eastAsia="bg-BG"/>
        </w:rPr>
        <w:t xml:space="preserve"> </w:t>
      </w:r>
      <w:r w:rsidR="00B20859">
        <w:rPr>
          <w:rFonts w:ascii="Times New Roman" w:hAnsi="Times New Roman"/>
          <w:sz w:val="24"/>
          <w:szCs w:val="24"/>
          <w:lang w:eastAsia="bg-BG"/>
        </w:rPr>
        <w:t>борба с</w:t>
      </w:r>
      <w:r w:rsidRPr="006107F1">
        <w:rPr>
          <w:rFonts w:ascii="Times New Roman" w:hAnsi="Times New Roman"/>
          <w:sz w:val="24"/>
          <w:szCs w:val="24"/>
          <w:lang w:eastAsia="bg-BG"/>
        </w:rPr>
        <w:t xml:space="preserve"> нерегламентира</w:t>
      </w:r>
      <w:r w:rsidR="00B20859">
        <w:rPr>
          <w:rFonts w:ascii="Times New Roman" w:hAnsi="Times New Roman"/>
          <w:sz w:val="24"/>
          <w:szCs w:val="24"/>
          <w:lang w:eastAsia="bg-BG"/>
        </w:rPr>
        <w:t>ното водопотребление, поставяне на общи водомери на сградите етажна собственост</w:t>
      </w:r>
      <w:r w:rsidRPr="006107F1">
        <w:rPr>
          <w:rFonts w:ascii="Times New Roman" w:hAnsi="Times New Roman"/>
          <w:sz w:val="24"/>
          <w:szCs w:val="24"/>
          <w:lang w:eastAsia="bg-BG"/>
        </w:rPr>
        <w:t>.</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20</w:t>
      </w:r>
      <w:r w:rsidR="00285AA9" w:rsidRPr="006107F1">
        <w:rPr>
          <w:rFonts w:ascii="Times New Roman" w:hAnsi="Times New Roman"/>
          <w:sz w:val="24"/>
          <w:szCs w:val="24"/>
          <w:lang w:eastAsia="bg-BG"/>
        </w:rPr>
        <w:t>22</w:t>
      </w:r>
      <w:r w:rsidRPr="006107F1">
        <w:rPr>
          <w:rFonts w:ascii="Times New Roman" w:hAnsi="Times New Roman"/>
          <w:sz w:val="24"/>
          <w:szCs w:val="24"/>
          <w:lang w:eastAsia="bg-BG"/>
        </w:rPr>
        <w:t xml:space="preserve"> г. - средноаритметичното потребление за периода в 201</w:t>
      </w:r>
      <w:r w:rsidR="00285AA9" w:rsidRPr="006107F1">
        <w:rPr>
          <w:rFonts w:ascii="Times New Roman" w:hAnsi="Times New Roman"/>
          <w:sz w:val="24"/>
          <w:szCs w:val="24"/>
          <w:lang w:eastAsia="bg-BG"/>
        </w:rPr>
        <w:t>8</w:t>
      </w:r>
      <w:r w:rsidRPr="006107F1">
        <w:rPr>
          <w:rFonts w:ascii="Times New Roman" w:hAnsi="Times New Roman"/>
          <w:sz w:val="24"/>
          <w:szCs w:val="24"/>
          <w:lang w:eastAsia="bg-BG"/>
        </w:rPr>
        <w:t>-20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w:t>
      </w:r>
    </w:p>
    <w:p w:rsidR="00FB5419"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971E8A">
        <w:rPr>
          <w:rFonts w:ascii="Times New Roman" w:hAnsi="Times New Roman"/>
          <w:sz w:val="24"/>
          <w:szCs w:val="24"/>
        </w:rPr>
        <w:t>В резултат на отразените факти потреблението по различните категории потребители в м3 е следната:</w:t>
      </w:r>
    </w:p>
    <w:p w:rsidR="00C37AF3" w:rsidRPr="00971E8A" w:rsidRDefault="00C37AF3" w:rsidP="00A813BD">
      <w:pPr>
        <w:spacing w:after="120" w:line="240" w:lineRule="auto"/>
        <w:ind w:firstLine="567"/>
        <w:jc w:val="both"/>
        <w:rPr>
          <w:rFonts w:ascii="Times New Roman" w:hAnsi="Times New Roman"/>
          <w:sz w:val="24"/>
          <w:szCs w:val="24"/>
        </w:rPr>
      </w:pPr>
    </w:p>
    <w:tbl>
      <w:tblPr>
        <w:tblW w:w="4778" w:type="pct"/>
        <w:tblLayout w:type="fixed"/>
        <w:tblCellMar>
          <w:left w:w="70" w:type="dxa"/>
          <w:right w:w="70" w:type="dxa"/>
        </w:tblCellMar>
        <w:tblLook w:val="04A0"/>
      </w:tblPr>
      <w:tblGrid>
        <w:gridCol w:w="496"/>
        <w:gridCol w:w="2269"/>
        <w:gridCol w:w="782"/>
        <w:gridCol w:w="847"/>
        <w:gridCol w:w="847"/>
        <w:gridCol w:w="871"/>
        <w:gridCol w:w="935"/>
        <w:gridCol w:w="796"/>
        <w:gridCol w:w="960"/>
      </w:tblGrid>
      <w:tr w:rsidR="003E0A50" w:rsidRPr="00971E8A" w:rsidTr="00A77BC1">
        <w:trPr>
          <w:trHeight w:val="300"/>
        </w:trPr>
        <w:tc>
          <w:tcPr>
            <w:tcW w:w="282"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289" w:type="pct"/>
            <w:tcBorders>
              <w:top w:val="single" w:sz="4" w:space="0" w:color="auto"/>
              <w:left w:val="nil"/>
              <w:bottom w:val="single" w:sz="4" w:space="0" w:color="auto"/>
              <w:right w:val="single" w:sz="4" w:space="0" w:color="auto"/>
            </w:tcBorders>
            <w:shd w:val="clear" w:color="000000" w:fill="D8D8D8"/>
            <w:noWrap/>
            <w:vAlign w:val="center"/>
            <w:hideMark/>
          </w:tcPr>
          <w:p w:rsidR="00C37AF3" w:rsidRPr="00C66E79" w:rsidRDefault="00C37AF3" w:rsidP="00C66E79">
            <w:pPr>
              <w:spacing w:after="0" w:line="240" w:lineRule="auto"/>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444" w:type="pct"/>
            <w:tcBorders>
              <w:top w:val="single" w:sz="4" w:space="0" w:color="auto"/>
              <w:left w:val="nil"/>
              <w:bottom w:val="single" w:sz="4" w:space="0" w:color="auto"/>
              <w:right w:val="single" w:sz="4" w:space="0" w:color="auto"/>
            </w:tcBorders>
            <w:shd w:val="clear" w:color="000000" w:fill="D8D8D8"/>
            <w:noWrap/>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81"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81"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95"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52"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546"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7B541F" w:rsidRPr="00971E8A" w:rsidTr="00A77BC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2.1.1</w:t>
            </w:r>
          </w:p>
        </w:tc>
        <w:tc>
          <w:tcPr>
            <w:tcW w:w="1289"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потребители</w:t>
            </w:r>
          </w:p>
        </w:tc>
        <w:tc>
          <w:tcPr>
            <w:tcW w:w="444"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5065661</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6622999</w:t>
            </w:r>
          </w:p>
        </w:tc>
        <w:tc>
          <w:tcPr>
            <w:tcW w:w="495"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6562729</w:t>
            </w:r>
          </w:p>
        </w:tc>
        <w:tc>
          <w:tcPr>
            <w:tcW w:w="53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6503009</w:t>
            </w:r>
          </w:p>
        </w:tc>
        <w:tc>
          <w:tcPr>
            <w:tcW w:w="452"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6443831</w:t>
            </w:r>
          </w:p>
        </w:tc>
        <w:tc>
          <w:tcPr>
            <w:tcW w:w="546"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6385359</w:t>
            </w:r>
          </w:p>
        </w:tc>
      </w:tr>
      <w:tr w:rsidR="007B541F" w:rsidRPr="00971E8A" w:rsidTr="00A77BC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2.1.2</w:t>
            </w:r>
          </w:p>
        </w:tc>
        <w:tc>
          <w:tcPr>
            <w:tcW w:w="1289"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обществени и търговски потребители</w:t>
            </w:r>
          </w:p>
        </w:tc>
        <w:tc>
          <w:tcPr>
            <w:tcW w:w="444"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197800</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322534</w:t>
            </w:r>
          </w:p>
        </w:tc>
        <w:tc>
          <w:tcPr>
            <w:tcW w:w="495"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300581</w:t>
            </w:r>
          </w:p>
        </w:tc>
        <w:tc>
          <w:tcPr>
            <w:tcW w:w="53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298456</w:t>
            </w:r>
          </w:p>
        </w:tc>
        <w:tc>
          <w:tcPr>
            <w:tcW w:w="452"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296350</w:t>
            </w:r>
          </w:p>
        </w:tc>
        <w:tc>
          <w:tcPr>
            <w:tcW w:w="546"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294285</w:t>
            </w:r>
          </w:p>
        </w:tc>
      </w:tr>
      <w:tr w:rsidR="007B541F" w:rsidRPr="00971E8A" w:rsidTr="00A77BC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2.1.3</w:t>
            </w:r>
          </w:p>
        </w:tc>
        <w:tc>
          <w:tcPr>
            <w:tcW w:w="1289"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стопански потребители</w:t>
            </w:r>
          </w:p>
        </w:tc>
        <w:tc>
          <w:tcPr>
            <w:tcW w:w="444" w:type="pct"/>
            <w:tcBorders>
              <w:top w:val="nil"/>
              <w:left w:val="nil"/>
              <w:bottom w:val="single" w:sz="4" w:space="0" w:color="auto"/>
              <w:right w:val="single" w:sz="4" w:space="0" w:color="auto"/>
            </w:tcBorders>
            <w:shd w:val="clear" w:color="auto" w:fill="auto"/>
            <w:noWrap/>
            <w:vAlign w:val="bottom"/>
            <w:hideMark/>
          </w:tcPr>
          <w:p w:rsidR="007B541F" w:rsidRPr="00C66E79" w:rsidRDefault="007B541F" w:rsidP="007B541F">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713041</w:t>
            </w:r>
          </w:p>
        </w:tc>
        <w:tc>
          <w:tcPr>
            <w:tcW w:w="48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1021447</w:t>
            </w:r>
          </w:p>
        </w:tc>
        <w:tc>
          <w:tcPr>
            <w:tcW w:w="495"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1014276</w:t>
            </w:r>
          </w:p>
        </w:tc>
        <w:tc>
          <w:tcPr>
            <w:tcW w:w="531"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1007170</w:t>
            </w:r>
          </w:p>
        </w:tc>
        <w:tc>
          <w:tcPr>
            <w:tcW w:w="452"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1000129</w:t>
            </w:r>
          </w:p>
        </w:tc>
        <w:tc>
          <w:tcPr>
            <w:tcW w:w="546" w:type="pct"/>
            <w:tcBorders>
              <w:top w:val="nil"/>
              <w:left w:val="nil"/>
              <w:bottom w:val="single" w:sz="4" w:space="0" w:color="auto"/>
              <w:right w:val="single" w:sz="4" w:space="0" w:color="auto"/>
            </w:tcBorders>
            <w:shd w:val="clear" w:color="auto" w:fill="auto"/>
            <w:noWrap/>
            <w:vAlign w:val="bottom"/>
            <w:hideMark/>
          </w:tcPr>
          <w:p w:rsidR="007B541F" w:rsidRPr="007B541F" w:rsidRDefault="007B541F" w:rsidP="007B541F">
            <w:pPr>
              <w:spacing w:after="0"/>
              <w:jc w:val="right"/>
              <w:rPr>
                <w:rFonts w:ascii="Times New Roman" w:hAnsi="Times New Roman"/>
                <w:color w:val="000000"/>
                <w:sz w:val="16"/>
                <w:szCs w:val="16"/>
              </w:rPr>
            </w:pPr>
            <w:r w:rsidRPr="007B541F">
              <w:rPr>
                <w:rFonts w:ascii="Times New Roman" w:hAnsi="Times New Roman"/>
                <w:color w:val="000000"/>
                <w:sz w:val="16"/>
                <w:szCs w:val="16"/>
              </w:rPr>
              <w:t>993224</w:t>
            </w:r>
          </w:p>
        </w:tc>
      </w:tr>
    </w:tbl>
    <w:p w:rsidR="00FB5419" w:rsidRPr="00971E8A" w:rsidRDefault="00FB5419" w:rsidP="007B541F">
      <w:pPr>
        <w:spacing w:after="0"/>
        <w:ind w:left="60"/>
        <w:jc w:val="both"/>
        <w:rPr>
          <w:rFonts w:ascii="Times New Roman" w:hAnsi="Times New Roman"/>
        </w:rPr>
      </w:pPr>
    </w:p>
    <w:p w:rsidR="00C37AF3" w:rsidRPr="00971E8A" w:rsidRDefault="00C37AF3" w:rsidP="00A813BD">
      <w:pPr>
        <w:ind w:left="60"/>
        <w:jc w:val="both"/>
        <w:rPr>
          <w:rFonts w:ascii="Times New Roman" w:hAnsi="Times New Roman"/>
        </w:rPr>
      </w:pPr>
      <w:r w:rsidRPr="00971E8A">
        <w:rPr>
          <w:rFonts w:ascii="Times New Roman" w:hAnsi="Times New Roman"/>
          <w:noProof/>
          <w:lang w:eastAsia="bg-BG"/>
        </w:rPr>
        <w:drawing>
          <wp:inline distT="0" distB="0" distL="0" distR="0">
            <wp:extent cx="5486401" cy="2743200"/>
            <wp:effectExtent l="19050" t="0" r="19049"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5419" w:rsidRPr="001F5C35"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1F5C35">
        <w:rPr>
          <w:rFonts w:ascii="Times New Roman" w:hAnsi="Times New Roman"/>
          <w:sz w:val="24"/>
          <w:szCs w:val="24"/>
        </w:rPr>
        <w:t>Както се вижда от графиката по–горе, единствено при стопанските потребители се предвижда задържане на потреблението близко до това от 20</w:t>
      </w:r>
      <w:r w:rsidR="00CA2582" w:rsidRPr="001F5C35">
        <w:rPr>
          <w:rFonts w:ascii="Times New Roman" w:hAnsi="Times New Roman"/>
          <w:sz w:val="24"/>
          <w:szCs w:val="24"/>
        </w:rPr>
        <w:t>20</w:t>
      </w:r>
      <w:r w:rsidR="00FB5419" w:rsidRPr="001F5C35">
        <w:rPr>
          <w:rFonts w:ascii="Times New Roman" w:hAnsi="Times New Roman"/>
          <w:sz w:val="24"/>
          <w:szCs w:val="24"/>
        </w:rPr>
        <w:t xml:space="preserve"> г., дължащо се н</w:t>
      </w:r>
      <w:r w:rsidR="006107F1" w:rsidRPr="001F5C35">
        <w:rPr>
          <w:rFonts w:ascii="Times New Roman" w:hAnsi="Times New Roman"/>
          <w:sz w:val="24"/>
          <w:szCs w:val="24"/>
        </w:rPr>
        <w:t xml:space="preserve">а редица фактори, но основно поради липсата на нови </w:t>
      </w:r>
      <w:r w:rsidR="00FB5419" w:rsidRPr="001F5C35">
        <w:rPr>
          <w:rFonts w:ascii="Times New Roman" w:hAnsi="Times New Roman"/>
          <w:sz w:val="24"/>
          <w:szCs w:val="24"/>
        </w:rPr>
        <w:t>производствени мощности в района</w:t>
      </w:r>
      <w:r w:rsidR="001F5C35" w:rsidRPr="001F5C35">
        <w:rPr>
          <w:rFonts w:ascii="Times New Roman" w:hAnsi="Times New Roman"/>
          <w:sz w:val="24"/>
          <w:szCs w:val="24"/>
        </w:rPr>
        <w:t xml:space="preserve">, усложнената </w:t>
      </w:r>
      <w:r w:rsidR="00FB5419" w:rsidRPr="001F5C35">
        <w:rPr>
          <w:rFonts w:ascii="Times New Roman" w:hAnsi="Times New Roman"/>
          <w:sz w:val="24"/>
          <w:szCs w:val="24"/>
        </w:rPr>
        <w:t>икономическа ситуация</w:t>
      </w:r>
      <w:r w:rsidR="001F5C35" w:rsidRPr="001F5C35">
        <w:rPr>
          <w:rFonts w:ascii="Times New Roman" w:hAnsi="Times New Roman"/>
          <w:sz w:val="24"/>
          <w:szCs w:val="24"/>
        </w:rPr>
        <w:t xml:space="preserve"> в страната, свързана с разпространението на Ковид-19</w:t>
      </w:r>
      <w:r w:rsidR="00FB5419" w:rsidRPr="001F5C35">
        <w:rPr>
          <w:rFonts w:ascii="Times New Roman" w:hAnsi="Times New Roman"/>
          <w:sz w:val="24"/>
          <w:szCs w:val="24"/>
        </w:rPr>
        <w:t>.</w:t>
      </w:r>
    </w:p>
    <w:p w:rsidR="00336B92" w:rsidRPr="00971E8A" w:rsidRDefault="00336B92" w:rsidP="00A813BD">
      <w:pPr>
        <w:jc w:val="both"/>
        <w:rPr>
          <w:rFonts w:ascii="Times New Roman" w:hAnsi="Times New Roman"/>
          <w:lang w:eastAsia="bg-BG"/>
        </w:rPr>
      </w:pPr>
    </w:p>
    <w:p w:rsidR="002C0365" w:rsidRDefault="00EE5280" w:rsidP="00046C76">
      <w:pPr>
        <w:pStyle w:val="Heading5"/>
        <w:keepLines w:val="0"/>
        <w:numPr>
          <w:ilvl w:val="2"/>
          <w:numId w:val="5"/>
        </w:numPr>
        <w:ind w:hanging="371"/>
        <w:jc w:val="both"/>
        <w:rPr>
          <w:rFonts w:ascii="Times New Roman" w:hAnsi="Times New Roman"/>
          <w:lang w:eastAsia="bg-BG"/>
        </w:rPr>
      </w:pPr>
      <w:r w:rsidRPr="00971E8A">
        <w:rPr>
          <w:rFonts w:ascii="Times New Roman" w:hAnsi="Times New Roman"/>
          <w:lang w:eastAsia="bg-BG"/>
        </w:rPr>
        <w:t>Отвеждане на отпадъчни води</w:t>
      </w:r>
    </w:p>
    <w:p w:rsidR="007D7E2B"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D7E2B" w:rsidRPr="00971E8A">
        <w:rPr>
          <w:rFonts w:ascii="Times New Roman" w:hAnsi="Times New Roman"/>
          <w:sz w:val="24"/>
          <w:szCs w:val="24"/>
        </w:rPr>
        <w:t xml:space="preserve">При прогнозирането на фактурираните количества отпадъчни води е използван подход, подобен на този при доставяне на вода, тъй като отведените отпадъчни води до голяма степен са функция на доставената вода. </w:t>
      </w:r>
    </w:p>
    <w:p w:rsidR="007D7E2B"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D7E2B" w:rsidRPr="00971E8A">
        <w:rPr>
          <w:rFonts w:ascii="Times New Roman" w:hAnsi="Times New Roman"/>
          <w:sz w:val="24"/>
          <w:szCs w:val="24"/>
        </w:rPr>
        <w:t>Обобщена информация за потреблението е представена в табличен и графичен вид по-долу:</w:t>
      </w:r>
    </w:p>
    <w:tbl>
      <w:tblPr>
        <w:tblW w:w="4840" w:type="pct"/>
        <w:tblLayout w:type="fixed"/>
        <w:tblCellMar>
          <w:left w:w="70" w:type="dxa"/>
          <w:right w:w="70" w:type="dxa"/>
        </w:tblCellMar>
        <w:tblLook w:val="04A0"/>
      </w:tblPr>
      <w:tblGrid>
        <w:gridCol w:w="631"/>
        <w:gridCol w:w="3275"/>
        <w:gridCol w:w="638"/>
        <w:gridCol w:w="731"/>
        <w:gridCol w:w="731"/>
        <w:gridCol w:w="729"/>
        <w:gridCol w:w="729"/>
        <w:gridCol w:w="729"/>
        <w:gridCol w:w="724"/>
      </w:tblGrid>
      <w:tr w:rsidR="00422916" w:rsidRPr="00971E8A" w:rsidTr="00913A01">
        <w:trPr>
          <w:trHeight w:val="300"/>
        </w:trPr>
        <w:tc>
          <w:tcPr>
            <w:tcW w:w="353"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836" w:type="pct"/>
            <w:tcBorders>
              <w:top w:val="single" w:sz="4" w:space="0" w:color="auto"/>
              <w:left w:val="nil"/>
              <w:bottom w:val="single" w:sz="4" w:space="0" w:color="auto"/>
              <w:right w:val="single" w:sz="4" w:space="0" w:color="auto"/>
            </w:tcBorders>
            <w:shd w:val="clear" w:color="000000" w:fill="D8D8D8"/>
            <w:noWrap/>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358" w:type="pct"/>
            <w:tcBorders>
              <w:top w:val="single" w:sz="4" w:space="0" w:color="auto"/>
              <w:left w:val="nil"/>
              <w:bottom w:val="single" w:sz="4" w:space="0" w:color="auto"/>
              <w:right w:val="single" w:sz="4" w:space="0" w:color="auto"/>
            </w:tcBorders>
            <w:shd w:val="clear" w:color="000000" w:fill="D8D8D8"/>
            <w:noWrap/>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10"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10"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407"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913A01" w:rsidRPr="00971E8A" w:rsidTr="00913A01">
        <w:trPr>
          <w:trHeight w:val="51"/>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w:t>
            </w:r>
          </w:p>
        </w:tc>
        <w:tc>
          <w:tcPr>
            <w:tcW w:w="1836" w:type="pct"/>
            <w:tcBorders>
              <w:top w:val="nil"/>
              <w:left w:val="nil"/>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Отведени количества отпадъчни води</w:t>
            </w:r>
          </w:p>
        </w:tc>
        <w:tc>
          <w:tcPr>
            <w:tcW w:w="358" w:type="pct"/>
            <w:tcBorders>
              <w:top w:val="nil"/>
              <w:left w:val="nil"/>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4443478</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5798777</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5864346</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5972024</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6192159</w:t>
            </w:r>
          </w:p>
        </w:tc>
        <w:tc>
          <w:tcPr>
            <w:tcW w:w="407"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6135935</w:t>
            </w:r>
          </w:p>
        </w:tc>
      </w:tr>
      <w:tr w:rsidR="00913A01" w:rsidRPr="00971E8A" w:rsidTr="00913A01">
        <w:trPr>
          <w:trHeight w:val="51"/>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5.1</w:t>
            </w:r>
          </w:p>
        </w:tc>
        <w:tc>
          <w:tcPr>
            <w:tcW w:w="1836" w:type="pct"/>
            <w:tcBorders>
              <w:top w:val="nil"/>
              <w:left w:val="nil"/>
              <w:bottom w:val="single" w:sz="4" w:space="0" w:color="auto"/>
              <w:right w:val="single" w:sz="4" w:space="0" w:color="auto"/>
            </w:tcBorders>
            <w:shd w:val="clear" w:color="auto" w:fill="auto"/>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и приравнените към тях обществени, търговски и др.</w:t>
            </w:r>
          </w:p>
        </w:tc>
        <w:tc>
          <w:tcPr>
            <w:tcW w:w="358" w:type="pct"/>
            <w:tcBorders>
              <w:top w:val="nil"/>
              <w:left w:val="nil"/>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3690574</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4776706</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4852191</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4969077</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5198336</w:t>
            </w:r>
          </w:p>
        </w:tc>
        <w:tc>
          <w:tcPr>
            <w:tcW w:w="407"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5151059</w:t>
            </w:r>
          </w:p>
        </w:tc>
      </w:tr>
      <w:tr w:rsidR="00913A01" w:rsidRPr="00971E8A" w:rsidTr="00913A01">
        <w:trPr>
          <w:trHeight w:val="51"/>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5.2</w:t>
            </w:r>
          </w:p>
        </w:tc>
        <w:tc>
          <w:tcPr>
            <w:tcW w:w="1836" w:type="pct"/>
            <w:tcBorders>
              <w:top w:val="nil"/>
              <w:left w:val="nil"/>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Промишлени и други стопански потребители</w:t>
            </w:r>
          </w:p>
        </w:tc>
        <w:tc>
          <w:tcPr>
            <w:tcW w:w="358" w:type="pct"/>
            <w:tcBorders>
              <w:top w:val="nil"/>
              <w:left w:val="nil"/>
              <w:bottom w:val="single" w:sz="4" w:space="0" w:color="auto"/>
              <w:right w:val="single" w:sz="4" w:space="0" w:color="auto"/>
            </w:tcBorders>
            <w:shd w:val="clear" w:color="auto" w:fill="auto"/>
            <w:noWrap/>
            <w:vAlign w:val="bottom"/>
            <w:hideMark/>
          </w:tcPr>
          <w:p w:rsidR="00913A01" w:rsidRPr="00C66E79" w:rsidRDefault="00913A01" w:rsidP="00913A01">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752904</w:t>
            </w:r>
          </w:p>
        </w:tc>
        <w:tc>
          <w:tcPr>
            <w:tcW w:w="410"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1022072</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1012155</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1002947</w:t>
            </w:r>
          </w:p>
        </w:tc>
        <w:tc>
          <w:tcPr>
            <w:tcW w:w="409"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993823</w:t>
            </w:r>
          </w:p>
        </w:tc>
        <w:tc>
          <w:tcPr>
            <w:tcW w:w="407" w:type="pct"/>
            <w:tcBorders>
              <w:top w:val="nil"/>
              <w:left w:val="nil"/>
              <w:bottom w:val="single" w:sz="4" w:space="0" w:color="auto"/>
              <w:right w:val="single" w:sz="4" w:space="0" w:color="auto"/>
            </w:tcBorders>
            <w:shd w:val="clear" w:color="auto" w:fill="auto"/>
            <w:noWrap/>
            <w:vAlign w:val="bottom"/>
            <w:hideMark/>
          </w:tcPr>
          <w:p w:rsidR="00913A01" w:rsidRPr="00913A01" w:rsidRDefault="00913A01" w:rsidP="00913A01">
            <w:pPr>
              <w:spacing w:after="0"/>
              <w:jc w:val="right"/>
              <w:rPr>
                <w:rFonts w:ascii="Times New Roman" w:hAnsi="Times New Roman"/>
                <w:color w:val="000000"/>
                <w:sz w:val="16"/>
                <w:szCs w:val="16"/>
              </w:rPr>
            </w:pPr>
            <w:r w:rsidRPr="00913A01">
              <w:rPr>
                <w:rFonts w:ascii="Times New Roman" w:hAnsi="Times New Roman"/>
                <w:color w:val="000000"/>
                <w:sz w:val="16"/>
                <w:szCs w:val="16"/>
              </w:rPr>
              <w:t>984876</w:t>
            </w:r>
          </w:p>
        </w:tc>
      </w:tr>
    </w:tbl>
    <w:p w:rsidR="007D7E2B" w:rsidRDefault="007D7E2B" w:rsidP="00913A01">
      <w:pPr>
        <w:spacing w:after="0" w:line="240" w:lineRule="auto"/>
        <w:jc w:val="both"/>
        <w:rPr>
          <w:rFonts w:ascii="Times New Roman" w:hAnsi="Times New Roman"/>
          <w:sz w:val="24"/>
          <w:szCs w:val="24"/>
        </w:rPr>
      </w:pPr>
    </w:p>
    <w:p w:rsidR="003A1AE4" w:rsidRPr="00971E8A" w:rsidRDefault="00711A6F" w:rsidP="00A813BD">
      <w:pPr>
        <w:spacing w:after="120" w:line="240" w:lineRule="auto"/>
        <w:jc w:val="both"/>
        <w:rPr>
          <w:rFonts w:ascii="Times New Roman" w:hAnsi="Times New Roman"/>
          <w:sz w:val="24"/>
          <w:szCs w:val="24"/>
        </w:rPr>
      </w:pPr>
      <w:r>
        <w:rPr>
          <w:noProof/>
          <w:lang w:eastAsia="bg-BG"/>
        </w:rPr>
        <w:drawing>
          <wp:inline distT="0" distB="0" distL="0" distR="0">
            <wp:extent cx="5369356" cy="2684679"/>
            <wp:effectExtent l="19050" t="0" r="21794" b="1371"/>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B4A1E" w:rsidRPr="00971E8A" w:rsidRDefault="006B4A1E" w:rsidP="00A813BD">
      <w:pPr>
        <w:spacing w:after="120" w:line="240" w:lineRule="auto"/>
        <w:ind w:firstLine="567"/>
        <w:jc w:val="both"/>
        <w:rPr>
          <w:rFonts w:ascii="Times New Roman" w:hAnsi="Times New Roman"/>
          <w:sz w:val="24"/>
          <w:szCs w:val="24"/>
        </w:rPr>
      </w:pPr>
    </w:p>
    <w:p w:rsidR="007D10CD" w:rsidRDefault="007D10CD"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Пречистване на отпадъчни води</w:t>
      </w:r>
    </w:p>
    <w:p w:rsidR="000B6588" w:rsidRPr="00971E8A" w:rsidRDefault="000B6588" w:rsidP="000B6588">
      <w:pPr>
        <w:spacing w:line="240" w:lineRule="auto"/>
        <w:ind w:firstLine="708"/>
        <w:jc w:val="both"/>
        <w:rPr>
          <w:rFonts w:ascii="Times New Roman" w:hAnsi="Times New Roman"/>
        </w:rPr>
      </w:pPr>
      <w:r w:rsidRPr="00971E8A">
        <w:rPr>
          <w:rFonts w:ascii="Times New Roman" w:hAnsi="Times New Roman"/>
          <w:sz w:val="24"/>
          <w:szCs w:val="24"/>
        </w:rPr>
        <w:t xml:space="preserve">Аналогична на другите две услуги по доставяне и отвеждане, при пречистването са взети предвид всички фактори, които влияят върху фактурираните количества. Направен е анализ по БПК 5 на промишлените потребители, следвайки указанията на КЕВР, като на тази база е извършено класифициране на степените замърсители. </w:t>
      </w:r>
    </w:p>
    <w:tbl>
      <w:tblPr>
        <w:tblW w:w="5040" w:type="pct"/>
        <w:tblLayout w:type="fixed"/>
        <w:tblCellMar>
          <w:left w:w="70" w:type="dxa"/>
          <w:right w:w="70" w:type="dxa"/>
        </w:tblCellMar>
        <w:tblLook w:val="04A0"/>
      </w:tblPr>
      <w:tblGrid>
        <w:gridCol w:w="498"/>
        <w:gridCol w:w="2975"/>
        <w:gridCol w:w="711"/>
        <w:gridCol w:w="851"/>
        <w:gridCol w:w="847"/>
        <w:gridCol w:w="851"/>
        <w:gridCol w:w="852"/>
        <w:gridCol w:w="860"/>
        <w:gridCol w:w="841"/>
      </w:tblGrid>
      <w:tr w:rsidR="00C66E79" w:rsidRPr="00971E8A" w:rsidTr="00CF6203">
        <w:trPr>
          <w:trHeight w:val="170"/>
        </w:trPr>
        <w:tc>
          <w:tcPr>
            <w:tcW w:w="268"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both"/>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602" w:type="pct"/>
            <w:tcBorders>
              <w:top w:val="single" w:sz="4" w:space="0" w:color="auto"/>
              <w:left w:val="nil"/>
              <w:bottom w:val="single" w:sz="4" w:space="0" w:color="auto"/>
              <w:right w:val="single" w:sz="4" w:space="0" w:color="auto"/>
            </w:tcBorders>
            <w:shd w:val="clear" w:color="000000" w:fill="D8D8D8"/>
            <w:noWrap/>
            <w:vAlign w:val="center"/>
            <w:hideMark/>
          </w:tcPr>
          <w:p w:rsidR="000B6588" w:rsidRPr="00C66E79" w:rsidRDefault="000B6588" w:rsidP="003D7A3E">
            <w:pPr>
              <w:spacing w:after="0" w:line="240" w:lineRule="auto"/>
              <w:jc w:val="both"/>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383" w:type="pct"/>
            <w:tcBorders>
              <w:top w:val="single" w:sz="4" w:space="0" w:color="auto"/>
              <w:left w:val="nil"/>
              <w:bottom w:val="single" w:sz="4" w:space="0" w:color="auto"/>
              <w:right w:val="single" w:sz="4" w:space="0" w:color="auto"/>
            </w:tcBorders>
            <w:shd w:val="clear" w:color="000000" w:fill="D8D8D8"/>
            <w:noWrap/>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58"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56"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58"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459"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63"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453"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E44097" w:rsidRPr="00971E8A" w:rsidTr="00DE7762">
        <w:trPr>
          <w:trHeight w:val="51"/>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6.1</w:t>
            </w:r>
          </w:p>
        </w:tc>
        <w:tc>
          <w:tcPr>
            <w:tcW w:w="1602" w:type="pct"/>
            <w:tcBorders>
              <w:top w:val="nil"/>
              <w:left w:val="nil"/>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и приравнените към тях обществени, търговски и др.</w:t>
            </w:r>
          </w:p>
        </w:tc>
        <w:tc>
          <w:tcPr>
            <w:tcW w:w="383" w:type="pct"/>
            <w:tcBorders>
              <w:top w:val="nil"/>
              <w:left w:val="nil"/>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58"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3116700</w:t>
            </w:r>
          </w:p>
        </w:tc>
        <w:tc>
          <w:tcPr>
            <w:tcW w:w="456"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4225585</w:t>
            </w:r>
          </w:p>
        </w:tc>
        <w:tc>
          <w:tcPr>
            <w:tcW w:w="458"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A77BC1">
            <w:pPr>
              <w:spacing w:after="0"/>
              <w:jc w:val="right"/>
              <w:rPr>
                <w:rFonts w:ascii="Times New Roman" w:hAnsi="Times New Roman"/>
                <w:color w:val="000000"/>
                <w:sz w:val="16"/>
                <w:szCs w:val="16"/>
              </w:rPr>
            </w:pPr>
            <w:r w:rsidRPr="00E44097">
              <w:rPr>
                <w:rFonts w:ascii="Times New Roman" w:hAnsi="Times New Roman"/>
                <w:color w:val="000000"/>
                <w:sz w:val="16"/>
                <w:szCs w:val="16"/>
              </w:rPr>
              <w:t>41825</w:t>
            </w:r>
            <w:r w:rsidR="00A77BC1">
              <w:rPr>
                <w:rFonts w:ascii="Times New Roman" w:hAnsi="Times New Roman"/>
                <w:color w:val="000000"/>
                <w:sz w:val="16"/>
                <w:szCs w:val="16"/>
              </w:rPr>
              <w:t>18</w:t>
            </w:r>
          </w:p>
        </w:tc>
        <w:tc>
          <w:tcPr>
            <w:tcW w:w="459"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A77BC1">
            <w:pPr>
              <w:spacing w:after="0"/>
              <w:jc w:val="right"/>
              <w:rPr>
                <w:rFonts w:ascii="Times New Roman" w:hAnsi="Times New Roman"/>
                <w:color w:val="000000"/>
                <w:sz w:val="16"/>
                <w:szCs w:val="16"/>
              </w:rPr>
            </w:pPr>
            <w:r w:rsidRPr="00E44097">
              <w:rPr>
                <w:rFonts w:ascii="Times New Roman" w:hAnsi="Times New Roman"/>
                <w:color w:val="000000"/>
                <w:sz w:val="16"/>
                <w:szCs w:val="16"/>
              </w:rPr>
              <w:t>41450</w:t>
            </w:r>
            <w:r w:rsidR="00A77BC1">
              <w:rPr>
                <w:rFonts w:ascii="Times New Roman" w:hAnsi="Times New Roman"/>
                <w:color w:val="000000"/>
                <w:sz w:val="16"/>
                <w:szCs w:val="16"/>
              </w:rPr>
              <w:t>12</w:t>
            </w:r>
          </w:p>
        </w:tc>
        <w:tc>
          <w:tcPr>
            <w:tcW w:w="463"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A77BC1">
            <w:pPr>
              <w:spacing w:after="0"/>
              <w:jc w:val="right"/>
              <w:rPr>
                <w:rFonts w:ascii="Times New Roman" w:hAnsi="Times New Roman"/>
                <w:color w:val="000000"/>
                <w:sz w:val="16"/>
                <w:szCs w:val="16"/>
              </w:rPr>
            </w:pPr>
            <w:r w:rsidRPr="00E44097">
              <w:rPr>
                <w:rFonts w:ascii="Times New Roman" w:hAnsi="Times New Roman"/>
                <w:color w:val="000000"/>
                <w:sz w:val="16"/>
                <w:szCs w:val="16"/>
              </w:rPr>
              <w:t>410784</w:t>
            </w:r>
            <w:r w:rsidR="00A77BC1">
              <w:rPr>
                <w:rFonts w:ascii="Times New Roman" w:hAnsi="Times New Roman"/>
                <w:color w:val="000000"/>
                <w:sz w:val="16"/>
                <w:szCs w:val="16"/>
              </w:rPr>
              <w:t>8</w:t>
            </w:r>
          </w:p>
        </w:tc>
        <w:tc>
          <w:tcPr>
            <w:tcW w:w="453"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A77BC1">
            <w:pPr>
              <w:spacing w:after="0"/>
              <w:jc w:val="right"/>
              <w:rPr>
                <w:rFonts w:ascii="Times New Roman" w:hAnsi="Times New Roman"/>
                <w:color w:val="000000"/>
                <w:sz w:val="16"/>
                <w:szCs w:val="16"/>
              </w:rPr>
            </w:pPr>
            <w:r w:rsidRPr="00E44097">
              <w:rPr>
                <w:rFonts w:ascii="Times New Roman" w:hAnsi="Times New Roman"/>
                <w:color w:val="000000"/>
                <w:sz w:val="16"/>
                <w:szCs w:val="16"/>
              </w:rPr>
              <w:t>4071</w:t>
            </w:r>
            <w:r w:rsidR="00A77BC1">
              <w:rPr>
                <w:rFonts w:ascii="Times New Roman" w:hAnsi="Times New Roman"/>
                <w:color w:val="000000"/>
                <w:sz w:val="16"/>
                <w:szCs w:val="16"/>
              </w:rPr>
              <w:t>042</w:t>
            </w:r>
          </w:p>
        </w:tc>
      </w:tr>
      <w:tr w:rsidR="00E44097" w:rsidRPr="00971E8A" w:rsidTr="00DE7762">
        <w:trPr>
          <w:trHeight w:val="51"/>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6.2</w:t>
            </w:r>
          </w:p>
        </w:tc>
        <w:tc>
          <w:tcPr>
            <w:tcW w:w="1602" w:type="pct"/>
            <w:tcBorders>
              <w:top w:val="nil"/>
              <w:left w:val="nil"/>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Промишлени и други стопански потребители</w:t>
            </w:r>
          </w:p>
        </w:tc>
        <w:tc>
          <w:tcPr>
            <w:tcW w:w="383" w:type="pct"/>
            <w:tcBorders>
              <w:top w:val="nil"/>
              <w:left w:val="nil"/>
              <w:bottom w:val="single" w:sz="4" w:space="0" w:color="auto"/>
              <w:right w:val="single" w:sz="4" w:space="0" w:color="auto"/>
            </w:tcBorders>
            <w:shd w:val="clear" w:color="auto" w:fill="auto"/>
            <w:noWrap/>
            <w:vAlign w:val="bottom"/>
            <w:hideMark/>
          </w:tcPr>
          <w:p w:rsidR="00E44097" w:rsidRPr="00C66E79" w:rsidRDefault="00E44097" w:rsidP="00E44097">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58"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165769</w:t>
            </w:r>
          </w:p>
        </w:tc>
        <w:tc>
          <w:tcPr>
            <w:tcW w:w="456"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422844</w:t>
            </w:r>
          </w:p>
        </w:tc>
        <w:tc>
          <w:tcPr>
            <w:tcW w:w="458"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420849</w:t>
            </w:r>
          </w:p>
        </w:tc>
        <w:tc>
          <w:tcPr>
            <w:tcW w:w="459"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418997</w:t>
            </w:r>
          </w:p>
        </w:tc>
        <w:tc>
          <w:tcPr>
            <w:tcW w:w="463"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417162</w:t>
            </w:r>
          </w:p>
        </w:tc>
        <w:tc>
          <w:tcPr>
            <w:tcW w:w="453" w:type="pct"/>
            <w:tcBorders>
              <w:top w:val="nil"/>
              <w:left w:val="nil"/>
              <w:bottom w:val="single" w:sz="4" w:space="0" w:color="auto"/>
              <w:right w:val="single" w:sz="4" w:space="0" w:color="auto"/>
            </w:tcBorders>
            <w:shd w:val="clear" w:color="auto" w:fill="auto"/>
            <w:noWrap/>
            <w:vAlign w:val="bottom"/>
            <w:hideMark/>
          </w:tcPr>
          <w:p w:rsidR="00E44097" w:rsidRPr="00E44097" w:rsidRDefault="00E44097" w:rsidP="00E44097">
            <w:pPr>
              <w:spacing w:after="0"/>
              <w:jc w:val="right"/>
              <w:rPr>
                <w:rFonts w:ascii="Times New Roman" w:hAnsi="Times New Roman"/>
                <w:color w:val="000000"/>
                <w:sz w:val="16"/>
                <w:szCs w:val="16"/>
              </w:rPr>
            </w:pPr>
            <w:r w:rsidRPr="00E44097">
              <w:rPr>
                <w:rFonts w:ascii="Times New Roman" w:hAnsi="Times New Roman"/>
                <w:color w:val="000000"/>
                <w:sz w:val="16"/>
                <w:szCs w:val="16"/>
              </w:rPr>
              <w:t>415362</w:t>
            </w:r>
          </w:p>
        </w:tc>
      </w:tr>
    </w:tbl>
    <w:p w:rsidR="000B6588" w:rsidRPr="00971E8A" w:rsidRDefault="000B6588" w:rsidP="00E44097">
      <w:pPr>
        <w:spacing w:after="0"/>
        <w:jc w:val="both"/>
        <w:rPr>
          <w:rFonts w:ascii="Times New Roman" w:hAnsi="Times New Roman"/>
          <w:lang w:val="en-US"/>
        </w:rPr>
      </w:pPr>
    </w:p>
    <w:p w:rsidR="000B6588" w:rsidRPr="00971E8A" w:rsidRDefault="000B6588" w:rsidP="000B6588">
      <w:pPr>
        <w:spacing w:after="0"/>
        <w:jc w:val="both"/>
        <w:rPr>
          <w:rFonts w:ascii="Times New Roman" w:hAnsi="Times New Roman"/>
          <w:lang w:val="en-US"/>
        </w:rPr>
      </w:pPr>
      <w:r w:rsidRPr="00971E8A">
        <w:rPr>
          <w:rFonts w:ascii="Times New Roman" w:hAnsi="Times New Roman"/>
          <w:noProof/>
          <w:lang w:eastAsia="bg-BG"/>
        </w:rPr>
        <w:drawing>
          <wp:inline distT="0" distB="0" distL="0" distR="0">
            <wp:extent cx="5288889" cy="2633472"/>
            <wp:effectExtent l="19050" t="0" r="26061"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6588" w:rsidRPr="00971E8A" w:rsidRDefault="000B6588" w:rsidP="000B6588">
      <w:pPr>
        <w:spacing w:after="0"/>
        <w:jc w:val="both"/>
        <w:rPr>
          <w:rFonts w:ascii="Times New Roman" w:hAnsi="Times New Roman"/>
          <w:lang w:val="en-US"/>
        </w:rPr>
      </w:pPr>
    </w:p>
    <w:p w:rsidR="000B6588" w:rsidRPr="00971E8A" w:rsidRDefault="000B6588" w:rsidP="000B6588">
      <w:pPr>
        <w:spacing w:after="120" w:line="240" w:lineRule="auto"/>
        <w:ind w:firstLine="708"/>
        <w:jc w:val="both"/>
        <w:rPr>
          <w:rFonts w:ascii="Times New Roman" w:hAnsi="Times New Roman"/>
          <w:sz w:val="24"/>
          <w:szCs w:val="24"/>
        </w:rPr>
      </w:pPr>
      <w:r w:rsidRPr="00971E8A">
        <w:rPr>
          <w:rFonts w:ascii="Times New Roman" w:hAnsi="Times New Roman"/>
          <w:sz w:val="24"/>
          <w:szCs w:val="24"/>
        </w:rPr>
        <w:t xml:space="preserve">Основната категория потребители (около </w:t>
      </w:r>
      <w:r w:rsidR="004C39F0" w:rsidRPr="00971E8A">
        <w:rPr>
          <w:rFonts w:ascii="Times New Roman" w:hAnsi="Times New Roman"/>
          <w:sz w:val="24"/>
          <w:szCs w:val="24"/>
        </w:rPr>
        <w:t>9</w:t>
      </w:r>
      <w:r w:rsidR="004C39F0">
        <w:rPr>
          <w:rFonts w:ascii="Times New Roman" w:hAnsi="Times New Roman"/>
          <w:sz w:val="24"/>
          <w:szCs w:val="24"/>
        </w:rPr>
        <w:t>1</w:t>
      </w:r>
      <w:r w:rsidRPr="00971E8A">
        <w:rPr>
          <w:rFonts w:ascii="Times New Roman" w:hAnsi="Times New Roman"/>
          <w:sz w:val="24"/>
          <w:szCs w:val="24"/>
        </w:rPr>
        <w:t xml:space="preserve">%) са битовите и приравнени към тях обществени, търговски и други. Едва </w:t>
      </w:r>
      <w:r w:rsidR="004C39F0">
        <w:rPr>
          <w:rFonts w:ascii="Times New Roman" w:hAnsi="Times New Roman"/>
          <w:sz w:val="24"/>
          <w:szCs w:val="24"/>
        </w:rPr>
        <w:t>9</w:t>
      </w:r>
      <w:r w:rsidRPr="00971E8A">
        <w:rPr>
          <w:rFonts w:ascii="Times New Roman" w:hAnsi="Times New Roman"/>
          <w:sz w:val="24"/>
          <w:szCs w:val="24"/>
        </w:rPr>
        <w:t xml:space="preserve">% от прогнозните фактурирани количества са на промишлени и други стопански потребители, които от своя страна са разделени на степени на замърсяване. </w:t>
      </w:r>
    </w:p>
    <w:p w:rsidR="000B6588" w:rsidRPr="00BD06F6" w:rsidRDefault="000B6588" w:rsidP="000B6588">
      <w:pPr>
        <w:spacing w:after="120" w:line="240" w:lineRule="auto"/>
        <w:ind w:firstLine="708"/>
        <w:jc w:val="both"/>
        <w:rPr>
          <w:rFonts w:ascii="Times New Roman" w:hAnsi="Times New Roman"/>
          <w:sz w:val="24"/>
          <w:szCs w:val="24"/>
        </w:rPr>
      </w:pPr>
      <w:r w:rsidRPr="001F5C35">
        <w:rPr>
          <w:rFonts w:ascii="Times New Roman" w:hAnsi="Times New Roman"/>
          <w:sz w:val="24"/>
          <w:szCs w:val="24"/>
        </w:rPr>
        <w:t xml:space="preserve">Видно от предоставената информация, за периода на бизнес плана има намаление на прогнозните фактурирани количества, в резултат на отрицателния демографски ръст за територията, обслужвана от дружеството. </w:t>
      </w:r>
      <w:r>
        <w:rPr>
          <w:rFonts w:ascii="Times New Roman" w:hAnsi="Times New Roman"/>
          <w:sz w:val="24"/>
          <w:szCs w:val="24"/>
        </w:rPr>
        <w:t>При изготвянето на прогнозите не са взети предвид фактори свързани с ограничаване на водопотреблението поради вдигането на комплексната цена</w:t>
      </w:r>
      <w:r w:rsidRPr="001F5C35">
        <w:rPr>
          <w:rFonts w:ascii="Times New Roman" w:hAnsi="Times New Roman"/>
          <w:sz w:val="24"/>
          <w:szCs w:val="24"/>
        </w:rPr>
        <w:t>.</w:t>
      </w:r>
      <w:r>
        <w:rPr>
          <w:rFonts w:ascii="Times New Roman" w:hAnsi="Times New Roman"/>
          <w:sz w:val="24"/>
          <w:szCs w:val="24"/>
        </w:rPr>
        <w:t xml:space="preserve"> В ситуацията на икономическа криза, особено засилена след годините </w:t>
      </w:r>
      <w:r>
        <w:rPr>
          <w:rFonts w:ascii="Times New Roman" w:hAnsi="Times New Roman"/>
          <w:sz w:val="24"/>
          <w:szCs w:val="24"/>
          <w:lang w:val="en-US"/>
        </w:rPr>
        <w:t xml:space="preserve">(2020-2021 </w:t>
      </w:r>
      <w:r>
        <w:rPr>
          <w:rFonts w:ascii="Times New Roman" w:hAnsi="Times New Roman"/>
          <w:sz w:val="24"/>
          <w:szCs w:val="24"/>
        </w:rPr>
        <w:t>г.</w:t>
      </w:r>
      <w:r>
        <w:rPr>
          <w:rFonts w:ascii="Times New Roman" w:hAnsi="Times New Roman"/>
          <w:sz w:val="24"/>
          <w:szCs w:val="24"/>
          <w:lang w:val="en-US"/>
        </w:rPr>
        <w:t>)</w:t>
      </w:r>
      <w:r>
        <w:rPr>
          <w:rFonts w:ascii="Times New Roman" w:hAnsi="Times New Roman"/>
          <w:sz w:val="24"/>
          <w:szCs w:val="24"/>
        </w:rPr>
        <w:t xml:space="preserve"> на ограничения поради </w:t>
      </w:r>
      <w:r w:rsidRPr="001F5C35">
        <w:rPr>
          <w:rFonts w:ascii="Times New Roman" w:hAnsi="Times New Roman"/>
          <w:sz w:val="24"/>
          <w:szCs w:val="24"/>
        </w:rPr>
        <w:t>Ковид-19</w:t>
      </w:r>
      <w:r>
        <w:rPr>
          <w:rFonts w:ascii="Times New Roman" w:hAnsi="Times New Roman"/>
          <w:sz w:val="24"/>
          <w:szCs w:val="24"/>
        </w:rPr>
        <w:t xml:space="preserve">, намалява покупателната способност на голяма част от населението в обслужваната територия. Този фактор се засилва още повече в случая на ВиК Хасково, поради присъединяването на община Димитгровград към обслужваната територия. Разликата в действащата цена преди и след присъединяването е значителна – фактор, който ще доведе до редуциране на фактурираните количества. </w:t>
      </w:r>
    </w:p>
    <w:p w:rsidR="000B6588" w:rsidRPr="00971E8A" w:rsidRDefault="000B6588" w:rsidP="000B6588">
      <w:pPr>
        <w:jc w:val="both"/>
        <w:rPr>
          <w:rFonts w:ascii="Times New Roman" w:hAnsi="Times New Roman"/>
          <w:lang w:eastAsia="bg-BG"/>
        </w:rPr>
      </w:pPr>
    </w:p>
    <w:p w:rsidR="000B6588" w:rsidRDefault="000B6588"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Доставяне на вода с непитейни качества</w:t>
      </w:r>
    </w:p>
    <w:p w:rsidR="000B6588" w:rsidRDefault="000B6588" w:rsidP="000E1FEB">
      <w:pPr>
        <w:ind w:firstLine="708"/>
        <w:rPr>
          <w:rFonts w:ascii="Times New Roman" w:hAnsi="Times New Roman"/>
          <w:sz w:val="24"/>
          <w:szCs w:val="24"/>
          <w:lang w:eastAsia="bg-BG"/>
        </w:rPr>
      </w:pPr>
      <w:r w:rsidRPr="00D10C9C">
        <w:rPr>
          <w:rFonts w:ascii="Times New Roman" w:hAnsi="Times New Roman"/>
          <w:sz w:val="24"/>
          <w:szCs w:val="24"/>
          <w:lang w:eastAsia="bg-BG"/>
        </w:rPr>
        <w:t>Дружеството не доставя вода с непитейни качества</w:t>
      </w:r>
    </w:p>
    <w:p w:rsidR="007D10CD" w:rsidRDefault="000B6588"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Доставяне на вода на друг ВиК оператор</w:t>
      </w:r>
    </w:p>
    <w:p w:rsidR="000B6588" w:rsidRPr="000B6588" w:rsidRDefault="000B6588" w:rsidP="000E1FEB">
      <w:pPr>
        <w:ind w:firstLine="708"/>
        <w:rPr>
          <w:lang w:eastAsia="bg-BG"/>
        </w:rPr>
      </w:pPr>
      <w:r w:rsidRPr="00D10C9C">
        <w:rPr>
          <w:rFonts w:ascii="Times New Roman" w:hAnsi="Times New Roman"/>
          <w:sz w:val="24"/>
          <w:szCs w:val="24"/>
          <w:lang w:eastAsia="bg-BG"/>
        </w:rPr>
        <w:t>Дружеството не доставя вода на други ВиК оператори.</w:t>
      </w:r>
    </w:p>
    <w:p w:rsidR="005C15E7" w:rsidRPr="00D10C9C" w:rsidRDefault="005C15E7" w:rsidP="00A813BD">
      <w:pPr>
        <w:jc w:val="both"/>
        <w:rPr>
          <w:rFonts w:ascii="Times New Roman" w:hAnsi="Times New Roman"/>
          <w:sz w:val="24"/>
          <w:szCs w:val="24"/>
          <w:lang w:eastAsia="bg-BG"/>
        </w:rPr>
      </w:pP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79" w:name="_Toc110347855"/>
      <w:r w:rsidRPr="00971E8A">
        <w:rPr>
          <w:rFonts w:ascii="Times New Roman" w:hAnsi="Times New Roman"/>
          <w:sz w:val="28"/>
          <w:szCs w:val="28"/>
          <w:lang w:eastAsia="bg-BG"/>
        </w:rPr>
        <w:t>АНАЛИЗ И ПРОГРАМА ЗА НАМАЛЯВАНЕ НА ТЪРГОВСКИТЕ ЗАГУБИ И УВЕЛИЧАВАНЕ НА СЪБИРАЕМОСТТА</w:t>
      </w:r>
      <w:bookmarkEnd w:id="79"/>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lang w:eastAsia="bg-BG"/>
        </w:rPr>
        <w:t xml:space="preserve">АНАЛИЗ НА </w:t>
      </w:r>
      <w:r w:rsidRPr="00971E8A">
        <w:rPr>
          <w:rFonts w:ascii="Times New Roman" w:hAnsi="Times New Roman"/>
        </w:rPr>
        <w:t>ГРЕШКИ В ТОЧНОСТТА НА ВОДОМЕРИТЕ (ВОДОМЕРИТЕ НЕ ИЗМЕРВАТ ТОЧНО ПРЕМИНАВАЩИТЕ ОБЕМИ ВОДА)</w:t>
      </w:r>
    </w:p>
    <w:p w:rsidR="002E3C1A" w:rsidRPr="001F5C35" w:rsidRDefault="009A000B" w:rsidP="00A813BD">
      <w:pPr>
        <w:spacing w:after="120" w:line="240" w:lineRule="auto"/>
        <w:ind w:firstLine="567"/>
        <w:jc w:val="both"/>
        <w:rPr>
          <w:rFonts w:ascii="Times New Roman" w:hAnsi="Times New Roman"/>
          <w:sz w:val="24"/>
          <w:szCs w:val="24"/>
        </w:rPr>
      </w:pPr>
      <w:r w:rsidRPr="001F5C35">
        <w:rPr>
          <w:rFonts w:ascii="Times New Roman" w:hAnsi="Times New Roman"/>
        </w:rPr>
        <w:t xml:space="preserve">  </w:t>
      </w:r>
      <w:r w:rsidR="00E506C2">
        <w:rPr>
          <w:rFonts w:ascii="Times New Roman" w:hAnsi="Times New Roman"/>
        </w:rPr>
        <w:tab/>
      </w:r>
      <w:r w:rsidR="002E3C1A" w:rsidRPr="001F5C35">
        <w:rPr>
          <w:rFonts w:ascii="Times New Roman" w:hAnsi="Times New Roman"/>
          <w:sz w:val="24"/>
          <w:szCs w:val="24"/>
        </w:rPr>
        <w:t xml:space="preserve">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 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w:t>
      </w:r>
      <w:r w:rsidR="000165A7">
        <w:rPr>
          <w:rFonts w:ascii="Times New Roman" w:hAnsi="Times New Roman"/>
          <w:sz w:val="24"/>
          <w:szCs w:val="24"/>
        </w:rPr>
        <w:t>От особено значение</w:t>
      </w:r>
      <w:r w:rsidR="002E3C1A" w:rsidRPr="001F5C35">
        <w:rPr>
          <w:rFonts w:ascii="Times New Roman" w:hAnsi="Times New Roman"/>
          <w:sz w:val="24"/>
          <w:szCs w:val="24"/>
        </w:rPr>
        <w:t xml:space="preserve"> е последващата периодична проверка за контролиране на точността, която може да бъде влошена с течение на времето на експлоатация. Все още в експлоатация са водомери, които са отпаднали от Регистъра на одобрените за използване типове средства за измерване. Дружеството оценява, че годишно около </w:t>
      </w:r>
      <w:r w:rsidR="000165A7">
        <w:rPr>
          <w:rFonts w:ascii="Times New Roman" w:hAnsi="Times New Roman"/>
          <w:sz w:val="24"/>
          <w:szCs w:val="24"/>
        </w:rPr>
        <w:t>160</w:t>
      </w:r>
      <w:r w:rsidR="000165A7" w:rsidRPr="001F5C35">
        <w:rPr>
          <w:rFonts w:ascii="Times New Roman" w:hAnsi="Times New Roman"/>
          <w:sz w:val="24"/>
          <w:szCs w:val="24"/>
        </w:rPr>
        <w:t xml:space="preserve"> </w:t>
      </w:r>
      <w:r w:rsidR="001F5C35" w:rsidRPr="001F5C35">
        <w:rPr>
          <w:rFonts w:ascii="Times New Roman" w:hAnsi="Times New Roman"/>
          <w:sz w:val="24"/>
          <w:szCs w:val="24"/>
        </w:rPr>
        <w:t>хил.</w:t>
      </w:r>
      <w:r w:rsidR="002E3C1A" w:rsidRPr="001F5C35">
        <w:rPr>
          <w:rFonts w:ascii="Times New Roman" w:hAnsi="Times New Roman"/>
          <w:sz w:val="24"/>
          <w:szCs w:val="24"/>
        </w:rPr>
        <w:t xml:space="preserve"> м</w:t>
      </w:r>
      <w:r w:rsidR="001F5C35">
        <w:rPr>
          <w:rFonts w:ascii="Times New Roman" w:hAnsi="Times New Roman"/>
          <w:sz w:val="24"/>
          <w:szCs w:val="24"/>
          <w:vertAlign w:val="superscript"/>
        </w:rPr>
        <w:t>3</w:t>
      </w:r>
      <w:r w:rsidR="002E3C1A" w:rsidRPr="001F5C35">
        <w:rPr>
          <w:rFonts w:ascii="Times New Roman" w:hAnsi="Times New Roman"/>
          <w:sz w:val="24"/>
          <w:szCs w:val="24"/>
        </w:rPr>
        <w:t xml:space="preserve"> могат да са потенциалните загуби от неточност при отчитане, като се има предвид броя на водомерите и средната консумация на водомер. </w:t>
      </w:r>
      <w:r w:rsidR="000165A7">
        <w:rPr>
          <w:rFonts w:ascii="Times New Roman" w:hAnsi="Times New Roman"/>
          <w:sz w:val="24"/>
          <w:szCs w:val="24"/>
        </w:rPr>
        <w:t>Тъй като през годините, поради различни фактори, но най-вече липса на адекватна цена на предоставяната комплексна услуга, дружеството е било в невъзможост за подмяна на метрологично негодните водомери. В бизнес план 2022-2026</w:t>
      </w:r>
      <w:r w:rsidR="006F5341">
        <w:rPr>
          <w:rFonts w:ascii="Times New Roman" w:hAnsi="Times New Roman"/>
          <w:sz w:val="24"/>
          <w:szCs w:val="24"/>
        </w:rPr>
        <w:t xml:space="preserve"> г.</w:t>
      </w:r>
      <w:r w:rsidR="000165A7">
        <w:rPr>
          <w:rFonts w:ascii="Times New Roman" w:hAnsi="Times New Roman"/>
          <w:sz w:val="24"/>
          <w:szCs w:val="24"/>
        </w:rPr>
        <w:t xml:space="preserve">, ВиК </w:t>
      </w:r>
      <w:r w:rsidR="00B00888">
        <w:rPr>
          <w:rFonts w:ascii="Times New Roman" w:hAnsi="Times New Roman"/>
          <w:sz w:val="24"/>
          <w:szCs w:val="24"/>
        </w:rPr>
        <w:t xml:space="preserve">ЕООД - </w:t>
      </w:r>
      <w:r w:rsidR="000165A7">
        <w:rPr>
          <w:rFonts w:ascii="Times New Roman" w:hAnsi="Times New Roman"/>
          <w:sz w:val="24"/>
          <w:szCs w:val="24"/>
        </w:rPr>
        <w:t>Хасково</w:t>
      </w:r>
      <w:r w:rsidR="000165A7" w:rsidRPr="001F5C35">
        <w:rPr>
          <w:rFonts w:ascii="Times New Roman" w:hAnsi="Times New Roman"/>
          <w:sz w:val="24"/>
          <w:szCs w:val="24"/>
        </w:rPr>
        <w:t xml:space="preserve"> </w:t>
      </w:r>
      <w:r w:rsidR="000165A7">
        <w:rPr>
          <w:rFonts w:ascii="Times New Roman" w:hAnsi="Times New Roman"/>
          <w:sz w:val="24"/>
          <w:szCs w:val="24"/>
        </w:rPr>
        <w:t>залага необходимите</w:t>
      </w:r>
      <w:r w:rsidR="002E3C1A" w:rsidRPr="001F5C35">
        <w:rPr>
          <w:rFonts w:ascii="Times New Roman" w:hAnsi="Times New Roman"/>
          <w:sz w:val="24"/>
          <w:szCs w:val="24"/>
        </w:rPr>
        <w:t xml:space="preserve"> средства в инвестиционната си програма за подмяна на уреди, които са извън метрологична годност</w:t>
      </w:r>
      <w:r w:rsidR="000165A7">
        <w:rPr>
          <w:rFonts w:ascii="Times New Roman" w:hAnsi="Times New Roman"/>
          <w:sz w:val="24"/>
          <w:szCs w:val="24"/>
        </w:rPr>
        <w:t>.</w:t>
      </w:r>
      <w:r w:rsidR="000165A7" w:rsidRPr="001F5C35">
        <w:rPr>
          <w:rFonts w:ascii="Times New Roman" w:hAnsi="Times New Roman"/>
          <w:sz w:val="24"/>
          <w:szCs w:val="24"/>
        </w:rPr>
        <w:t xml:space="preserve"> </w:t>
      </w:r>
      <w:r w:rsidR="000165A7">
        <w:rPr>
          <w:rFonts w:ascii="Times New Roman" w:hAnsi="Times New Roman"/>
          <w:sz w:val="24"/>
          <w:szCs w:val="24"/>
        </w:rPr>
        <w:t xml:space="preserve">Паралелно с това ще бъдат предприети </w:t>
      </w:r>
      <w:r w:rsidR="002E3C1A" w:rsidRPr="001F5C35">
        <w:rPr>
          <w:rFonts w:ascii="Times New Roman" w:hAnsi="Times New Roman"/>
          <w:sz w:val="24"/>
          <w:szCs w:val="24"/>
        </w:rPr>
        <w:t>мерки за прецизиране при оразмеряв</w:t>
      </w:r>
      <w:r w:rsidR="001F5C35">
        <w:rPr>
          <w:rFonts w:ascii="Times New Roman" w:hAnsi="Times New Roman"/>
          <w:sz w:val="24"/>
          <w:szCs w:val="24"/>
        </w:rPr>
        <w:t>ане и избор на правилен водомер, което ще доведе до намаляне на количествата на търговските загуби</w:t>
      </w:r>
      <w:r w:rsidR="000165A7">
        <w:rPr>
          <w:rFonts w:ascii="Times New Roman" w:hAnsi="Times New Roman"/>
          <w:sz w:val="24"/>
          <w:szCs w:val="24"/>
        </w:rPr>
        <w:t xml:space="preserve">. В </w:t>
      </w:r>
      <w:r w:rsidR="000165A7">
        <w:rPr>
          <w:rFonts w:ascii="Times New Roman" w:hAnsi="Times New Roman"/>
          <w:sz w:val="24"/>
          <w:szCs w:val="24"/>
        </w:rPr>
        <w:lastRenderedPageBreak/>
        <w:t>комбинация с борбата с незаконните връзки,</w:t>
      </w:r>
      <w:r w:rsidR="001F5C35">
        <w:rPr>
          <w:rFonts w:ascii="Times New Roman" w:hAnsi="Times New Roman"/>
          <w:sz w:val="24"/>
          <w:szCs w:val="24"/>
        </w:rPr>
        <w:t xml:space="preserve"> в края на </w:t>
      </w:r>
      <w:r w:rsidR="000165A7">
        <w:rPr>
          <w:rFonts w:ascii="Times New Roman" w:hAnsi="Times New Roman"/>
          <w:sz w:val="24"/>
          <w:szCs w:val="24"/>
        </w:rPr>
        <w:t xml:space="preserve">регулаторния </w:t>
      </w:r>
      <w:r w:rsidR="001F5C35">
        <w:rPr>
          <w:rFonts w:ascii="Times New Roman" w:hAnsi="Times New Roman"/>
          <w:sz w:val="24"/>
          <w:szCs w:val="24"/>
        </w:rPr>
        <w:t xml:space="preserve">период се </w:t>
      </w:r>
      <w:r w:rsidR="000165A7">
        <w:rPr>
          <w:rFonts w:ascii="Times New Roman" w:hAnsi="Times New Roman"/>
          <w:sz w:val="24"/>
          <w:szCs w:val="24"/>
        </w:rPr>
        <w:t xml:space="preserve">очаква търговските загуби </w:t>
      </w:r>
      <w:r w:rsidR="001F5C35">
        <w:rPr>
          <w:rFonts w:ascii="Times New Roman" w:hAnsi="Times New Roman"/>
          <w:sz w:val="24"/>
          <w:szCs w:val="24"/>
        </w:rPr>
        <w:t xml:space="preserve">да </w:t>
      </w:r>
      <w:r w:rsidR="000165A7">
        <w:rPr>
          <w:rFonts w:ascii="Times New Roman" w:hAnsi="Times New Roman"/>
          <w:sz w:val="24"/>
          <w:szCs w:val="24"/>
        </w:rPr>
        <w:t>бъдат редуцирани до</w:t>
      </w:r>
      <w:r w:rsidR="001F5C35">
        <w:rPr>
          <w:rFonts w:ascii="Times New Roman" w:hAnsi="Times New Roman"/>
          <w:sz w:val="24"/>
          <w:szCs w:val="24"/>
        </w:rPr>
        <w:t xml:space="preserve"> около 300 хил. м</w:t>
      </w:r>
      <w:r w:rsidR="001F5C35">
        <w:rPr>
          <w:rFonts w:ascii="Times New Roman" w:hAnsi="Times New Roman"/>
          <w:sz w:val="24"/>
          <w:szCs w:val="24"/>
          <w:vertAlign w:val="superscript"/>
        </w:rPr>
        <w:t xml:space="preserve">3 </w:t>
      </w:r>
      <w:r w:rsidR="001F5C35">
        <w:rPr>
          <w:rFonts w:ascii="Times New Roman" w:hAnsi="Times New Roman"/>
          <w:sz w:val="24"/>
          <w:szCs w:val="24"/>
        </w:rPr>
        <w:t>на година.</w:t>
      </w:r>
    </w:p>
    <w:p w:rsidR="009A000B" w:rsidRPr="00971E8A" w:rsidRDefault="009A000B"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rPr>
        <w:t>АНАЛИЗ НА ГРЕШКИ В ПРОЦЕСА НА ОТЧИТАНЕ НА ВОДОМЕРИТЕ (УПРАВЛЕНИЕ НА ИНКАСАТОРИТЕ)</w:t>
      </w:r>
    </w:p>
    <w:p w:rsidR="002E3C1A" w:rsidRPr="008C51A7" w:rsidRDefault="002E3C1A" w:rsidP="00A813BD">
      <w:pPr>
        <w:spacing w:after="120" w:line="240" w:lineRule="auto"/>
        <w:ind w:firstLine="567"/>
        <w:jc w:val="both"/>
        <w:rPr>
          <w:rFonts w:ascii="Times New Roman" w:hAnsi="Times New Roman"/>
          <w:sz w:val="24"/>
          <w:szCs w:val="24"/>
        </w:rPr>
      </w:pPr>
      <w:r w:rsidRPr="008C51A7">
        <w:rPr>
          <w:rFonts w:ascii="Times New Roman" w:hAnsi="Times New Roman"/>
        </w:rPr>
        <w:t xml:space="preserve"> </w:t>
      </w:r>
      <w:r w:rsidR="00E506C2">
        <w:rPr>
          <w:rFonts w:ascii="Times New Roman" w:hAnsi="Times New Roman"/>
        </w:rPr>
        <w:tab/>
      </w:r>
      <w:r w:rsidRPr="008C51A7">
        <w:rPr>
          <w:rFonts w:ascii="Times New Roman" w:hAnsi="Times New Roman"/>
          <w:sz w:val="24"/>
          <w:szCs w:val="24"/>
        </w:rPr>
        <w:t>Отчитането на водомерите на потребителите физически и юридически лица се извършва ежемесечно от инкасатори и водомайстори, които посещават домовете и обектите на потребителите и отчетените данни се записват в карнети. При отчитането на водомерите се установява физическото им състояние – дали работят и отчитат слаб теч</w:t>
      </w:r>
      <w:r w:rsidR="00253A80">
        <w:rPr>
          <w:rFonts w:ascii="Times New Roman" w:hAnsi="Times New Roman"/>
          <w:sz w:val="24"/>
          <w:szCs w:val="24"/>
        </w:rPr>
        <w:t>,</w:t>
      </w:r>
      <w:r w:rsidRPr="008C51A7">
        <w:rPr>
          <w:rFonts w:ascii="Times New Roman" w:hAnsi="Times New Roman"/>
          <w:sz w:val="24"/>
          <w:szCs w:val="24"/>
        </w:rPr>
        <w:t xml:space="preserve"> </w:t>
      </w:r>
      <w:r w:rsidR="000165A7">
        <w:rPr>
          <w:rFonts w:ascii="Times New Roman" w:hAnsi="Times New Roman"/>
          <w:sz w:val="24"/>
          <w:szCs w:val="24"/>
        </w:rPr>
        <w:t>както се потвърждава</w:t>
      </w:r>
      <w:r w:rsidR="000165A7" w:rsidRPr="008C51A7">
        <w:rPr>
          <w:rFonts w:ascii="Times New Roman" w:hAnsi="Times New Roman"/>
          <w:sz w:val="24"/>
          <w:szCs w:val="24"/>
        </w:rPr>
        <w:t xml:space="preserve"> </w:t>
      </w:r>
      <w:r w:rsidRPr="008C51A7">
        <w:rPr>
          <w:rFonts w:ascii="Times New Roman" w:hAnsi="Times New Roman"/>
          <w:sz w:val="24"/>
          <w:szCs w:val="24"/>
        </w:rPr>
        <w:t>годината на метрологична проверка. При установяване, че същите не работят или подлежат на метрологична проверка на потребителите в режим на етажна собственост се връчват предписания, а на потребителите, чиито водомери са на водопроводни отклонения се предприемат последващи действия за подмяна на водомерите.</w:t>
      </w:r>
    </w:p>
    <w:p w:rsidR="002E3C1A" w:rsidRPr="008C51A7"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8C51A7">
        <w:rPr>
          <w:rFonts w:ascii="Times New Roman" w:hAnsi="Times New Roman"/>
          <w:sz w:val="24"/>
          <w:szCs w:val="24"/>
        </w:rPr>
        <w:t xml:space="preserve">За редовното и точно отчитане на водомерите се осъществява необходимия контрол от инспектори, които извършват както внезапни извадкови проверки, така и планирани проверки на място и документални при попълване на информацията в карнетите. </w:t>
      </w:r>
      <w:r w:rsidR="008C51A7" w:rsidRPr="008C51A7">
        <w:rPr>
          <w:rFonts w:ascii="Times New Roman" w:hAnsi="Times New Roman"/>
          <w:sz w:val="24"/>
          <w:szCs w:val="24"/>
        </w:rPr>
        <w:t>Д</w:t>
      </w:r>
      <w:r w:rsidR="002E3C1A" w:rsidRPr="008C51A7">
        <w:rPr>
          <w:rFonts w:ascii="Times New Roman" w:hAnsi="Times New Roman"/>
          <w:sz w:val="24"/>
          <w:szCs w:val="24"/>
        </w:rPr>
        <w:t xml:space="preserve">ружеството </w:t>
      </w:r>
      <w:r w:rsidR="008C51A7" w:rsidRPr="008C51A7">
        <w:rPr>
          <w:rFonts w:ascii="Times New Roman" w:hAnsi="Times New Roman"/>
          <w:sz w:val="24"/>
          <w:szCs w:val="24"/>
        </w:rPr>
        <w:t xml:space="preserve">е започнало въвеждане на електронни карнети, което </w:t>
      </w:r>
      <w:r w:rsidR="000165A7">
        <w:rPr>
          <w:rFonts w:ascii="Times New Roman" w:hAnsi="Times New Roman"/>
          <w:sz w:val="24"/>
          <w:szCs w:val="24"/>
        </w:rPr>
        <w:t>се предвижда да бъде изцяло въведено</w:t>
      </w:r>
      <w:r w:rsidR="008C51A7" w:rsidRPr="008C51A7">
        <w:rPr>
          <w:rFonts w:ascii="Times New Roman" w:hAnsi="Times New Roman"/>
          <w:sz w:val="24"/>
          <w:szCs w:val="24"/>
        </w:rPr>
        <w:t xml:space="preserve"> през новия регулаторен период. </w:t>
      </w:r>
      <w:r w:rsidR="002E3C1A" w:rsidRPr="008C51A7">
        <w:rPr>
          <w:rFonts w:ascii="Times New Roman" w:hAnsi="Times New Roman"/>
          <w:sz w:val="24"/>
          <w:szCs w:val="24"/>
        </w:rPr>
        <w:t>Това би довело до избягване на редица пропуски, както и би дало възможността за извършване на различни анализи и намаляване от една страна на нефактурирани количества доставена вода, а от друга избягване на грешки с клиентските сметки.</w:t>
      </w:r>
    </w:p>
    <w:p w:rsidR="002E3C1A" w:rsidRPr="00971E8A" w:rsidRDefault="002E3C1A"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lang w:eastAsia="bg-BG"/>
        </w:rPr>
        <w:t xml:space="preserve">АНАЛИЗ НА </w:t>
      </w:r>
      <w:r w:rsidRPr="00971E8A">
        <w:rPr>
          <w:rFonts w:ascii="Times New Roman" w:hAnsi="Times New Roman"/>
        </w:rPr>
        <w:t>ГРЕШКИ ПРИ ПРЕНОСА НА ДАННИ ОТ ВОДОМЕРИТЕ ДО СИСТЕМАТА ЗА ФАКТУРИРАНЕ</w:t>
      </w:r>
    </w:p>
    <w:p w:rsidR="002E3C1A" w:rsidRPr="007826D8"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7826D8">
        <w:rPr>
          <w:rFonts w:ascii="Times New Roman" w:hAnsi="Times New Roman"/>
          <w:sz w:val="24"/>
          <w:szCs w:val="24"/>
        </w:rPr>
        <w:t xml:space="preserve">В приоритетите на дружеството, в частност на отдел „Продажби“, е да продължи работата по замяната на хартиените карнети с електронни и използването на специализиран софтуер за сваляне на показания. Тази мярка ще доведе до минимизиране на загубите при прехвърляне на данни от прочетените данни към системата за фактуриране. </w:t>
      </w:r>
    </w:p>
    <w:p w:rsidR="002E3C1A" w:rsidRPr="007826D8"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7826D8">
        <w:rPr>
          <w:rFonts w:ascii="Times New Roman" w:hAnsi="Times New Roman"/>
          <w:sz w:val="24"/>
          <w:szCs w:val="24"/>
        </w:rPr>
        <w:t>Друга мярка, която се планира е засилване на периодичния контрол от длъжностни лица с контролни функции при попълване на информацията в карнетите.</w:t>
      </w:r>
    </w:p>
    <w:p w:rsidR="002E3C1A" w:rsidRPr="00971E8A" w:rsidRDefault="002E3C1A"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rPr>
        <w:t xml:space="preserve">АНАЛИЗ НА НЕОТОРИЗИРАНО ПОТРЕБЛЕНИЕ - </w:t>
      </w:r>
      <w:r w:rsidRPr="00971E8A">
        <w:rPr>
          <w:rFonts w:ascii="Times New Roman" w:hAnsi="Times New Roman"/>
          <w:lang w:val="en-US"/>
        </w:rPr>
        <w:t xml:space="preserve"> </w:t>
      </w:r>
      <w:r w:rsidRPr="00971E8A">
        <w:rPr>
          <w:rFonts w:ascii="Times New Roman" w:hAnsi="Times New Roman"/>
        </w:rPr>
        <w:t>КРАЖБИ И НЕЗАКОННО ПОТРЕБЛЕНИЕ</w:t>
      </w:r>
    </w:p>
    <w:p w:rsidR="00A3090B" w:rsidRPr="00C130DA" w:rsidRDefault="00E506C2" w:rsidP="00A813BD">
      <w:pPr>
        <w:spacing w:after="120" w:line="240" w:lineRule="auto"/>
        <w:ind w:firstLine="567"/>
        <w:jc w:val="both"/>
        <w:rPr>
          <w:rFonts w:ascii="Times New Roman" w:hAnsi="Times New Roman"/>
          <w:sz w:val="24"/>
          <w:szCs w:val="24"/>
        </w:rPr>
      </w:pPr>
      <w:r>
        <w:rPr>
          <w:rFonts w:ascii="Times New Roman" w:hAnsi="Times New Roman"/>
        </w:rPr>
        <w:tab/>
      </w:r>
      <w:r w:rsidR="00A3090B" w:rsidRPr="00C130DA">
        <w:rPr>
          <w:rFonts w:ascii="Times New Roman" w:hAnsi="Times New Roman"/>
        </w:rPr>
        <w:t xml:space="preserve"> </w:t>
      </w:r>
      <w:r w:rsidR="00A3090B" w:rsidRPr="00C130DA">
        <w:rPr>
          <w:rFonts w:ascii="Times New Roman" w:hAnsi="Times New Roman"/>
          <w:sz w:val="24"/>
          <w:szCs w:val="24"/>
        </w:rPr>
        <w:t>Във „Водоснабдяване и канализация" ЕООД  гр.Хасково има създадено звено, което е пряко ангажирано за работа с неоторизирано потребление. Средногодишните начисления на установени нарушения, надхвърлят 300 </w:t>
      </w:r>
      <w:r w:rsidR="00C130DA" w:rsidRPr="00C130DA">
        <w:rPr>
          <w:rFonts w:ascii="Times New Roman" w:hAnsi="Times New Roman"/>
          <w:sz w:val="24"/>
          <w:szCs w:val="24"/>
        </w:rPr>
        <w:t>хил.</w:t>
      </w:r>
      <w:r w:rsidR="00A3090B" w:rsidRPr="00C130DA">
        <w:rPr>
          <w:rFonts w:ascii="Times New Roman" w:hAnsi="Times New Roman"/>
          <w:sz w:val="24"/>
          <w:szCs w:val="24"/>
        </w:rPr>
        <w:t xml:space="preserve"> м3. Голяма част от откритите незаконни връзки са в ромските </w:t>
      </w:r>
      <w:r w:rsidR="00C130DA" w:rsidRPr="00C130DA">
        <w:rPr>
          <w:rFonts w:ascii="Times New Roman" w:hAnsi="Times New Roman"/>
          <w:sz w:val="24"/>
          <w:szCs w:val="24"/>
        </w:rPr>
        <w:t>квартали</w:t>
      </w:r>
      <w:r w:rsidR="00A3090B" w:rsidRPr="00C130DA">
        <w:rPr>
          <w:rFonts w:ascii="Times New Roman" w:hAnsi="Times New Roman"/>
          <w:sz w:val="24"/>
          <w:szCs w:val="24"/>
        </w:rPr>
        <w:t xml:space="preserve"> и независимо от предприетите мерки, голяма част от прекъсваните имоти повторно се свързват незаконно към водопреносната мрежа. </w:t>
      </w:r>
      <w:r w:rsidR="00C130DA">
        <w:rPr>
          <w:rFonts w:ascii="Times New Roman" w:hAnsi="Times New Roman"/>
          <w:sz w:val="24"/>
          <w:szCs w:val="24"/>
        </w:rPr>
        <w:t xml:space="preserve">Въведената нова система за отчитане на потребената консумация </w:t>
      </w:r>
      <w:r w:rsidR="00A3090B" w:rsidRPr="00C130DA">
        <w:rPr>
          <w:rFonts w:ascii="Times New Roman" w:hAnsi="Times New Roman"/>
          <w:sz w:val="24"/>
          <w:szCs w:val="24"/>
        </w:rPr>
        <w:t>позвол</w:t>
      </w:r>
      <w:r w:rsidR="00C130DA">
        <w:rPr>
          <w:rFonts w:ascii="Times New Roman" w:hAnsi="Times New Roman"/>
          <w:sz w:val="24"/>
          <w:szCs w:val="24"/>
        </w:rPr>
        <w:t>ява</w:t>
      </w:r>
      <w:r w:rsidR="00A3090B" w:rsidRPr="00C130DA">
        <w:rPr>
          <w:rFonts w:ascii="Times New Roman" w:hAnsi="Times New Roman"/>
          <w:sz w:val="24"/>
          <w:szCs w:val="24"/>
        </w:rPr>
        <w:t xml:space="preserve"> генериране на справки за потенциални потребители с нетипична консумация. Очаква се с новите подходи да се приоритизира работата на звеното и увеличаване на неговия потенциал. Паралелно се планират периодични проверки на пожарните хидранти; калоотоците и въздушниците за кражби на вода.</w:t>
      </w:r>
    </w:p>
    <w:p w:rsidR="00A3090B" w:rsidRPr="00971E8A" w:rsidRDefault="00A3090B"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lastRenderedPageBreak/>
        <w:t>АНАЛИЗ НА ПРОЦЕСА ПО УПРАВЛЕНИЕ НА СЪБИРАНЕТО НА ВЗЕМАНИЯ</w:t>
      </w:r>
    </w:p>
    <w:p w:rsidR="00A3090B" w:rsidRPr="00C130D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C130DA">
        <w:rPr>
          <w:rFonts w:ascii="Times New Roman" w:hAnsi="Times New Roman"/>
          <w:sz w:val="24"/>
          <w:szCs w:val="24"/>
        </w:rPr>
        <w:t>Подробна информация за организацията по събиране на вземания е даден в т.</w:t>
      </w:r>
      <w:r w:rsidR="00C66E79">
        <w:rPr>
          <w:rFonts w:ascii="Times New Roman" w:hAnsi="Times New Roman"/>
          <w:sz w:val="24"/>
          <w:szCs w:val="24"/>
        </w:rPr>
        <w:t xml:space="preserve"> </w:t>
      </w:r>
      <w:r w:rsidR="00A3090B" w:rsidRPr="00C130DA">
        <w:rPr>
          <w:rFonts w:ascii="Times New Roman" w:hAnsi="Times New Roman"/>
          <w:sz w:val="24"/>
          <w:szCs w:val="24"/>
        </w:rPr>
        <w:t>5.</w:t>
      </w:r>
      <w:r w:rsidR="00E02EC7" w:rsidRPr="00C130DA">
        <w:rPr>
          <w:rFonts w:ascii="Times New Roman" w:hAnsi="Times New Roman"/>
          <w:sz w:val="24"/>
          <w:szCs w:val="24"/>
        </w:rPr>
        <w:t>9</w:t>
      </w:r>
      <w:r w:rsidR="00A3090B" w:rsidRPr="00C130DA">
        <w:rPr>
          <w:rFonts w:ascii="Times New Roman" w:hAnsi="Times New Roman"/>
          <w:sz w:val="24"/>
          <w:szCs w:val="24"/>
        </w:rPr>
        <w:t>, на глава II. По важните стъпки са:</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 xml:space="preserve">Първия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Втория етап - изпращане на  съобщения с цел да информират клиентите за техните просрочията в случай, че не сме успели да се свържем с тях</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Третия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По-бързото преминаване на вземането от един етап на събиране в друг, управлявано от екипа на специализирания отдел, се гарантира от намаляване на времето за изтегляне, предаване, обработка и анализ на информацията за това вземане.</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Събиране на вземания, чрез ЧСИ</w:t>
      </w:r>
      <w:r w:rsidR="002A71C1">
        <w:rPr>
          <w:rFonts w:ascii="Times New Roman" w:hAnsi="Times New Roman"/>
          <w:sz w:val="24"/>
          <w:szCs w:val="24"/>
        </w:rPr>
        <w:t xml:space="preserve"> -</w:t>
      </w:r>
      <w:r w:rsidR="00A3090B" w:rsidRPr="00971E8A">
        <w:rPr>
          <w:rFonts w:ascii="Times New Roman" w:hAnsi="Times New Roman"/>
          <w:sz w:val="24"/>
          <w:szCs w:val="24"/>
        </w:rPr>
        <w:t xml:space="preserve"> </w:t>
      </w:r>
      <w:r w:rsidR="002A71C1">
        <w:rPr>
          <w:rFonts w:ascii="Times New Roman" w:hAnsi="Times New Roman"/>
          <w:sz w:val="24"/>
          <w:szCs w:val="24"/>
        </w:rPr>
        <w:t>с</w:t>
      </w:r>
      <w:r w:rsidR="00A3090B" w:rsidRPr="00971E8A">
        <w:rPr>
          <w:rFonts w:ascii="Times New Roman" w:hAnsi="Times New Roman"/>
          <w:sz w:val="24"/>
          <w:szCs w:val="24"/>
        </w:rPr>
        <w:t>лед приключване на гражданското производство с изпълнителен лист, същия бива заведен пред ЧСИ, от юридическия екип на ВиК дружеството, който следи за регулярното движение на делото и извършваните от ЧСИ действия по запори, възбрани на движимо и недвижимо имущество.</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Търсейки различни варианти за повишаване на събираемостта, дружеството е сключило договор със специализирана фирма за събиране на просрочени задължения</w:t>
      </w:r>
      <w:r w:rsidR="001357FE">
        <w:rPr>
          <w:rFonts w:ascii="Times New Roman" w:hAnsi="Times New Roman"/>
          <w:sz w:val="24"/>
          <w:szCs w:val="24"/>
        </w:rPr>
        <w:t>, където се подават случаи, които не могат да бъдат събрани с помощта на вътрешните ресурси на дружеството</w:t>
      </w:r>
      <w:r w:rsidR="00A3090B" w:rsidRPr="00971E8A">
        <w:rPr>
          <w:rFonts w:ascii="Times New Roman" w:hAnsi="Times New Roman"/>
          <w:sz w:val="24"/>
          <w:szCs w:val="24"/>
        </w:rPr>
        <w:t>.</w:t>
      </w:r>
    </w:p>
    <w:p w:rsidR="00A3090B" w:rsidRPr="00971E8A" w:rsidRDefault="00A3090B"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lastRenderedPageBreak/>
        <w:t>ВРЪЗКА МЕЖДУ НАМАЛЯВАНЕ НА ТЪРГОВСКИТЕ ЗАГУБИ И ФАКТУРИРАНИТЕ КОЛИЧЕСТВА</w:t>
      </w:r>
    </w:p>
    <w:p w:rsidR="007366FE" w:rsidRPr="00DF3213"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366FE" w:rsidRPr="00DF3213">
        <w:rPr>
          <w:rFonts w:ascii="Times New Roman" w:hAnsi="Times New Roman"/>
          <w:sz w:val="24"/>
          <w:szCs w:val="24"/>
        </w:rPr>
        <w:t>Връзката между търговските загуби  и фактурираните количества е пряка – намалението на търговските загуби поради причините описани в т.</w:t>
      </w:r>
      <w:r w:rsidR="00E02EC7" w:rsidRPr="00DF3213">
        <w:rPr>
          <w:rFonts w:ascii="Times New Roman" w:hAnsi="Times New Roman"/>
          <w:sz w:val="24"/>
          <w:szCs w:val="24"/>
        </w:rPr>
        <w:t xml:space="preserve"> </w:t>
      </w:r>
      <w:r w:rsidR="007366FE" w:rsidRPr="00DF3213">
        <w:rPr>
          <w:rFonts w:ascii="Times New Roman" w:hAnsi="Times New Roman"/>
          <w:sz w:val="24"/>
          <w:szCs w:val="24"/>
        </w:rPr>
        <w:t xml:space="preserve">2.1, 2.2, 2.3 рефлектира в увеличение на фактурираните количества. Дружеството ще продължи усилията за намаляване на търговските загуби. </w:t>
      </w:r>
      <w:r w:rsidR="00C130DA" w:rsidRPr="00DF3213">
        <w:rPr>
          <w:rFonts w:ascii="Times New Roman" w:hAnsi="Times New Roman"/>
          <w:sz w:val="24"/>
          <w:szCs w:val="24"/>
        </w:rPr>
        <w:t>През 2022</w:t>
      </w:r>
      <w:r w:rsidR="001357FE">
        <w:rPr>
          <w:rFonts w:ascii="Times New Roman" w:hAnsi="Times New Roman"/>
          <w:sz w:val="24"/>
          <w:szCs w:val="24"/>
        </w:rPr>
        <w:t xml:space="preserve"> </w:t>
      </w:r>
      <w:r w:rsidR="00C130DA" w:rsidRPr="00DF3213">
        <w:rPr>
          <w:rFonts w:ascii="Times New Roman" w:hAnsi="Times New Roman"/>
          <w:sz w:val="24"/>
          <w:szCs w:val="24"/>
        </w:rPr>
        <w:t>г. д</w:t>
      </w:r>
      <w:r w:rsidR="007366FE" w:rsidRPr="00DF3213">
        <w:rPr>
          <w:rFonts w:ascii="Times New Roman" w:hAnsi="Times New Roman"/>
          <w:sz w:val="24"/>
          <w:szCs w:val="24"/>
        </w:rPr>
        <w:t>ружеството добавя към прогнозните загуби</w:t>
      </w:r>
      <w:r w:rsidR="00C130DA" w:rsidRPr="00DF3213">
        <w:rPr>
          <w:rFonts w:ascii="Times New Roman" w:hAnsi="Times New Roman"/>
          <w:sz w:val="24"/>
          <w:szCs w:val="24"/>
        </w:rPr>
        <w:t xml:space="preserve"> тези от</w:t>
      </w:r>
      <w:r w:rsidR="007366FE" w:rsidRPr="00DF3213">
        <w:rPr>
          <w:rFonts w:ascii="Times New Roman" w:hAnsi="Times New Roman"/>
          <w:sz w:val="24"/>
          <w:szCs w:val="24"/>
        </w:rPr>
        <w:t xml:space="preserve"> присъединяването</w:t>
      </w:r>
      <w:r w:rsidR="00C130DA" w:rsidRPr="00DF3213">
        <w:rPr>
          <w:rFonts w:ascii="Times New Roman" w:hAnsi="Times New Roman"/>
          <w:sz w:val="24"/>
          <w:szCs w:val="24"/>
        </w:rPr>
        <w:t xml:space="preserve"> на общ. Димитровград, а в следващите години </w:t>
      </w:r>
      <w:r w:rsidR="00DF3213" w:rsidRPr="00DF3213">
        <w:rPr>
          <w:rFonts w:ascii="Times New Roman" w:hAnsi="Times New Roman"/>
          <w:sz w:val="24"/>
          <w:szCs w:val="24"/>
        </w:rPr>
        <w:t>е заложено поетапно намаляване на търговските загуби.</w:t>
      </w:r>
    </w:p>
    <w:p w:rsidR="007366FE" w:rsidRPr="00971E8A" w:rsidRDefault="007366FE"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ВРЪЗКА МЕЖДУ УВЕЛИЧАВАНЕ НА СЪБИРАЕМОСТТА И ПРИХОДИТЕ НА ДРУЖЕСТВОТО</w:t>
      </w:r>
    </w:p>
    <w:p w:rsidR="007366FE" w:rsidRPr="00DF3213" w:rsidRDefault="007366FE" w:rsidP="00A813BD">
      <w:pPr>
        <w:spacing w:after="120" w:line="240" w:lineRule="auto"/>
        <w:ind w:firstLine="567"/>
        <w:jc w:val="both"/>
        <w:rPr>
          <w:rFonts w:ascii="Times New Roman" w:hAnsi="Times New Roman"/>
          <w:sz w:val="24"/>
          <w:szCs w:val="24"/>
        </w:rPr>
      </w:pPr>
      <w:r w:rsidRPr="00DF3213">
        <w:rPr>
          <w:rFonts w:ascii="Times New Roman" w:hAnsi="Times New Roman"/>
          <w:lang w:eastAsia="bg-BG"/>
        </w:rPr>
        <w:t xml:space="preserve"> </w:t>
      </w:r>
      <w:r w:rsidR="00E506C2">
        <w:rPr>
          <w:rFonts w:ascii="Times New Roman" w:hAnsi="Times New Roman"/>
          <w:lang w:eastAsia="bg-BG"/>
        </w:rPr>
        <w:tab/>
      </w:r>
      <w:r w:rsidRPr="00DF3213">
        <w:rPr>
          <w:rFonts w:ascii="Times New Roman" w:hAnsi="Times New Roman"/>
          <w:sz w:val="24"/>
          <w:szCs w:val="24"/>
        </w:rPr>
        <w:t>Връзката на събираемостта и приходите се предопределя от начин</w:t>
      </w:r>
      <w:r w:rsidR="00DF3213" w:rsidRPr="00DF3213">
        <w:rPr>
          <w:rFonts w:ascii="Times New Roman" w:hAnsi="Times New Roman"/>
          <w:sz w:val="24"/>
          <w:szCs w:val="24"/>
        </w:rPr>
        <w:t>а</w:t>
      </w:r>
      <w:r w:rsidRPr="00DF3213">
        <w:rPr>
          <w:rFonts w:ascii="Times New Roman" w:hAnsi="Times New Roman"/>
          <w:sz w:val="24"/>
          <w:szCs w:val="24"/>
        </w:rPr>
        <w:t xml:space="preserve"> на изчисление, залегнал в нормативните изисквания. За периода на бизнес плана, дружеството планира повишаване на събираемостта и постигане на поставената индивидуална цел от </w:t>
      </w:r>
      <w:r w:rsidR="00BC428D" w:rsidRPr="00DF3213">
        <w:rPr>
          <w:rFonts w:ascii="Times New Roman" w:hAnsi="Times New Roman"/>
          <w:sz w:val="24"/>
          <w:szCs w:val="24"/>
        </w:rPr>
        <w:t>92,00</w:t>
      </w:r>
      <w:r w:rsidRPr="00DF3213">
        <w:rPr>
          <w:rFonts w:ascii="Times New Roman" w:hAnsi="Times New Roman"/>
          <w:sz w:val="24"/>
          <w:szCs w:val="24"/>
        </w:rPr>
        <w:t xml:space="preserve">%. В същото време, приходите </w:t>
      </w:r>
      <w:r w:rsidR="00BB5862">
        <w:rPr>
          <w:rFonts w:ascii="Times New Roman" w:hAnsi="Times New Roman"/>
          <w:sz w:val="24"/>
          <w:szCs w:val="24"/>
        </w:rPr>
        <w:t xml:space="preserve"> </w:t>
      </w:r>
      <w:r w:rsidR="001357FE">
        <w:rPr>
          <w:rFonts w:ascii="Times New Roman" w:hAnsi="Times New Roman"/>
          <w:sz w:val="24"/>
          <w:szCs w:val="24"/>
        </w:rPr>
        <w:t>се влиаят</w:t>
      </w:r>
      <w:r w:rsidRPr="00DF3213">
        <w:rPr>
          <w:rFonts w:ascii="Times New Roman" w:hAnsi="Times New Roman"/>
          <w:sz w:val="24"/>
          <w:szCs w:val="24"/>
        </w:rPr>
        <w:t xml:space="preserve"> от цената на услугата – по-високата цена би довела до по-ниско търсене и съответно по-ниски фактурирани количества. От друга страна, зависимостта на събираемостта е значително по-голяма от цената на услугата. С предложените цени в настоящия бизнес план и предвид на социално-икономическото състояние на населението в обслужваната територия, дружеството очаква затруднения при събирането на вземанията.</w:t>
      </w:r>
      <w:r w:rsidR="001357FE">
        <w:rPr>
          <w:rFonts w:ascii="Times New Roman" w:hAnsi="Times New Roman"/>
          <w:sz w:val="24"/>
          <w:szCs w:val="24"/>
        </w:rPr>
        <w:t xml:space="preserve"> </w:t>
      </w:r>
      <w:r w:rsidR="00E835B9">
        <w:rPr>
          <w:rFonts w:ascii="Times New Roman" w:hAnsi="Times New Roman"/>
          <w:sz w:val="24"/>
          <w:szCs w:val="24"/>
        </w:rPr>
        <w:t>Както бе отбелязано по-рано, това важи с голяма вероятност за потребителите на община Димитровград, които преди обединяването плащат значително по-ниска цена на предостявяните услуги от тези на ВиК Хасково.</w:t>
      </w:r>
    </w:p>
    <w:p w:rsidR="007366FE" w:rsidRPr="00971E8A" w:rsidRDefault="007366FE" w:rsidP="00A813BD">
      <w:pPr>
        <w:jc w:val="both"/>
        <w:rPr>
          <w:rFonts w:ascii="Times New Roman" w:hAnsi="Times New Roman"/>
          <w:lang w:eastAsia="bg-BG"/>
        </w:rPr>
      </w:pP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80" w:name="_Toc110347856"/>
      <w:r w:rsidRPr="00971E8A">
        <w:rPr>
          <w:rFonts w:ascii="Times New Roman" w:hAnsi="Times New Roman"/>
          <w:sz w:val="28"/>
          <w:szCs w:val="28"/>
          <w:lang w:eastAsia="bg-BG"/>
        </w:rPr>
        <w:t>ПРЕДЛОЖЕНИЕ ЗА ЦЕНИ И ПРИХОДИ ОТ ВИК УСЛУГИТЕ, ВКЛЮЧИТЕЛНО АНАЛИЗ НА СОЦИАЛНАТА ПОНОСИМОСТ</w:t>
      </w:r>
      <w:bookmarkEnd w:id="80"/>
    </w:p>
    <w:p w:rsidR="005A7AEA" w:rsidRDefault="005A7AEA" w:rsidP="005A7AEA">
      <w:pPr>
        <w:spacing w:after="120" w:line="240" w:lineRule="auto"/>
        <w:ind w:left="765"/>
        <w:jc w:val="both"/>
        <w:rPr>
          <w:rFonts w:ascii="Times New Roman" w:hAnsi="Times New Roman"/>
          <w:sz w:val="24"/>
          <w:szCs w:val="24"/>
        </w:rPr>
      </w:pPr>
    </w:p>
    <w:p w:rsidR="006D050B" w:rsidRDefault="006D050B"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Въз основа на всички предположения за количества, разходи, РБА и други ценообразуващи елементи, цените на предлаганите услуги за регулаторен период 2022-2026 г. от „Водоснабдяване и канализация" ЕООД  гр.</w:t>
      </w:r>
      <w:r w:rsidR="00E02EC7">
        <w:rPr>
          <w:rFonts w:ascii="Times New Roman" w:hAnsi="Times New Roman"/>
          <w:sz w:val="24"/>
          <w:szCs w:val="24"/>
        </w:rPr>
        <w:t xml:space="preserve"> </w:t>
      </w:r>
      <w:r w:rsidRPr="00971E8A">
        <w:rPr>
          <w:rFonts w:ascii="Times New Roman" w:hAnsi="Times New Roman"/>
          <w:sz w:val="24"/>
          <w:szCs w:val="24"/>
        </w:rPr>
        <w:t xml:space="preserve">Хасково са следните (информация в Справка </w:t>
      </w:r>
      <w:r w:rsidR="00C66E79">
        <w:rPr>
          <w:rFonts w:ascii="Times New Roman" w:hAnsi="Times New Roman"/>
          <w:sz w:val="24"/>
          <w:szCs w:val="24"/>
        </w:rPr>
        <w:t xml:space="preserve">№ </w:t>
      </w:r>
      <w:r w:rsidRPr="00971E8A">
        <w:rPr>
          <w:rFonts w:ascii="Times New Roman" w:hAnsi="Times New Roman"/>
          <w:sz w:val="24"/>
          <w:szCs w:val="24"/>
        </w:rPr>
        <w:t>13):</w:t>
      </w:r>
    </w:p>
    <w:p w:rsidR="005A7AEA" w:rsidRPr="00971E8A" w:rsidRDefault="005A7AEA" w:rsidP="00A813BD">
      <w:pPr>
        <w:spacing w:after="120" w:line="240" w:lineRule="auto"/>
        <w:ind w:firstLine="567"/>
        <w:jc w:val="both"/>
        <w:rPr>
          <w:rFonts w:ascii="Times New Roman" w:hAnsi="Times New Roman"/>
          <w:sz w:val="24"/>
          <w:szCs w:val="24"/>
        </w:rPr>
      </w:pPr>
    </w:p>
    <w:tbl>
      <w:tblPr>
        <w:tblW w:w="5000" w:type="pct"/>
        <w:tblLayout w:type="fixed"/>
        <w:tblCellMar>
          <w:left w:w="70" w:type="dxa"/>
          <w:right w:w="70" w:type="dxa"/>
        </w:tblCellMar>
        <w:tblLook w:val="04A0"/>
      </w:tblPr>
      <w:tblGrid>
        <w:gridCol w:w="3332"/>
        <w:gridCol w:w="849"/>
        <w:gridCol w:w="811"/>
        <w:gridCol w:w="844"/>
        <w:gridCol w:w="844"/>
        <w:gridCol w:w="844"/>
        <w:gridCol w:w="844"/>
        <w:gridCol w:w="844"/>
      </w:tblGrid>
      <w:tr w:rsidR="00F75542" w:rsidRPr="00971E8A" w:rsidTr="00497A5F">
        <w:trPr>
          <w:trHeight w:val="300"/>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542" w:rsidRPr="00E506C2" w:rsidRDefault="00F75542" w:rsidP="00CA3BD5">
            <w:pPr>
              <w:spacing w:after="0" w:line="240" w:lineRule="auto"/>
              <w:jc w:val="center"/>
              <w:rPr>
                <w:rFonts w:ascii="Times New Roman" w:eastAsia="Times New Roman" w:hAnsi="Times New Roman"/>
                <w:b/>
                <w:color w:val="000000"/>
                <w:sz w:val="20"/>
                <w:szCs w:val="20"/>
                <w:lang w:eastAsia="bg-BG"/>
              </w:rPr>
            </w:pPr>
            <w:r w:rsidRPr="00E506C2">
              <w:rPr>
                <w:rFonts w:ascii="Times New Roman" w:eastAsia="Times New Roman" w:hAnsi="Times New Roman"/>
                <w:b/>
                <w:color w:val="000000"/>
                <w:sz w:val="20"/>
                <w:szCs w:val="20"/>
                <w:lang w:eastAsia="bg-BG"/>
              </w:rPr>
              <w:t>Цени на услуги без ДДС</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2020 г.</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2021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2022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2023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2024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2025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2026 г.</w:t>
            </w:r>
          </w:p>
        </w:tc>
      </w:tr>
      <w:tr w:rsidR="002F4253" w:rsidRPr="00971E8A" w:rsidTr="005A7AEA">
        <w:trPr>
          <w:trHeight w:val="300"/>
        </w:trPr>
        <w:tc>
          <w:tcPr>
            <w:tcW w:w="1809" w:type="pct"/>
            <w:tcBorders>
              <w:top w:val="nil"/>
              <w:left w:val="single" w:sz="4" w:space="0" w:color="auto"/>
              <w:bottom w:val="single" w:sz="4" w:space="0" w:color="auto"/>
              <w:right w:val="single" w:sz="4" w:space="0" w:color="auto"/>
            </w:tcBorders>
            <w:shd w:val="clear" w:color="auto" w:fill="auto"/>
            <w:noWrap/>
            <w:vAlign w:val="center"/>
            <w:hideMark/>
          </w:tcPr>
          <w:p w:rsidR="002F4253" w:rsidRPr="00E506C2" w:rsidRDefault="002F4253" w:rsidP="002F425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доставяне на вода на потребителите </w:t>
            </w:r>
          </w:p>
        </w:tc>
        <w:tc>
          <w:tcPr>
            <w:tcW w:w="461"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2.390</w:t>
            </w:r>
          </w:p>
        </w:tc>
        <w:tc>
          <w:tcPr>
            <w:tcW w:w="440"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2.401</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3.241</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3.408</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3.515</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3.640</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3.824</w:t>
            </w:r>
          </w:p>
        </w:tc>
      </w:tr>
      <w:tr w:rsidR="002F4253" w:rsidRPr="00971E8A" w:rsidTr="005A7AEA">
        <w:trPr>
          <w:trHeight w:val="300"/>
        </w:trPr>
        <w:tc>
          <w:tcPr>
            <w:tcW w:w="1809" w:type="pct"/>
            <w:tcBorders>
              <w:top w:val="nil"/>
              <w:left w:val="single" w:sz="4" w:space="0" w:color="auto"/>
              <w:bottom w:val="single" w:sz="4" w:space="0" w:color="auto"/>
              <w:right w:val="single" w:sz="4" w:space="0" w:color="auto"/>
            </w:tcBorders>
            <w:shd w:val="clear" w:color="auto" w:fill="auto"/>
            <w:noWrap/>
            <w:vAlign w:val="center"/>
            <w:hideMark/>
          </w:tcPr>
          <w:p w:rsidR="002F4253" w:rsidRPr="00E506C2" w:rsidRDefault="002F4253" w:rsidP="002F425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отвеждане на отпадъчни води  </w:t>
            </w:r>
          </w:p>
        </w:tc>
        <w:tc>
          <w:tcPr>
            <w:tcW w:w="461"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0.118</w:t>
            </w:r>
          </w:p>
        </w:tc>
        <w:tc>
          <w:tcPr>
            <w:tcW w:w="440"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0.114</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0.184</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0.192</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0.189</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0.204</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0.230</w:t>
            </w:r>
          </w:p>
        </w:tc>
      </w:tr>
      <w:tr w:rsidR="002F4253" w:rsidRPr="00971E8A" w:rsidTr="005A7AEA">
        <w:trPr>
          <w:trHeight w:val="300"/>
        </w:trPr>
        <w:tc>
          <w:tcPr>
            <w:tcW w:w="1809" w:type="pct"/>
            <w:tcBorders>
              <w:top w:val="nil"/>
              <w:left w:val="single" w:sz="4" w:space="0" w:color="auto"/>
              <w:bottom w:val="single" w:sz="4" w:space="0" w:color="auto"/>
              <w:right w:val="single" w:sz="4" w:space="0" w:color="auto"/>
            </w:tcBorders>
            <w:shd w:val="clear" w:color="auto" w:fill="auto"/>
            <w:noWrap/>
            <w:vAlign w:val="center"/>
            <w:hideMark/>
          </w:tcPr>
          <w:p w:rsidR="002F4253" w:rsidRPr="00E506C2" w:rsidRDefault="002F4253" w:rsidP="002F425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пречистване на отпадъчни води  </w:t>
            </w:r>
          </w:p>
        </w:tc>
        <w:tc>
          <w:tcPr>
            <w:tcW w:w="461"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0.413</w:t>
            </w:r>
          </w:p>
        </w:tc>
        <w:tc>
          <w:tcPr>
            <w:tcW w:w="440" w:type="pct"/>
            <w:tcBorders>
              <w:top w:val="nil"/>
              <w:left w:val="nil"/>
              <w:bottom w:val="single" w:sz="4" w:space="0" w:color="auto"/>
              <w:right w:val="single" w:sz="4" w:space="0" w:color="auto"/>
            </w:tcBorders>
            <w:shd w:val="clear" w:color="auto" w:fill="auto"/>
            <w:noWrap/>
            <w:vAlign w:val="center"/>
            <w:hideMark/>
          </w:tcPr>
          <w:p w:rsidR="002F4253" w:rsidRPr="00E506C2" w:rsidRDefault="002F4253" w:rsidP="002F425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0.422</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0.541</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0.545</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0.525</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0.567</w:t>
            </w:r>
          </w:p>
        </w:tc>
        <w:tc>
          <w:tcPr>
            <w:tcW w:w="458" w:type="pct"/>
            <w:tcBorders>
              <w:top w:val="nil"/>
              <w:left w:val="nil"/>
              <w:bottom w:val="single" w:sz="4" w:space="0" w:color="auto"/>
              <w:right w:val="single" w:sz="4" w:space="0" w:color="auto"/>
            </w:tcBorders>
            <w:shd w:val="clear" w:color="auto" w:fill="auto"/>
            <w:noWrap/>
            <w:vAlign w:val="center"/>
            <w:hideMark/>
          </w:tcPr>
          <w:p w:rsidR="002F4253" w:rsidRPr="002F4253" w:rsidRDefault="002F4253" w:rsidP="002F4253">
            <w:pPr>
              <w:spacing w:after="0"/>
              <w:jc w:val="center"/>
              <w:rPr>
                <w:rFonts w:ascii="Times New Roman" w:eastAsia="Times New Roman" w:hAnsi="Times New Roman"/>
                <w:sz w:val="20"/>
                <w:szCs w:val="20"/>
                <w:lang w:eastAsia="bg-BG"/>
              </w:rPr>
            </w:pPr>
            <w:r w:rsidRPr="002F4253">
              <w:rPr>
                <w:rFonts w:ascii="Times New Roman" w:eastAsia="Times New Roman" w:hAnsi="Times New Roman"/>
                <w:sz w:val="20"/>
                <w:szCs w:val="20"/>
                <w:lang w:eastAsia="bg-BG"/>
              </w:rPr>
              <w:t>0.581</w:t>
            </w:r>
          </w:p>
        </w:tc>
      </w:tr>
    </w:tbl>
    <w:p w:rsidR="006D050B" w:rsidRPr="00971E8A" w:rsidRDefault="006D050B" w:rsidP="002F4253">
      <w:pPr>
        <w:spacing w:after="0" w:line="240" w:lineRule="auto"/>
        <w:ind w:firstLine="567"/>
        <w:jc w:val="both"/>
        <w:rPr>
          <w:rFonts w:ascii="Times New Roman" w:hAnsi="Times New Roman"/>
          <w:sz w:val="24"/>
          <w:szCs w:val="24"/>
        </w:rPr>
      </w:pPr>
    </w:p>
    <w:p w:rsidR="006D050B" w:rsidRDefault="006D050B" w:rsidP="00046C76">
      <w:pPr>
        <w:spacing w:after="120" w:line="240" w:lineRule="auto"/>
        <w:ind w:firstLine="708"/>
        <w:jc w:val="both"/>
        <w:rPr>
          <w:rFonts w:ascii="Times New Roman" w:hAnsi="Times New Roman"/>
          <w:sz w:val="24"/>
          <w:szCs w:val="24"/>
        </w:rPr>
      </w:pPr>
      <w:r w:rsidRPr="00384751">
        <w:rPr>
          <w:rFonts w:ascii="Times New Roman" w:hAnsi="Times New Roman"/>
          <w:sz w:val="24"/>
          <w:szCs w:val="24"/>
        </w:rPr>
        <w:t>Процентната промяна е различна в различните периоди, но спрямо отчетната година увеличението на комплексната услуга в края на регулаторния пери</w:t>
      </w:r>
      <w:r w:rsidR="005A7AEA">
        <w:rPr>
          <w:rFonts w:ascii="Times New Roman" w:hAnsi="Times New Roman"/>
          <w:sz w:val="24"/>
          <w:szCs w:val="24"/>
        </w:rPr>
        <w:t>о</w:t>
      </w:r>
      <w:r w:rsidRPr="00384751">
        <w:rPr>
          <w:rFonts w:ascii="Times New Roman" w:hAnsi="Times New Roman"/>
          <w:sz w:val="24"/>
          <w:szCs w:val="24"/>
        </w:rPr>
        <w:t xml:space="preserve">д е </w:t>
      </w:r>
      <w:r w:rsidR="008D3A4D">
        <w:rPr>
          <w:rFonts w:ascii="Times New Roman" w:hAnsi="Times New Roman"/>
          <w:sz w:val="24"/>
          <w:szCs w:val="24"/>
          <w:lang w:val="en-US"/>
        </w:rPr>
        <w:t>60.00</w:t>
      </w:r>
      <w:r w:rsidRPr="00384751">
        <w:rPr>
          <w:rFonts w:ascii="Times New Roman" w:hAnsi="Times New Roman"/>
          <w:sz w:val="24"/>
          <w:szCs w:val="24"/>
        </w:rPr>
        <w:t>%</w:t>
      </w:r>
      <w:r w:rsidR="00F36CD9">
        <w:rPr>
          <w:rFonts w:ascii="Times New Roman" w:hAnsi="Times New Roman"/>
          <w:sz w:val="24"/>
          <w:szCs w:val="24"/>
        </w:rPr>
        <w:t>. Основен фактор, влияещ за увеличението на цените на услугите, е екстремното нарастване на цената на електроенергията.</w:t>
      </w:r>
    </w:p>
    <w:p w:rsidR="00B00888" w:rsidRPr="00384751" w:rsidRDefault="00B00888" w:rsidP="00046C76">
      <w:pPr>
        <w:spacing w:after="120" w:line="240" w:lineRule="auto"/>
        <w:ind w:firstLine="708"/>
        <w:jc w:val="both"/>
        <w:rPr>
          <w:rFonts w:ascii="Times New Roman" w:hAnsi="Times New Roman"/>
          <w:sz w:val="24"/>
          <w:szCs w:val="24"/>
        </w:rPr>
      </w:pPr>
    </w:p>
    <w:tbl>
      <w:tblPr>
        <w:tblW w:w="8653" w:type="dxa"/>
        <w:tblInd w:w="65" w:type="dxa"/>
        <w:tblCellMar>
          <w:left w:w="70" w:type="dxa"/>
          <w:right w:w="70" w:type="dxa"/>
        </w:tblCellMar>
        <w:tblLook w:val="04A0"/>
      </w:tblPr>
      <w:tblGrid>
        <w:gridCol w:w="4089"/>
        <w:gridCol w:w="878"/>
        <w:gridCol w:w="992"/>
        <w:gridCol w:w="954"/>
        <w:gridCol w:w="889"/>
        <w:gridCol w:w="851"/>
      </w:tblGrid>
      <w:tr w:rsidR="00C66E79" w:rsidRPr="00384751" w:rsidTr="00B00888">
        <w:trPr>
          <w:trHeight w:val="510"/>
        </w:trPr>
        <w:tc>
          <w:tcPr>
            <w:tcW w:w="4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0D1" w:rsidRPr="00B00888" w:rsidRDefault="000D70D1" w:rsidP="00B00888">
            <w:pPr>
              <w:spacing w:after="0" w:line="240" w:lineRule="auto"/>
              <w:jc w:val="center"/>
              <w:rPr>
                <w:rFonts w:ascii="Times New Roman" w:eastAsia="Times New Roman" w:hAnsi="Times New Roman"/>
                <w:b/>
                <w:sz w:val="20"/>
                <w:szCs w:val="20"/>
                <w:lang w:eastAsia="bg-BG"/>
              </w:rPr>
            </w:pPr>
            <w:r w:rsidRPr="00B00888">
              <w:rPr>
                <w:rFonts w:ascii="Times New Roman" w:eastAsia="Times New Roman" w:hAnsi="Times New Roman"/>
                <w:b/>
                <w:sz w:val="20"/>
                <w:szCs w:val="20"/>
                <w:lang w:eastAsia="bg-BG"/>
              </w:rPr>
              <w:lastRenderedPageBreak/>
              <w:t>Процентна промяна в цените</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B00888">
            <w:pPr>
              <w:spacing w:after="0" w:line="240" w:lineRule="auto"/>
              <w:jc w:val="center"/>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2022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B00888">
            <w:pPr>
              <w:spacing w:after="0" w:line="240" w:lineRule="auto"/>
              <w:jc w:val="center"/>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2023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B00888">
            <w:pPr>
              <w:spacing w:after="0" w:line="240" w:lineRule="auto"/>
              <w:jc w:val="center"/>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2024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B00888">
            <w:pPr>
              <w:spacing w:after="0" w:line="240" w:lineRule="auto"/>
              <w:jc w:val="center"/>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2025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B00888">
            <w:pPr>
              <w:spacing w:after="0" w:line="240" w:lineRule="auto"/>
              <w:jc w:val="center"/>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2026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r>
      <w:tr w:rsidR="008D3A4D" w:rsidRPr="00384751" w:rsidTr="00B00888">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D3A4D" w:rsidRPr="00384751" w:rsidRDefault="008D3A4D" w:rsidP="008D3A4D">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доставяне на вода на потребителите </w:t>
            </w:r>
          </w:p>
        </w:tc>
        <w:tc>
          <w:tcPr>
            <w:tcW w:w="878"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35.61%</w:t>
            </w:r>
          </w:p>
        </w:tc>
        <w:tc>
          <w:tcPr>
            <w:tcW w:w="992"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42.59%</w:t>
            </w:r>
          </w:p>
        </w:tc>
        <w:tc>
          <w:tcPr>
            <w:tcW w:w="954"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47.07%</w:t>
            </w:r>
          </w:p>
        </w:tc>
        <w:tc>
          <w:tcPr>
            <w:tcW w:w="889"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52.30%</w:t>
            </w:r>
          </w:p>
        </w:tc>
        <w:tc>
          <w:tcPr>
            <w:tcW w:w="851"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60.00%</w:t>
            </w:r>
          </w:p>
        </w:tc>
      </w:tr>
      <w:tr w:rsidR="008D3A4D" w:rsidRPr="00384751" w:rsidTr="00B00888">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D3A4D" w:rsidRPr="00384751" w:rsidRDefault="008D3A4D" w:rsidP="008D3A4D">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отвеждане на отпадъчни води  </w:t>
            </w:r>
          </w:p>
        </w:tc>
        <w:tc>
          <w:tcPr>
            <w:tcW w:w="878"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55.93%</w:t>
            </w:r>
          </w:p>
        </w:tc>
        <w:tc>
          <w:tcPr>
            <w:tcW w:w="992"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62.71%</w:t>
            </w:r>
          </w:p>
        </w:tc>
        <w:tc>
          <w:tcPr>
            <w:tcW w:w="954"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60.17%</w:t>
            </w:r>
          </w:p>
        </w:tc>
        <w:tc>
          <w:tcPr>
            <w:tcW w:w="889"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72.88%</w:t>
            </w:r>
          </w:p>
        </w:tc>
        <w:tc>
          <w:tcPr>
            <w:tcW w:w="851"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94.92%</w:t>
            </w:r>
          </w:p>
        </w:tc>
      </w:tr>
      <w:tr w:rsidR="008D3A4D" w:rsidRPr="00384751" w:rsidTr="00B00888">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D3A4D" w:rsidRPr="00384751" w:rsidRDefault="008D3A4D" w:rsidP="008D3A4D">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пречистване на отпадъчни води  </w:t>
            </w:r>
          </w:p>
        </w:tc>
        <w:tc>
          <w:tcPr>
            <w:tcW w:w="878"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30.99%</w:t>
            </w:r>
          </w:p>
        </w:tc>
        <w:tc>
          <w:tcPr>
            <w:tcW w:w="992"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31.96%</w:t>
            </w:r>
          </w:p>
        </w:tc>
        <w:tc>
          <w:tcPr>
            <w:tcW w:w="954"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27.12%</w:t>
            </w:r>
          </w:p>
        </w:tc>
        <w:tc>
          <w:tcPr>
            <w:tcW w:w="889"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37.29%</w:t>
            </w:r>
          </w:p>
        </w:tc>
        <w:tc>
          <w:tcPr>
            <w:tcW w:w="851"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40.68%</w:t>
            </w:r>
          </w:p>
        </w:tc>
      </w:tr>
      <w:tr w:rsidR="008D3A4D" w:rsidRPr="00384751" w:rsidTr="00B00888">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D3A4D" w:rsidRPr="00384751" w:rsidRDefault="008D3A4D" w:rsidP="008D3A4D">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Комплексна цена с ДДС</w:t>
            </w:r>
          </w:p>
        </w:tc>
        <w:tc>
          <w:tcPr>
            <w:tcW w:w="878"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35.78%</w:t>
            </w:r>
          </w:p>
        </w:tc>
        <w:tc>
          <w:tcPr>
            <w:tcW w:w="992"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41.90%</w:t>
            </w:r>
          </w:p>
        </w:tc>
        <w:tc>
          <w:tcPr>
            <w:tcW w:w="954"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44.78%</w:t>
            </w:r>
          </w:p>
        </w:tc>
        <w:tc>
          <w:tcPr>
            <w:tcW w:w="889"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51.01%</w:t>
            </w:r>
          </w:p>
        </w:tc>
        <w:tc>
          <w:tcPr>
            <w:tcW w:w="851" w:type="dxa"/>
            <w:tcBorders>
              <w:top w:val="nil"/>
              <w:left w:val="nil"/>
              <w:bottom w:val="single" w:sz="4" w:space="0" w:color="auto"/>
              <w:right w:val="single" w:sz="4" w:space="0" w:color="auto"/>
            </w:tcBorders>
            <w:shd w:val="clear" w:color="auto" w:fill="auto"/>
            <w:noWrap/>
            <w:vAlign w:val="bottom"/>
            <w:hideMark/>
          </w:tcPr>
          <w:p w:rsidR="008D3A4D" w:rsidRPr="008D3A4D" w:rsidRDefault="008D3A4D" w:rsidP="008D3A4D">
            <w:pPr>
              <w:spacing w:after="0"/>
              <w:jc w:val="right"/>
              <w:rPr>
                <w:rFonts w:ascii="Times New Roman" w:hAnsi="Times New Roman"/>
                <w:color w:val="000000"/>
                <w:sz w:val="20"/>
                <w:szCs w:val="20"/>
              </w:rPr>
            </w:pPr>
            <w:r w:rsidRPr="008D3A4D">
              <w:rPr>
                <w:rFonts w:ascii="Times New Roman" w:hAnsi="Times New Roman"/>
                <w:color w:val="000000"/>
                <w:sz w:val="20"/>
                <w:szCs w:val="20"/>
              </w:rPr>
              <w:t>58.68%</w:t>
            </w:r>
          </w:p>
        </w:tc>
      </w:tr>
    </w:tbl>
    <w:p w:rsidR="006D050B" w:rsidRPr="00971E8A" w:rsidRDefault="006D050B" w:rsidP="008D3A4D">
      <w:pPr>
        <w:spacing w:after="0" w:line="240" w:lineRule="auto"/>
        <w:ind w:firstLine="567"/>
        <w:jc w:val="both"/>
        <w:rPr>
          <w:rFonts w:ascii="Times New Roman" w:hAnsi="Times New Roman"/>
          <w:sz w:val="24"/>
          <w:szCs w:val="24"/>
        </w:rPr>
      </w:pPr>
    </w:p>
    <w:p w:rsidR="006D050B" w:rsidRDefault="006D050B" w:rsidP="00046C76">
      <w:pPr>
        <w:spacing w:after="120" w:line="240" w:lineRule="auto"/>
        <w:ind w:firstLine="708"/>
        <w:jc w:val="both"/>
        <w:rPr>
          <w:rFonts w:ascii="Times New Roman" w:hAnsi="Times New Roman"/>
          <w:sz w:val="24"/>
          <w:szCs w:val="24"/>
          <w:lang w:val="en-US"/>
        </w:rPr>
      </w:pPr>
      <w:r w:rsidRPr="00971E8A">
        <w:rPr>
          <w:rFonts w:ascii="Times New Roman" w:hAnsi="Times New Roman"/>
          <w:sz w:val="24"/>
          <w:szCs w:val="24"/>
        </w:rPr>
        <w:t>Графично, промяната в цените в рамките на бизнес план 20</w:t>
      </w:r>
      <w:r w:rsidR="000D70D1" w:rsidRPr="00971E8A">
        <w:rPr>
          <w:rFonts w:ascii="Times New Roman" w:hAnsi="Times New Roman"/>
          <w:sz w:val="24"/>
          <w:szCs w:val="24"/>
        </w:rPr>
        <w:t>22</w:t>
      </w:r>
      <w:r w:rsidRPr="00971E8A">
        <w:rPr>
          <w:rFonts w:ascii="Times New Roman" w:hAnsi="Times New Roman"/>
          <w:sz w:val="24"/>
          <w:szCs w:val="24"/>
        </w:rPr>
        <w:t>-202</w:t>
      </w:r>
      <w:r w:rsidR="000D70D1" w:rsidRPr="00971E8A">
        <w:rPr>
          <w:rFonts w:ascii="Times New Roman" w:hAnsi="Times New Roman"/>
          <w:sz w:val="24"/>
          <w:szCs w:val="24"/>
        </w:rPr>
        <w:t>6</w:t>
      </w:r>
      <w:r w:rsidRPr="00971E8A">
        <w:rPr>
          <w:rFonts w:ascii="Times New Roman" w:hAnsi="Times New Roman"/>
          <w:sz w:val="24"/>
          <w:szCs w:val="24"/>
        </w:rPr>
        <w:t xml:space="preserve"> г. може да се представи посредством следната графика:</w:t>
      </w:r>
    </w:p>
    <w:p w:rsidR="00AA0F0D" w:rsidRPr="00AA0F0D" w:rsidRDefault="00AA0F0D" w:rsidP="00AA0F0D">
      <w:pPr>
        <w:spacing w:after="120" w:line="240" w:lineRule="auto"/>
        <w:jc w:val="both"/>
        <w:rPr>
          <w:rFonts w:ascii="Times New Roman" w:hAnsi="Times New Roman"/>
          <w:sz w:val="24"/>
          <w:szCs w:val="24"/>
          <w:lang w:val="en-US"/>
        </w:rPr>
      </w:pPr>
      <w:r w:rsidRPr="00AA0F0D">
        <w:rPr>
          <w:rFonts w:ascii="Times New Roman" w:hAnsi="Times New Roman"/>
          <w:noProof/>
          <w:sz w:val="24"/>
          <w:szCs w:val="24"/>
          <w:lang w:eastAsia="bg-BG"/>
        </w:rPr>
        <w:drawing>
          <wp:inline distT="0" distB="0" distL="0" distR="0">
            <wp:extent cx="5553077" cy="3076575"/>
            <wp:effectExtent l="19050" t="0" r="28573"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7AEA" w:rsidRDefault="005A7AEA" w:rsidP="00046C76">
      <w:pPr>
        <w:spacing w:after="120" w:line="240" w:lineRule="auto"/>
        <w:ind w:firstLine="708"/>
        <w:jc w:val="both"/>
        <w:rPr>
          <w:rFonts w:ascii="Times New Roman" w:hAnsi="Times New Roman"/>
          <w:sz w:val="24"/>
          <w:szCs w:val="24"/>
        </w:rPr>
      </w:pPr>
    </w:p>
    <w:p w:rsidR="006D050B" w:rsidRDefault="006D050B" w:rsidP="00046C76">
      <w:pPr>
        <w:spacing w:after="120" w:line="240" w:lineRule="auto"/>
        <w:ind w:firstLine="708"/>
        <w:jc w:val="both"/>
        <w:rPr>
          <w:rFonts w:ascii="Times New Roman" w:hAnsi="Times New Roman"/>
          <w:sz w:val="24"/>
          <w:szCs w:val="24"/>
        </w:rPr>
      </w:pPr>
      <w:r w:rsidRPr="00DF3213">
        <w:rPr>
          <w:rFonts w:ascii="Times New Roman" w:hAnsi="Times New Roman"/>
          <w:sz w:val="24"/>
          <w:szCs w:val="24"/>
        </w:rPr>
        <w:t>Добиването на вода в обслужваната от „Водоснабдяване и канализация" ЕООД  гр.</w:t>
      </w:r>
      <w:r w:rsidR="00E506C2">
        <w:rPr>
          <w:rFonts w:ascii="Times New Roman" w:hAnsi="Times New Roman"/>
          <w:sz w:val="24"/>
          <w:szCs w:val="24"/>
        </w:rPr>
        <w:t xml:space="preserve"> </w:t>
      </w:r>
      <w:r w:rsidRPr="00DF3213">
        <w:rPr>
          <w:rFonts w:ascii="Times New Roman" w:hAnsi="Times New Roman"/>
          <w:sz w:val="24"/>
          <w:szCs w:val="24"/>
        </w:rPr>
        <w:t>Хасково територия е свързано с нейното изпомпване от подземни водоизточници, което се обуславя с голям разход на електроенергия. От друга страна, експлоатацията и поддръжката на остарялата инфраструктура и територии с ниска населеност, създават предпоставки за поддържане на увеличен брой персонал спрямо сравними ВиК оператори. Това от своя страна води до голям разход за възнаграждения. Тези фактори, както и разходите за амортизация на активите водят до относително висока цена на комплексната услуга. Съгласно последните изменения в Закона за водите, максимално допустимия праг на социална поносимост е в размер на 2.5% от средно месечния доход на лице от домакинсвото. В таблицата по-долу е дадена сравнима информация за цените на дружеството спрямо максималния праг:</w:t>
      </w:r>
    </w:p>
    <w:tbl>
      <w:tblPr>
        <w:tblW w:w="4943" w:type="pct"/>
        <w:tblCellMar>
          <w:left w:w="70" w:type="dxa"/>
          <w:right w:w="70" w:type="dxa"/>
        </w:tblCellMar>
        <w:tblLook w:val="04A0"/>
      </w:tblPr>
      <w:tblGrid>
        <w:gridCol w:w="2795"/>
        <w:gridCol w:w="838"/>
        <w:gridCol w:w="782"/>
        <w:gridCol w:w="782"/>
        <w:gridCol w:w="782"/>
        <w:gridCol w:w="782"/>
        <w:gridCol w:w="782"/>
        <w:gridCol w:w="782"/>
        <w:gridCol w:w="782"/>
      </w:tblGrid>
      <w:tr w:rsidR="00AA69DA" w:rsidRPr="00BE64E5" w:rsidTr="005A7AEA">
        <w:trPr>
          <w:trHeight w:val="315"/>
        </w:trPr>
        <w:tc>
          <w:tcPr>
            <w:tcW w:w="1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9DA" w:rsidRPr="00C66E79" w:rsidRDefault="00AA69DA" w:rsidP="00B00888">
            <w:pPr>
              <w:spacing w:after="0" w:line="240" w:lineRule="auto"/>
              <w:jc w:val="center"/>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Показател</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 xml:space="preserve">Мярка </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2020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2021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2022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2023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2024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2025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2026 г.</w:t>
            </w:r>
          </w:p>
        </w:tc>
      </w:tr>
      <w:tr w:rsidR="008C0EDD" w:rsidRPr="00BE64E5" w:rsidTr="005A7AEA">
        <w:trPr>
          <w:trHeight w:val="70"/>
        </w:trPr>
        <w:tc>
          <w:tcPr>
            <w:tcW w:w="1535" w:type="pct"/>
            <w:tcBorders>
              <w:top w:val="nil"/>
              <w:left w:val="single" w:sz="4" w:space="0" w:color="auto"/>
              <w:bottom w:val="single" w:sz="4" w:space="0" w:color="auto"/>
              <w:right w:val="single" w:sz="4" w:space="0" w:color="auto"/>
            </w:tcBorders>
            <w:shd w:val="clear" w:color="auto" w:fill="auto"/>
            <w:vAlign w:val="bottom"/>
            <w:hideMark/>
          </w:tcPr>
          <w:p w:rsidR="008C0EDD" w:rsidRPr="00C66E79" w:rsidRDefault="008C0EDD" w:rsidP="008C0EDD">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Социална поносимост на цената на ВиК услугите</w:t>
            </w:r>
          </w:p>
        </w:tc>
        <w:tc>
          <w:tcPr>
            <w:tcW w:w="460" w:type="pct"/>
            <w:tcBorders>
              <w:top w:val="nil"/>
              <w:left w:val="nil"/>
              <w:bottom w:val="single" w:sz="4" w:space="0" w:color="auto"/>
              <w:right w:val="single" w:sz="4" w:space="0" w:color="auto"/>
            </w:tcBorders>
            <w:shd w:val="clear" w:color="auto" w:fill="auto"/>
            <w:noWrap/>
            <w:vAlign w:val="bottom"/>
            <w:hideMark/>
          </w:tcPr>
          <w:p w:rsidR="008C0EDD" w:rsidRPr="00C66E79" w:rsidRDefault="008C0EDD" w:rsidP="008C0EDD">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 xml:space="preserve">лв./куб.м </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5A7AEA" w:rsidRDefault="008C0EDD" w:rsidP="008C0EDD">
            <w:pPr>
              <w:spacing w:after="0"/>
              <w:jc w:val="center"/>
              <w:rPr>
                <w:rFonts w:ascii="Times New Roman" w:hAnsi="Times New Roman"/>
                <w:sz w:val="24"/>
                <w:szCs w:val="24"/>
              </w:rPr>
            </w:pPr>
            <w:r w:rsidRPr="005A7AEA">
              <w:rPr>
                <w:rFonts w:ascii="Times New Roman" w:hAnsi="Times New Roman"/>
              </w:rPr>
              <w:t>4.57</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5A7AEA" w:rsidRDefault="008C0EDD" w:rsidP="008C0EDD">
            <w:pPr>
              <w:spacing w:after="0"/>
              <w:jc w:val="center"/>
              <w:rPr>
                <w:rFonts w:ascii="Times New Roman" w:hAnsi="Times New Roman"/>
                <w:sz w:val="24"/>
                <w:szCs w:val="24"/>
              </w:rPr>
            </w:pPr>
            <w:r w:rsidRPr="005A7AEA">
              <w:rPr>
                <w:rFonts w:ascii="Times New Roman" w:hAnsi="Times New Roman"/>
              </w:rPr>
              <w:t>4.74</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8C0EDD" w:rsidRDefault="008C0EDD" w:rsidP="008C0EDD">
            <w:pPr>
              <w:spacing w:after="0"/>
              <w:jc w:val="center"/>
              <w:rPr>
                <w:rFonts w:ascii="Times New Roman" w:hAnsi="Times New Roman"/>
              </w:rPr>
            </w:pPr>
            <w:r w:rsidRPr="008C0EDD">
              <w:rPr>
                <w:rFonts w:ascii="Times New Roman" w:hAnsi="Times New Roman"/>
              </w:rPr>
              <w:t>4.97</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8C0EDD" w:rsidRDefault="008C0EDD" w:rsidP="008C0EDD">
            <w:pPr>
              <w:spacing w:after="0"/>
              <w:jc w:val="center"/>
              <w:rPr>
                <w:rFonts w:ascii="Times New Roman" w:hAnsi="Times New Roman"/>
              </w:rPr>
            </w:pPr>
            <w:r w:rsidRPr="008C0EDD">
              <w:rPr>
                <w:rFonts w:ascii="Times New Roman" w:hAnsi="Times New Roman"/>
              </w:rPr>
              <w:t>5.15</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8C0EDD" w:rsidRDefault="008C0EDD" w:rsidP="008C0EDD">
            <w:pPr>
              <w:spacing w:after="0"/>
              <w:jc w:val="center"/>
              <w:rPr>
                <w:rFonts w:ascii="Times New Roman" w:hAnsi="Times New Roman"/>
              </w:rPr>
            </w:pPr>
            <w:r w:rsidRPr="008C0EDD">
              <w:rPr>
                <w:rFonts w:ascii="Times New Roman" w:hAnsi="Times New Roman"/>
              </w:rPr>
              <w:t>5.33</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8C0EDD" w:rsidRDefault="008C0EDD" w:rsidP="008C0EDD">
            <w:pPr>
              <w:spacing w:after="0"/>
              <w:jc w:val="center"/>
              <w:rPr>
                <w:rFonts w:ascii="Times New Roman" w:hAnsi="Times New Roman"/>
              </w:rPr>
            </w:pPr>
            <w:r w:rsidRPr="008C0EDD">
              <w:rPr>
                <w:rFonts w:ascii="Times New Roman" w:hAnsi="Times New Roman"/>
              </w:rPr>
              <w:t>5.51</w:t>
            </w:r>
          </w:p>
        </w:tc>
        <w:tc>
          <w:tcPr>
            <w:tcW w:w="429" w:type="pct"/>
            <w:tcBorders>
              <w:top w:val="nil"/>
              <w:left w:val="nil"/>
              <w:bottom w:val="single" w:sz="4" w:space="0" w:color="auto"/>
              <w:right w:val="single" w:sz="4" w:space="0" w:color="auto"/>
            </w:tcBorders>
            <w:shd w:val="clear" w:color="auto" w:fill="auto"/>
            <w:noWrap/>
            <w:vAlign w:val="center"/>
            <w:hideMark/>
          </w:tcPr>
          <w:p w:rsidR="008C0EDD" w:rsidRPr="008C0EDD" w:rsidRDefault="008C0EDD" w:rsidP="008C0EDD">
            <w:pPr>
              <w:spacing w:after="0"/>
              <w:jc w:val="center"/>
              <w:rPr>
                <w:rFonts w:ascii="Times New Roman" w:hAnsi="Times New Roman"/>
              </w:rPr>
            </w:pPr>
            <w:r w:rsidRPr="008C0EDD">
              <w:rPr>
                <w:rFonts w:ascii="Times New Roman" w:hAnsi="Times New Roman"/>
              </w:rPr>
              <w:t>5.70</w:t>
            </w:r>
          </w:p>
        </w:tc>
      </w:tr>
      <w:tr w:rsidR="001C39F9" w:rsidRPr="00BE64E5" w:rsidTr="005A7AEA">
        <w:trPr>
          <w:trHeight w:val="58"/>
        </w:trPr>
        <w:tc>
          <w:tcPr>
            <w:tcW w:w="1535" w:type="pct"/>
            <w:tcBorders>
              <w:top w:val="nil"/>
              <w:left w:val="single" w:sz="4" w:space="0" w:color="auto"/>
              <w:bottom w:val="single" w:sz="4" w:space="0" w:color="auto"/>
              <w:right w:val="single" w:sz="4" w:space="0" w:color="auto"/>
            </w:tcBorders>
            <w:shd w:val="clear" w:color="auto" w:fill="auto"/>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Социална поносимост на цената на ВиК услугите</w:t>
            </w:r>
          </w:p>
        </w:tc>
        <w:tc>
          <w:tcPr>
            <w:tcW w:w="460" w:type="pct"/>
            <w:tcBorders>
              <w:top w:val="nil"/>
              <w:left w:val="nil"/>
              <w:bottom w:val="single" w:sz="4" w:space="0" w:color="auto"/>
              <w:right w:val="single" w:sz="4" w:space="0" w:color="auto"/>
            </w:tcBorders>
            <w:shd w:val="clear" w:color="auto" w:fill="auto"/>
            <w:noWrap/>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5A7AEA" w:rsidRDefault="001C39F9" w:rsidP="001C39F9">
            <w:pPr>
              <w:spacing w:after="0"/>
              <w:jc w:val="center"/>
              <w:rPr>
                <w:rFonts w:ascii="Times New Roman" w:hAnsi="Times New Roman"/>
                <w:sz w:val="24"/>
                <w:szCs w:val="24"/>
              </w:rPr>
            </w:pPr>
            <w:r w:rsidRPr="005A7AEA">
              <w:rPr>
                <w:rFonts w:ascii="Times New Roman" w:hAnsi="Times New Roman"/>
              </w:rPr>
              <w:t>1.92%</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5A7AEA" w:rsidRDefault="001C39F9" w:rsidP="001C39F9">
            <w:pPr>
              <w:spacing w:after="0"/>
              <w:jc w:val="center"/>
              <w:rPr>
                <w:rFonts w:ascii="Times New Roman" w:hAnsi="Times New Roman"/>
                <w:sz w:val="24"/>
                <w:szCs w:val="24"/>
              </w:rPr>
            </w:pPr>
            <w:r w:rsidRPr="005A7AEA">
              <w:rPr>
                <w:rFonts w:ascii="Times New Roman" w:hAnsi="Times New Roman"/>
              </w:rPr>
              <w:t>1.86%</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1C39F9" w:rsidRDefault="001C39F9" w:rsidP="001C39F9">
            <w:pPr>
              <w:spacing w:after="0"/>
              <w:jc w:val="right"/>
              <w:rPr>
                <w:rFonts w:ascii="Times New Roman" w:hAnsi="Times New Roman"/>
              </w:rPr>
            </w:pPr>
            <w:r w:rsidRPr="001C39F9">
              <w:rPr>
                <w:rFonts w:ascii="Times New Roman" w:hAnsi="Times New Roman"/>
              </w:rPr>
              <w:t>2.39%</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1C39F9" w:rsidRDefault="001C39F9" w:rsidP="001C39F9">
            <w:pPr>
              <w:spacing w:after="0"/>
              <w:jc w:val="right"/>
              <w:rPr>
                <w:rFonts w:ascii="Times New Roman" w:hAnsi="Times New Roman"/>
              </w:rPr>
            </w:pPr>
            <w:r w:rsidRPr="001C39F9">
              <w:rPr>
                <w:rFonts w:ascii="Times New Roman" w:hAnsi="Times New Roman"/>
              </w:rPr>
              <w:t>2.41%</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1C39F9" w:rsidRDefault="001C39F9" w:rsidP="001C39F9">
            <w:pPr>
              <w:spacing w:after="0"/>
              <w:jc w:val="right"/>
              <w:rPr>
                <w:rFonts w:ascii="Times New Roman" w:hAnsi="Times New Roman"/>
              </w:rPr>
            </w:pPr>
            <w:r w:rsidRPr="001C39F9">
              <w:rPr>
                <w:rFonts w:ascii="Times New Roman" w:hAnsi="Times New Roman"/>
              </w:rPr>
              <w:t>2.38%</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1C39F9" w:rsidRDefault="001C39F9" w:rsidP="001C39F9">
            <w:pPr>
              <w:spacing w:after="0"/>
              <w:jc w:val="right"/>
              <w:rPr>
                <w:rFonts w:ascii="Times New Roman" w:hAnsi="Times New Roman"/>
              </w:rPr>
            </w:pPr>
            <w:r w:rsidRPr="001C39F9">
              <w:rPr>
                <w:rFonts w:ascii="Times New Roman" w:hAnsi="Times New Roman"/>
              </w:rPr>
              <w:t>2.40%</w:t>
            </w:r>
          </w:p>
        </w:tc>
        <w:tc>
          <w:tcPr>
            <w:tcW w:w="429" w:type="pct"/>
            <w:tcBorders>
              <w:top w:val="nil"/>
              <w:left w:val="nil"/>
              <w:bottom w:val="single" w:sz="4" w:space="0" w:color="auto"/>
              <w:right w:val="single" w:sz="4" w:space="0" w:color="auto"/>
            </w:tcBorders>
            <w:shd w:val="clear" w:color="auto" w:fill="auto"/>
            <w:noWrap/>
            <w:vAlign w:val="center"/>
            <w:hideMark/>
          </w:tcPr>
          <w:p w:rsidR="001C39F9" w:rsidRPr="001C39F9" w:rsidRDefault="001C39F9" w:rsidP="001C39F9">
            <w:pPr>
              <w:spacing w:after="0"/>
              <w:jc w:val="right"/>
              <w:rPr>
                <w:rFonts w:ascii="Times New Roman" w:hAnsi="Times New Roman"/>
              </w:rPr>
            </w:pPr>
            <w:r w:rsidRPr="001C39F9">
              <w:rPr>
                <w:rFonts w:ascii="Times New Roman" w:hAnsi="Times New Roman"/>
              </w:rPr>
              <w:t>2.44%</w:t>
            </w:r>
          </w:p>
        </w:tc>
      </w:tr>
      <w:tr w:rsidR="001C39F9" w:rsidRPr="00BE64E5" w:rsidTr="005A7AEA">
        <w:trPr>
          <w:trHeight w:val="51"/>
        </w:trPr>
        <w:tc>
          <w:tcPr>
            <w:tcW w:w="1535" w:type="pct"/>
            <w:tcBorders>
              <w:top w:val="nil"/>
              <w:left w:val="single" w:sz="4" w:space="0" w:color="auto"/>
              <w:bottom w:val="single" w:sz="4" w:space="0" w:color="auto"/>
              <w:right w:val="single" w:sz="4" w:space="0" w:color="auto"/>
            </w:tcBorders>
            <w:shd w:val="clear" w:color="auto" w:fill="auto"/>
            <w:noWrap/>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Максимален праг определен в ЗВ</w:t>
            </w:r>
          </w:p>
        </w:tc>
        <w:tc>
          <w:tcPr>
            <w:tcW w:w="460" w:type="pct"/>
            <w:tcBorders>
              <w:top w:val="nil"/>
              <w:left w:val="nil"/>
              <w:bottom w:val="single" w:sz="4" w:space="0" w:color="auto"/>
              <w:right w:val="single" w:sz="4" w:space="0" w:color="auto"/>
            </w:tcBorders>
            <w:shd w:val="clear" w:color="auto" w:fill="auto"/>
            <w:noWrap/>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5A7AEA" w:rsidRDefault="001C39F9" w:rsidP="001C39F9">
            <w:pPr>
              <w:spacing w:after="0"/>
              <w:jc w:val="center"/>
              <w:rPr>
                <w:rFonts w:ascii="Times New Roman" w:hAnsi="Times New Roman"/>
                <w:color w:val="000000"/>
                <w:sz w:val="24"/>
                <w:szCs w:val="24"/>
              </w:rPr>
            </w:pPr>
            <w:r w:rsidRPr="005A7AEA">
              <w:rPr>
                <w:rFonts w:ascii="Times New Roman" w:hAnsi="Times New Roman"/>
                <w:color w:val="000000"/>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5A7AEA" w:rsidRDefault="001C39F9" w:rsidP="001C39F9">
            <w:pPr>
              <w:spacing w:after="0"/>
              <w:jc w:val="center"/>
              <w:rPr>
                <w:rFonts w:ascii="Times New Roman" w:hAnsi="Times New Roman"/>
                <w:color w:val="000000"/>
                <w:sz w:val="24"/>
                <w:szCs w:val="24"/>
              </w:rPr>
            </w:pPr>
            <w:r w:rsidRPr="005A7AEA">
              <w:rPr>
                <w:rFonts w:ascii="Times New Roman" w:hAnsi="Times New Roman"/>
                <w:color w:val="000000"/>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2.50%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2.50%</w:t>
            </w:r>
          </w:p>
        </w:tc>
      </w:tr>
      <w:tr w:rsidR="001C39F9" w:rsidRPr="00BE64E5" w:rsidTr="005A7AEA">
        <w:trPr>
          <w:trHeight w:val="51"/>
        </w:trPr>
        <w:tc>
          <w:tcPr>
            <w:tcW w:w="1535" w:type="pct"/>
            <w:tcBorders>
              <w:top w:val="nil"/>
              <w:left w:val="single" w:sz="4" w:space="0" w:color="auto"/>
              <w:bottom w:val="single" w:sz="4" w:space="0" w:color="auto"/>
              <w:right w:val="single" w:sz="4" w:space="0" w:color="auto"/>
            </w:tcBorders>
            <w:shd w:val="clear" w:color="auto" w:fill="auto"/>
            <w:noWrap/>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Разлика %</w:t>
            </w:r>
          </w:p>
        </w:tc>
        <w:tc>
          <w:tcPr>
            <w:tcW w:w="460" w:type="pct"/>
            <w:tcBorders>
              <w:top w:val="nil"/>
              <w:left w:val="nil"/>
              <w:bottom w:val="single" w:sz="4" w:space="0" w:color="auto"/>
              <w:right w:val="single" w:sz="4" w:space="0" w:color="auto"/>
            </w:tcBorders>
            <w:shd w:val="clear" w:color="auto" w:fill="auto"/>
            <w:noWrap/>
            <w:vAlign w:val="bottom"/>
            <w:hideMark/>
          </w:tcPr>
          <w:p w:rsidR="001C39F9" w:rsidRPr="00C66E79" w:rsidRDefault="001C39F9" w:rsidP="001C39F9">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5A7AEA" w:rsidRDefault="001C39F9" w:rsidP="001C39F9">
            <w:pPr>
              <w:spacing w:after="0"/>
              <w:jc w:val="center"/>
              <w:rPr>
                <w:rFonts w:ascii="Times New Roman" w:hAnsi="Times New Roman"/>
                <w:color w:val="000000"/>
                <w:sz w:val="24"/>
                <w:szCs w:val="24"/>
              </w:rPr>
            </w:pPr>
            <w:r w:rsidRPr="005A7AEA">
              <w:rPr>
                <w:rFonts w:ascii="Times New Roman" w:hAnsi="Times New Roman"/>
                <w:color w:val="000000"/>
              </w:rPr>
              <w:t>-0.58%</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5A7AEA" w:rsidRDefault="001C39F9" w:rsidP="001C39F9">
            <w:pPr>
              <w:spacing w:after="0"/>
              <w:jc w:val="center"/>
              <w:rPr>
                <w:rFonts w:ascii="Times New Roman" w:hAnsi="Times New Roman"/>
                <w:color w:val="000000"/>
                <w:sz w:val="24"/>
                <w:szCs w:val="24"/>
              </w:rPr>
            </w:pPr>
            <w:r w:rsidRPr="005A7AEA">
              <w:rPr>
                <w:rFonts w:ascii="Times New Roman" w:hAnsi="Times New Roman"/>
                <w:color w:val="000000"/>
              </w:rPr>
              <w:t>-0.64%</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-0.11%</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-0.09%</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-0.12%</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-0.10%</w:t>
            </w:r>
          </w:p>
        </w:tc>
        <w:tc>
          <w:tcPr>
            <w:tcW w:w="429" w:type="pct"/>
            <w:tcBorders>
              <w:top w:val="nil"/>
              <w:left w:val="nil"/>
              <w:bottom w:val="single" w:sz="4" w:space="0" w:color="auto"/>
              <w:right w:val="single" w:sz="4" w:space="0" w:color="auto"/>
            </w:tcBorders>
            <w:shd w:val="clear" w:color="auto" w:fill="auto"/>
            <w:noWrap/>
            <w:vAlign w:val="bottom"/>
            <w:hideMark/>
          </w:tcPr>
          <w:p w:rsidR="001C39F9" w:rsidRPr="001C39F9" w:rsidRDefault="001C39F9" w:rsidP="001C39F9">
            <w:pPr>
              <w:spacing w:after="0"/>
              <w:jc w:val="center"/>
              <w:rPr>
                <w:rFonts w:ascii="Times New Roman" w:hAnsi="Times New Roman"/>
              </w:rPr>
            </w:pPr>
            <w:r w:rsidRPr="001C39F9">
              <w:rPr>
                <w:rFonts w:ascii="Times New Roman" w:hAnsi="Times New Roman"/>
              </w:rPr>
              <w:t>-0.06%</w:t>
            </w:r>
          </w:p>
        </w:tc>
      </w:tr>
    </w:tbl>
    <w:p w:rsidR="006D050B" w:rsidRPr="00C65712" w:rsidRDefault="006D050B" w:rsidP="001C39F9">
      <w:pPr>
        <w:spacing w:after="0" w:line="240" w:lineRule="auto"/>
        <w:ind w:firstLine="567"/>
        <w:jc w:val="both"/>
        <w:rPr>
          <w:rFonts w:ascii="Times New Roman" w:hAnsi="Times New Roman"/>
          <w:color w:val="FF0000"/>
          <w:sz w:val="24"/>
          <w:szCs w:val="24"/>
        </w:rPr>
      </w:pPr>
    </w:p>
    <w:p w:rsidR="006D050B" w:rsidRPr="00080433" w:rsidRDefault="006D050B" w:rsidP="00046C76">
      <w:pPr>
        <w:spacing w:after="120" w:line="240" w:lineRule="auto"/>
        <w:ind w:firstLine="708"/>
        <w:jc w:val="both"/>
        <w:rPr>
          <w:rFonts w:ascii="Times New Roman" w:hAnsi="Times New Roman"/>
          <w:sz w:val="24"/>
          <w:szCs w:val="24"/>
        </w:rPr>
      </w:pPr>
      <w:r w:rsidRPr="00080433">
        <w:rPr>
          <w:rFonts w:ascii="Times New Roman" w:hAnsi="Times New Roman"/>
          <w:sz w:val="24"/>
          <w:szCs w:val="24"/>
        </w:rPr>
        <w:t>Както е видно от предоставената информация, през периода на бизнес плана, предложените цени от Дружеството са</w:t>
      </w:r>
      <w:r w:rsidR="00166A81">
        <w:rPr>
          <w:rFonts w:ascii="Times New Roman" w:hAnsi="Times New Roman"/>
          <w:sz w:val="24"/>
          <w:szCs w:val="24"/>
        </w:rPr>
        <w:t xml:space="preserve"> </w:t>
      </w:r>
      <w:r w:rsidR="00E3429D">
        <w:rPr>
          <w:rFonts w:ascii="Times New Roman" w:hAnsi="Times New Roman"/>
          <w:sz w:val="24"/>
          <w:szCs w:val="24"/>
        </w:rPr>
        <w:t>под</w:t>
      </w:r>
      <w:r w:rsidR="00166A81">
        <w:rPr>
          <w:rFonts w:ascii="Times New Roman" w:hAnsi="Times New Roman"/>
          <w:sz w:val="24"/>
          <w:szCs w:val="24"/>
        </w:rPr>
        <w:t xml:space="preserve"> </w:t>
      </w:r>
      <w:r w:rsidRPr="00080433">
        <w:rPr>
          <w:rFonts w:ascii="Times New Roman" w:hAnsi="Times New Roman"/>
          <w:sz w:val="24"/>
          <w:szCs w:val="24"/>
        </w:rPr>
        <w:t>максималния допустим праг за социална поносимост.</w:t>
      </w: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81" w:name="_Toc110347857"/>
      <w:r w:rsidRPr="00971E8A">
        <w:rPr>
          <w:rFonts w:ascii="Times New Roman" w:hAnsi="Times New Roman"/>
          <w:sz w:val="28"/>
          <w:szCs w:val="28"/>
          <w:lang w:eastAsia="bg-BG"/>
        </w:rPr>
        <w:lastRenderedPageBreak/>
        <w:t>АНАЛИЗ НА ОПЛАКВАНИЯТА НА ПОТРЕБИТЕЛИ НА ВИК ОПЕРАТОРА И ПЛАН ЗА ПОДОБРЯВАНЕ ОБСЛУЖВАНЕТО НА ПОТРЕБ</w:t>
      </w:r>
      <w:bookmarkStart w:id="82" w:name="_Toc450131530"/>
      <w:r w:rsidRPr="00971E8A">
        <w:rPr>
          <w:rFonts w:ascii="Times New Roman" w:hAnsi="Times New Roman"/>
          <w:sz w:val="28"/>
          <w:szCs w:val="28"/>
          <w:lang w:eastAsia="bg-BG"/>
        </w:rPr>
        <w:t>ИТЕЛИ</w:t>
      </w:r>
      <w:bookmarkEnd w:id="81"/>
    </w:p>
    <w:p w:rsidR="00786B0E" w:rsidRPr="00971E8A" w:rsidRDefault="00786B0E" w:rsidP="00A813BD">
      <w:pPr>
        <w:spacing w:after="120" w:line="240" w:lineRule="auto"/>
        <w:ind w:firstLine="567"/>
        <w:jc w:val="both"/>
        <w:rPr>
          <w:rFonts w:ascii="Times New Roman" w:hAnsi="Times New Roman"/>
          <w:sz w:val="24"/>
          <w:szCs w:val="24"/>
        </w:rPr>
      </w:pPr>
      <w:r w:rsidRPr="00DF3213">
        <w:rPr>
          <w:rFonts w:ascii="Times New Roman" w:hAnsi="Times New Roman"/>
          <w:lang w:eastAsia="bg-BG"/>
        </w:rPr>
        <w:t xml:space="preserve"> </w:t>
      </w:r>
      <w:r w:rsidR="00E506C2">
        <w:rPr>
          <w:rFonts w:ascii="Times New Roman" w:hAnsi="Times New Roman"/>
          <w:lang w:eastAsia="bg-BG"/>
        </w:rPr>
        <w:tab/>
      </w:r>
      <w:r w:rsidR="00DF3213" w:rsidRPr="00DF3213">
        <w:rPr>
          <w:rFonts w:ascii="Times New Roman" w:hAnsi="Times New Roman"/>
          <w:sz w:val="24"/>
          <w:szCs w:val="24"/>
        </w:rPr>
        <w:t>През 2020</w:t>
      </w:r>
      <w:r w:rsidRPr="00DF3213">
        <w:rPr>
          <w:rFonts w:ascii="Times New Roman" w:hAnsi="Times New Roman"/>
          <w:sz w:val="24"/>
          <w:szCs w:val="24"/>
        </w:rPr>
        <w:t xml:space="preserve"> г.</w:t>
      </w:r>
      <w:r w:rsidRPr="00971E8A">
        <w:rPr>
          <w:rFonts w:ascii="Times New Roman" w:hAnsi="Times New Roman"/>
          <w:sz w:val="24"/>
          <w:szCs w:val="24"/>
        </w:rPr>
        <w:t xml:space="preserve"> във „Водоснабдяване и Канализация” ЕООД гр.</w:t>
      </w:r>
      <w:r w:rsidR="00360179">
        <w:rPr>
          <w:rFonts w:ascii="Times New Roman" w:hAnsi="Times New Roman"/>
          <w:sz w:val="24"/>
          <w:szCs w:val="24"/>
        </w:rPr>
        <w:t xml:space="preserve"> </w:t>
      </w:r>
      <w:r w:rsidRPr="00971E8A">
        <w:rPr>
          <w:rFonts w:ascii="Times New Roman" w:hAnsi="Times New Roman"/>
          <w:sz w:val="24"/>
          <w:szCs w:val="24"/>
        </w:rPr>
        <w:t xml:space="preserve">Хасково са постъпили  </w:t>
      </w:r>
      <w:r w:rsidR="00DF3213">
        <w:rPr>
          <w:rFonts w:ascii="Times New Roman" w:hAnsi="Times New Roman"/>
          <w:sz w:val="24"/>
          <w:szCs w:val="24"/>
        </w:rPr>
        <w:t>13</w:t>
      </w:r>
      <w:r w:rsidRPr="00971E8A">
        <w:rPr>
          <w:rFonts w:ascii="Times New Roman" w:hAnsi="Times New Roman"/>
          <w:sz w:val="24"/>
          <w:szCs w:val="24"/>
        </w:rPr>
        <w:t>9 жалби на потребители.</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Съгласно характера на поставените в жалбите проблеми е видно, че най - голям относителен дял заемат тези  за  услугата доставяне на вода </w:t>
      </w:r>
      <w:r w:rsidR="00C21D6E">
        <w:rPr>
          <w:rFonts w:ascii="Times New Roman" w:hAnsi="Times New Roman"/>
          <w:sz w:val="24"/>
          <w:szCs w:val="24"/>
        </w:rPr>
        <w:t>71</w:t>
      </w:r>
      <w:r w:rsidR="00786B0E" w:rsidRPr="00971E8A">
        <w:rPr>
          <w:rFonts w:ascii="Times New Roman" w:hAnsi="Times New Roman"/>
          <w:sz w:val="24"/>
          <w:szCs w:val="24"/>
        </w:rPr>
        <w:t xml:space="preserve">%. Основно тези случаи са свързани с налягане на водоснабдителната система, качество на питейната вода, нарушено водоснабдяване и други.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Жалбите свързани с нарушено водоснабдяване са около </w:t>
      </w:r>
      <w:r w:rsidR="00C21D6E">
        <w:rPr>
          <w:rFonts w:ascii="Times New Roman" w:hAnsi="Times New Roman"/>
          <w:sz w:val="24"/>
          <w:szCs w:val="24"/>
        </w:rPr>
        <w:t>29</w:t>
      </w:r>
      <w:r w:rsidR="00786B0E" w:rsidRPr="00971E8A">
        <w:rPr>
          <w:rFonts w:ascii="Times New Roman" w:hAnsi="Times New Roman"/>
          <w:sz w:val="24"/>
          <w:szCs w:val="24"/>
        </w:rPr>
        <w:t xml:space="preserve">% от всички постъпили. Честа причина е и проблема с ниско налягане на водата. В такива случаи се прави обстойно обследване на водопроводната мрежа и съоръженията за повишаване на налягането, както и регулиране на регулаторите на налягане.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Случаите, касаещи аварии по водопроводната мрежа, получават най – бързо удовлетворение,  тъй като те се отстраняват в максимално кратки срокове.</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Жалбите  отнасящи се за висок разход „общо потребление” са с най-нисък относителен дял. Най-честите причини за тях са несъгласие на потребителите с разпределянето на консумираната вода – разликата между общ и индивидуален водомер.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21D6E" w:rsidRPr="00C21D6E">
        <w:rPr>
          <w:rFonts w:ascii="Times New Roman" w:hAnsi="Times New Roman"/>
          <w:sz w:val="24"/>
          <w:szCs w:val="24"/>
        </w:rPr>
        <w:t>През 2020</w:t>
      </w:r>
      <w:r w:rsidR="00786B0E" w:rsidRPr="00C21D6E">
        <w:rPr>
          <w:rFonts w:ascii="Times New Roman" w:hAnsi="Times New Roman"/>
          <w:sz w:val="24"/>
          <w:szCs w:val="24"/>
        </w:rPr>
        <w:t xml:space="preserve"> година</w:t>
      </w:r>
      <w:r w:rsidR="00786B0E" w:rsidRPr="00971E8A">
        <w:rPr>
          <w:rFonts w:ascii="Times New Roman" w:hAnsi="Times New Roman"/>
          <w:sz w:val="24"/>
          <w:szCs w:val="24"/>
        </w:rPr>
        <w:t xml:space="preserve"> са постъпили </w:t>
      </w:r>
      <w:r w:rsidR="00C21D6E">
        <w:rPr>
          <w:rFonts w:ascii="Times New Roman" w:hAnsi="Times New Roman"/>
          <w:sz w:val="24"/>
          <w:szCs w:val="24"/>
        </w:rPr>
        <w:t>11</w:t>
      </w:r>
      <w:r w:rsidR="00786B0E" w:rsidRPr="00971E8A">
        <w:rPr>
          <w:rFonts w:ascii="Times New Roman" w:hAnsi="Times New Roman"/>
          <w:sz w:val="24"/>
          <w:szCs w:val="24"/>
        </w:rPr>
        <w:t xml:space="preserve"> жалби отнасящи се за лошо качество на питейната вода.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Част от жалбите в графа „други” се отнасят за нередовно отчитане. В тези случаи </w:t>
      </w:r>
      <w:r w:rsidR="00C21D6E">
        <w:rPr>
          <w:rFonts w:ascii="Times New Roman" w:hAnsi="Times New Roman"/>
          <w:sz w:val="24"/>
          <w:szCs w:val="24"/>
        </w:rPr>
        <w:t xml:space="preserve">се извършва проверка и </w:t>
      </w:r>
      <w:r w:rsidR="00786B0E" w:rsidRPr="00971E8A">
        <w:rPr>
          <w:rFonts w:ascii="Times New Roman" w:hAnsi="Times New Roman"/>
          <w:sz w:val="24"/>
          <w:szCs w:val="24"/>
        </w:rPr>
        <w:t>жалбата на съответния потребител се удовлетворява.</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Често срещана практика е потребителя да подава заявление, назовавайки го жалба, поради  незнание и липса на комуникация с компетентните  служители на дружеството. Поради тази причина и с цел разширяване на възможностите за комуникация има обявен e-mail  в сайта на „Водоснабдяване и Канализация” ЕООД , където те могат да подадат своя сигнал, запитване или да отправят предложение. В центъра за работа с клиенти потребителите биват насочвани към точно определен служител или отдел, отговарящ за техният случай. Управителят на „Водоснабдяване и Канализация” ЕООД – Хасково има обявен приемен ден в който всеки потребител, може да представи лично проблема си. </w:t>
      </w:r>
    </w:p>
    <w:p w:rsidR="00786B0E"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С цел потребителите да получат възможно най-бързо отговор, удовлетворение и адекватно решение на проблемите, описани в жалбите, касаещи предоставяните от „Водоснабдяване и Канализация” ЕООД – Хасково услуги, в дружеството е разработен „План за разглеждане и отговор на жалби на потребителите” (разгледан подробно в т.5.13 от настоящия документ).</w:t>
      </w:r>
    </w:p>
    <w:p w:rsidR="00C21D6E" w:rsidRPr="005D353F" w:rsidRDefault="00C21D6E" w:rsidP="00360179">
      <w:pPr>
        <w:tabs>
          <w:tab w:val="left" w:pos="330"/>
        </w:tabs>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Pr="005D353F">
        <w:rPr>
          <w:rFonts w:ascii="Times New Roman" w:hAnsi="Times New Roman"/>
          <w:sz w:val="24"/>
          <w:szCs w:val="24"/>
        </w:rPr>
        <w:t>През 2020 година във „ВиК” ЕООД Хасково са постъпили общо 139 броя жалби, от които на 102 броя е отговорено в срок,  на останалите 37 броя не е отговорено в срок.</w:t>
      </w:r>
    </w:p>
    <w:p w:rsidR="00C21D6E" w:rsidRPr="00971E8A" w:rsidRDefault="00C21D6E" w:rsidP="00360179">
      <w:pPr>
        <w:tabs>
          <w:tab w:val="left" w:pos="330"/>
        </w:tabs>
        <w:spacing w:after="0" w:line="240" w:lineRule="auto"/>
        <w:jc w:val="both"/>
        <w:rPr>
          <w:rFonts w:ascii="Times New Roman" w:hAnsi="Times New Roman"/>
          <w:sz w:val="24"/>
          <w:szCs w:val="24"/>
        </w:rPr>
      </w:pPr>
      <w:r w:rsidRPr="005D353F">
        <w:rPr>
          <w:rFonts w:ascii="Times New Roman" w:hAnsi="Times New Roman"/>
          <w:sz w:val="24"/>
          <w:szCs w:val="24"/>
        </w:rPr>
        <w:tab/>
      </w:r>
      <w:r w:rsidRPr="005D353F">
        <w:rPr>
          <w:rFonts w:ascii="Times New Roman" w:hAnsi="Times New Roman"/>
          <w:sz w:val="24"/>
          <w:szCs w:val="24"/>
        </w:rPr>
        <w:tab/>
      </w:r>
      <w:r w:rsidR="00E835B9">
        <w:rPr>
          <w:rFonts w:ascii="Times New Roman" w:hAnsi="Times New Roman"/>
          <w:sz w:val="24"/>
          <w:szCs w:val="24"/>
        </w:rPr>
        <w:t xml:space="preserve">Основна причина за този пропуск е възниклата криза с Ковид-19, което наложи дружеството да работи за известен период от време с намален човешки ресурс. С оглед на </w:t>
      </w:r>
      <w:r w:rsidR="00BD39F1">
        <w:rPr>
          <w:rFonts w:ascii="Times New Roman" w:hAnsi="Times New Roman"/>
          <w:sz w:val="24"/>
          <w:szCs w:val="24"/>
        </w:rPr>
        <w:t>избягване на подобни проблеми в бъдеще, ръководството на дружеството предвижда допълнителни мерки, които включват вътрешни</w:t>
      </w:r>
      <w:r w:rsidR="00BF16B2">
        <w:rPr>
          <w:rFonts w:ascii="Times New Roman" w:hAnsi="Times New Roman"/>
          <w:sz w:val="24"/>
          <w:szCs w:val="24"/>
        </w:rPr>
        <w:t xml:space="preserve"> </w:t>
      </w:r>
      <w:r w:rsidR="00BD39F1">
        <w:rPr>
          <w:rFonts w:ascii="Times New Roman" w:hAnsi="Times New Roman"/>
          <w:sz w:val="24"/>
          <w:szCs w:val="24"/>
        </w:rPr>
        <w:t xml:space="preserve">обучения </w:t>
      </w:r>
      <w:r w:rsidR="00BF16B2">
        <w:rPr>
          <w:rFonts w:ascii="Times New Roman" w:hAnsi="Times New Roman"/>
          <w:sz w:val="24"/>
          <w:szCs w:val="24"/>
        </w:rPr>
        <w:t xml:space="preserve">и </w:t>
      </w:r>
      <w:r w:rsidR="00BD39F1">
        <w:rPr>
          <w:rFonts w:ascii="Times New Roman" w:hAnsi="Times New Roman"/>
          <w:sz w:val="24"/>
          <w:szCs w:val="24"/>
        </w:rPr>
        <w:t>възможност за вътрешно заместване на служители в критични моменти.</w:t>
      </w:r>
    </w:p>
    <w:p w:rsidR="00786B0E" w:rsidRPr="00971E8A" w:rsidRDefault="00E506C2" w:rsidP="00360179">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При решаване на проблемите от постъпилите жалби са спазени изискванията и реда на разглеждането им определени в Наредба № 4 и Общите условия.</w:t>
      </w:r>
    </w:p>
    <w:p w:rsidR="00C21D6E" w:rsidRPr="00971E8A" w:rsidRDefault="00C21D6E" w:rsidP="00A813BD">
      <w:pPr>
        <w:jc w:val="both"/>
        <w:rPr>
          <w:rFonts w:ascii="Times New Roman" w:hAnsi="Times New Roman"/>
          <w:lang w:eastAsia="bg-BG"/>
        </w:rPr>
        <w:sectPr w:rsidR="00C21D6E" w:rsidRPr="00971E8A" w:rsidSect="00494C32">
          <w:pgSz w:w="11906" w:h="16838"/>
          <w:pgMar w:top="1135" w:right="1417" w:bottom="1417" w:left="1417" w:header="708" w:footer="708" w:gutter="0"/>
          <w:cols w:space="708"/>
          <w:docGrid w:linePitch="360"/>
        </w:sectPr>
      </w:pPr>
    </w:p>
    <w:p w:rsidR="00EE5280" w:rsidRPr="00971E8A" w:rsidRDefault="00EE5280" w:rsidP="00A813BD">
      <w:pPr>
        <w:pStyle w:val="Heading2"/>
        <w:keepLines w:val="0"/>
        <w:ind w:left="765" w:hanging="765"/>
        <w:jc w:val="both"/>
        <w:rPr>
          <w:rFonts w:ascii="Times New Roman" w:hAnsi="Times New Roman"/>
          <w:sz w:val="32"/>
          <w:szCs w:val="32"/>
          <w:u w:val="single"/>
        </w:rPr>
      </w:pPr>
      <w:bookmarkStart w:id="83" w:name="_Toc110347858"/>
      <w:r w:rsidRPr="00971E8A">
        <w:rPr>
          <w:rFonts w:ascii="Times New Roman" w:hAnsi="Times New Roman"/>
          <w:sz w:val="32"/>
          <w:szCs w:val="32"/>
          <w:u w:val="single"/>
          <w:lang w:val="en-US"/>
        </w:rPr>
        <w:lastRenderedPageBreak/>
        <w:t xml:space="preserve">IV. </w:t>
      </w:r>
      <w:r w:rsidRPr="00971E8A">
        <w:rPr>
          <w:rFonts w:ascii="Times New Roman" w:hAnsi="Times New Roman"/>
          <w:sz w:val="32"/>
          <w:szCs w:val="32"/>
          <w:u w:val="single"/>
        </w:rPr>
        <w:t>ФИНАНСОВА ЧАСТ</w:t>
      </w:r>
      <w:bookmarkEnd w:id="82"/>
      <w:bookmarkEnd w:id="83"/>
    </w:p>
    <w:p w:rsidR="00EE5280" w:rsidRPr="00971E8A" w:rsidRDefault="00EE5280" w:rsidP="00A813BD">
      <w:pPr>
        <w:keepNext/>
        <w:jc w:val="both"/>
        <w:rPr>
          <w:rFonts w:ascii="Times New Roman" w:hAnsi="Times New Roman"/>
        </w:rPr>
      </w:pPr>
    </w:p>
    <w:p w:rsidR="00EE5280" w:rsidRPr="00971E8A" w:rsidRDefault="00EE5280" w:rsidP="00A813BD">
      <w:pPr>
        <w:pStyle w:val="Heading2"/>
        <w:keepLines w:val="0"/>
        <w:numPr>
          <w:ilvl w:val="0"/>
          <w:numId w:val="4"/>
        </w:numPr>
        <w:ind w:left="426" w:hanging="142"/>
        <w:jc w:val="both"/>
        <w:rPr>
          <w:rFonts w:ascii="Times New Roman" w:hAnsi="Times New Roman"/>
          <w:sz w:val="28"/>
          <w:szCs w:val="28"/>
          <w:lang w:eastAsia="bg-BG"/>
        </w:rPr>
      </w:pPr>
      <w:bookmarkStart w:id="84" w:name="_Toc450131531"/>
      <w:bookmarkStart w:id="85" w:name="_Toc110347859"/>
      <w:r w:rsidRPr="00971E8A">
        <w:rPr>
          <w:rFonts w:ascii="Times New Roman" w:hAnsi="Times New Roman"/>
          <w:sz w:val="28"/>
          <w:szCs w:val="28"/>
          <w:lang w:eastAsia="bg-BG"/>
        </w:rPr>
        <w:t>ИНВЕСТИЦИОННА ПРОГРАМА</w:t>
      </w:r>
      <w:bookmarkEnd w:id="84"/>
      <w:bookmarkEnd w:id="85"/>
    </w:p>
    <w:p w:rsidR="00EE5280" w:rsidRPr="00971E8A" w:rsidRDefault="00EE5280" w:rsidP="00A813BD">
      <w:pPr>
        <w:keepNext/>
        <w:jc w:val="both"/>
        <w:rPr>
          <w:rFonts w:ascii="Times New Roman" w:hAnsi="Times New Roman"/>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86" w:name="_Toc450131532"/>
      <w:bookmarkStart w:id="87" w:name="_Toc110347860"/>
      <w:r w:rsidRPr="00971E8A">
        <w:rPr>
          <w:rFonts w:ascii="Times New Roman" w:hAnsi="Times New Roman"/>
          <w:i/>
        </w:rPr>
        <w:t xml:space="preserve">ИНВЕСТИЦИИ ЗА </w:t>
      </w:r>
      <w:r w:rsidRPr="00971E8A">
        <w:rPr>
          <w:rFonts w:ascii="Times New Roman" w:hAnsi="Times New Roman"/>
          <w:i/>
          <w:lang w:eastAsia="bg-BG"/>
        </w:rPr>
        <w:t>ПОСТИГАНЕ НА ПОКАЗАТЕЛИТЕ ЗА КАЧЕСТВО</w:t>
      </w:r>
      <w:bookmarkEnd w:id="86"/>
      <w:r w:rsidRPr="00971E8A">
        <w:rPr>
          <w:rFonts w:ascii="Times New Roman" w:hAnsi="Times New Roman"/>
          <w:i/>
          <w:lang w:val="en-US" w:eastAsia="bg-BG"/>
        </w:rPr>
        <w:t xml:space="preserve"> </w:t>
      </w:r>
      <w:r w:rsidRPr="00971E8A">
        <w:rPr>
          <w:rFonts w:ascii="Times New Roman" w:hAnsi="Times New Roman"/>
          <w:i/>
          <w:lang w:eastAsia="bg-BG"/>
        </w:rPr>
        <w:t>И ЗА ПОДОБРЯВАНЕ НА ДЕЙНОСТТА И ЕФЕКТИВНОСТТА НА ВИК ОПЕРАТОРА</w:t>
      </w:r>
      <w:bookmarkEnd w:id="87"/>
    </w:p>
    <w:p w:rsidR="00922129" w:rsidRPr="00D10C9C" w:rsidRDefault="00CD36A9" w:rsidP="00CD36A9">
      <w:pPr>
        <w:spacing w:line="240" w:lineRule="auto"/>
        <w:ind w:firstLine="284"/>
        <w:jc w:val="both"/>
        <w:rPr>
          <w:rFonts w:ascii="Times New Roman" w:hAnsi="Times New Roman"/>
          <w:sz w:val="24"/>
          <w:szCs w:val="24"/>
          <w:lang w:val="en-US"/>
        </w:rPr>
      </w:pPr>
      <w:r>
        <w:rPr>
          <w:rFonts w:ascii="Times New Roman" w:hAnsi="Times New Roman"/>
          <w:sz w:val="24"/>
          <w:szCs w:val="24"/>
        </w:rPr>
        <w:tab/>
      </w:r>
      <w:r w:rsidR="00922129" w:rsidRPr="00D10C9C">
        <w:rPr>
          <w:rFonts w:ascii="Times New Roman" w:hAnsi="Times New Roman"/>
          <w:sz w:val="24"/>
          <w:szCs w:val="24"/>
        </w:rPr>
        <w:t>Обобщена информация за предвидените инвестиции от „Водоснабдяване и канализация" ЕООД гр. Хасково</w:t>
      </w:r>
      <w:r w:rsidR="00257056">
        <w:rPr>
          <w:rFonts w:ascii="Times New Roman" w:hAnsi="Times New Roman"/>
          <w:sz w:val="24"/>
          <w:szCs w:val="24"/>
        </w:rPr>
        <w:t>,</w:t>
      </w:r>
      <w:r w:rsidR="00922129" w:rsidRPr="00D10C9C">
        <w:rPr>
          <w:rFonts w:ascii="Times New Roman" w:hAnsi="Times New Roman"/>
          <w:sz w:val="24"/>
          <w:szCs w:val="24"/>
        </w:rPr>
        <w:t xml:space="preserve"> за регулаторен период 2022-2026 г.</w:t>
      </w:r>
      <w:r w:rsidR="00257056">
        <w:rPr>
          <w:rFonts w:ascii="Times New Roman" w:hAnsi="Times New Roman"/>
          <w:sz w:val="24"/>
          <w:szCs w:val="24"/>
        </w:rPr>
        <w:t>,</w:t>
      </w:r>
      <w:r w:rsidR="00922129" w:rsidRPr="00D10C9C">
        <w:rPr>
          <w:rFonts w:ascii="Times New Roman" w:hAnsi="Times New Roman"/>
          <w:sz w:val="24"/>
          <w:szCs w:val="24"/>
        </w:rPr>
        <w:t xml:space="preserve"> са представени в таблицата по-долу</w:t>
      </w:r>
      <w:r w:rsidR="00922129" w:rsidRPr="00D10C9C">
        <w:rPr>
          <w:rFonts w:ascii="Times New Roman" w:hAnsi="Times New Roman"/>
          <w:sz w:val="24"/>
          <w:szCs w:val="24"/>
          <w:lang w:val="en-US"/>
        </w:rPr>
        <w:t xml:space="preserve"> </w:t>
      </w:r>
      <w:r w:rsidR="00922129" w:rsidRPr="00D10C9C">
        <w:rPr>
          <w:rFonts w:ascii="Times New Roman" w:hAnsi="Times New Roman"/>
          <w:sz w:val="24"/>
          <w:szCs w:val="24"/>
        </w:rPr>
        <w:t>(хил. лв.):</w:t>
      </w:r>
    </w:p>
    <w:tbl>
      <w:tblPr>
        <w:tblW w:w="5000" w:type="pct"/>
        <w:tblCellMar>
          <w:left w:w="70" w:type="dxa"/>
          <w:right w:w="70" w:type="dxa"/>
        </w:tblCellMar>
        <w:tblLook w:val="04A0"/>
      </w:tblPr>
      <w:tblGrid>
        <w:gridCol w:w="2941"/>
        <w:gridCol w:w="765"/>
        <w:gridCol w:w="765"/>
        <w:gridCol w:w="765"/>
        <w:gridCol w:w="765"/>
        <w:gridCol w:w="765"/>
        <w:gridCol w:w="765"/>
        <w:gridCol w:w="765"/>
        <w:gridCol w:w="916"/>
      </w:tblGrid>
      <w:tr w:rsidR="008B1F37" w:rsidRPr="00971E8A" w:rsidTr="00140773">
        <w:trPr>
          <w:trHeight w:val="960"/>
        </w:trPr>
        <w:tc>
          <w:tcPr>
            <w:tcW w:w="1596" w:type="pct"/>
            <w:tcBorders>
              <w:top w:val="single" w:sz="4" w:space="0" w:color="auto"/>
              <w:left w:val="single" w:sz="4" w:space="0" w:color="auto"/>
              <w:bottom w:val="nil"/>
              <w:right w:val="single" w:sz="4" w:space="0" w:color="auto"/>
            </w:tcBorders>
            <w:shd w:val="clear" w:color="auto" w:fill="auto"/>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Наименование</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284446" w:rsidRDefault="008B1F37"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284446" w:rsidRDefault="008B1F37"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2022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2023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2024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2025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2026 г.</w:t>
            </w:r>
          </w:p>
        </w:tc>
        <w:tc>
          <w:tcPr>
            <w:tcW w:w="497" w:type="pct"/>
            <w:tcBorders>
              <w:top w:val="single" w:sz="4" w:space="0" w:color="auto"/>
              <w:left w:val="nil"/>
              <w:bottom w:val="nil"/>
              <w:right w:val="single" w:sz="4" w:space="0" w:color="auto"/>
            </w:tcBorders>
            <w:shd w:val="clear" w:color="auto" w:fill="auto"/>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Стойност на проекта             2022-2026</w:t>
            </w:r>
            <w:r w:rsidRPr="00CD36A9">
              <w:rPr>
                <w:rFonts w:ascii="Times New Roman" w:eastAsia="Times New Roman" w:hAnsi="Times New Roman"/>
                <w:b/>
                <w:sz w:val="18"/>
                <w:szCs w:val="18"/>
                <w:lang w:eastAsia="bg-BG"/>
              </w:rPr>
              <w:br/>
              <w:t>(хил.лв.)</w:t>
            </w:r>
          </w:p>
        </w:tc>
      </w:tr>
      <w:tr w:rsidR="00633A87" w:rsidRPr="00971E8A" w:rsidTr="00633A87">
        <w:trPr>
          <w:trHeight w:val="300"/>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A87" w:rsidRPr="00971E8A" w:rsidRDefault="00633A87" w:rsidP="00633A87">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 xml:space="preserve">ОБЩО ИНВЕСТИЦИИ </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726</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4 237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1 057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1 788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1 825</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2 061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2 249</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8 980</w:t>
            </w:r>
          </w:p>
        </w:tc>
      </w:tr>
      <w:tr w:rsidR="00633A87" w:rsidRPr="00971E8A" w:rsidTr="00633A87">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633A87">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502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3 981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830</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1 549</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1 517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1 603</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1 685</w:t>
            </w:r>
          </w:p>
        </w:tc>
        <w:tc>
          <w:tcPr>
            <w:tcW w:w="497"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7 184</w:t>
            </w:r>
          </w:p>
        </w:tc>
      </w:tr>
      <w:tr w:rsidR="00633A87" w:rsidRPr="00971E8A" w:rsidTr="00633A87">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633A87">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119</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105</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141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147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175</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290</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393</w:t>
            </w:r>
          </w:p>
        </w:tc>
        <w:tc>
          <w:tcPr>
            <w:tcW w:w="497"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1 146</w:t>
            </w:r>
          </w:p>
        </w:tc>
      </w:tr>
      <w:tr w:rsidR="00633A87" w:rsidRPr="00971E8A" w:rsidTr="00633A87">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633A87">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106</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151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85</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91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134</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169</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sz w:val="18"/>
                <w:szCs w:val="18"/>
              </w:rPr>
            </w:pPr>
            <w:r w:rsidRPr="00633A87">
              <w:rPr>
                <w:rFonts w:ascii="Times New Roman" w:hAnsi="Times New Roman"/>
                <w:sz w:val="18"/>
                <w:szCs w:val="18"/>
              </w:rPr>
              <w:t>172</w:t>
            </w:r>
          </w:p>
        </w:tc>
        <w:tc>
          <w:tcPr>
            <w:tcW w:w="497" w:type="pct"/>
            <w:tcBorders>
              <w:top w:val="nil"/>
              <w:left w:val="nil"/>
              <w:bottom w:val="single" w:sz="4" w:space="0" w:color="auto"/>
              <w:right w:val="single" w:sz="4" w:space="0" w:color="auto"/>
            </w:tcBorders>
            <w:shd w:val="clear" w:color="auto" w:fill="auto"/>
            <w:noWrap/>
            <w:vAlign w:val="center"/>
            <w:hideMark/>
          </w:tcPr>
          <w:p w:rsidR="00633A87" w:rsidRPr="00633A87" w:rsidRDefault="00633A87" w:rsidP="00633A87">
            <w:pPr>
              <w:spacing w:after="0"/>
              <w:jc w:val="right"/>
              <w:rPr>
                <w:rFonts w:ascii="Times New Roman" w:hAnsi="Times New Roman"/>
                <w:bCs/>
                <w:sz w:val="18"/>
                <w:szCs w:val="18"/>
              </w:rPr>
            </w:pPr>
            <w:r w:rsidRPr="00633A87">
              <w:rPr>
                <w:rFonts w:ascii="Times New Roman" w:hAnsi="Times New Roman"/>
                <w:bCs/>
                <w:sz w:val="18"/>
                <w:szCs w:val="18"/>
              </w:rPr>
              <w:t>651</w:t>
            </w:r>
          </w:p>
        </w:tc>
      </w:tr>
    </w:tbl>
    <w:p w:rsidR="00922129" w:rsidRPr="00971E8A" w:rsidRDefault="00922129" w:rsidP="00633A87">
      <w:pPr>
        <w:spacing w:after="0"/>
        <w:jc w:val="both"/>
        <w:rPr>
          <w:rFonts w:ascii="Times New Roman" w:hAnsi="Times New Roman"/>
          <w:lang w:val="en-US"/>
        </w:rPr>
      </w:pPr>
    </w:p>
    <w:p w:rsidR="00922129" w:rsidRDefault="00922129"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Общата сума на предвидените инвестиции е в размер на </w:t>
      </w:r>
      <w:r w:rsidR="00633A87">
        <w:rPr>
          <w:rFonts w:ascii="Times New Roman" w:hAnsi="Times New Roman"/>
          <w:sz w:val="24"/>
          <w:szCs w:val="24"/>
          <w:lang w:val="en-US"/>
        </w:rPr>
        <w:t>8 980</w:t>
      </w:r>
      <w:r w:rsidRPr="00D10C9C">
        <w:rPr>
          <w:rFonts w:ascii="Times New Roman" w:hAnsi="Times New Roman"/>
          <w:sz w:val="24"/>
          <w:szCs w:val="24"/>
        </w:rPr>
        <w:t xml:space="preserve"> хил.лв. Най-голям е делът на инвестициите в услугата водоснабдяване – </w:t>
      </w:r>
      <w:r w:rsidR="00336318">
        <w:rPr>
          <w:rFonts w:ascii="Times New Roman" w:hAnsi="Times New Roman"/>
          <w:sz w:val="24"/>
          <w:szCs w:val="24"/>
        </w:rPr>
        <w:t xml:space="preserve">7 </w:t>
      </w:r>
      <w:r w:rsidR="00633A87">
        <w:rPr>
          <w:rFonts w:ascii="Times New Roman" w:hAnsi="Times New Roman"/>
          <w:sz w:val="24"/>
          <w:szCs w:val="24"/>
          <w:lang w:val="en-US"/>
        </w:rPr>
        <w:t>184</w:t>
      </w:r>
      <w:r w:rsidRPr="00D10C9C">
        <w:rPr>
          <w:rFonts w:ascii="Times New Roman" w:hAnsi="Times New Roman"/>
          <w:sz w:val="24"/>
          <w:szCs w:val="24"/>
        </w:rPr>
        <w:t xml:space="preserve"> хил.лв., следвани от </w:t>
      </w:r>
      <w:r w:rsidR="0065293C" w:rsidRPr="00D10C9C">
        <w:rPr>
          <w:rFonts w:ascii="Times New Roman" w:hAnsi="Times New Roman"/>
          <w:sz w:val="24"/>
          <w:szCs w:val="24"/>
        </w:rPr>
        <w:t xml:space="preserve">отвеждане – </w:t>
      </w:r>
      <w:r w:rsidR="0030114F">
        <w:rPr>
          <w:rFonts w:ascii="Times New Roman" w:hAnsi="Times New Roman"/>
          <w:sz w:val="24"/>
          <w:szCs w:val="24"/>
          <w:lang w:val="en-US"/>
        </w:rPr>
        <w:t>1 1</w:t>
      </w:r>
      <w:r w:rsidR="00336318">
        <w:rPr>
          <w:rFonts w:ascii="Times New Roman" w:hAnsi="Times New Roman"/>
          <w:sz w:val="24"/>
          <w:szCs w:val="24"/>
        </w:rPr>
        <w:t>46</w:t>
      </w:r>
      <w:r w:rsidR="0065293C" w:rsidRPr="00D10C9C">
        <w:rPr>
          <w:rFonts w:ascii="Times New Roman" w:hAnsi="Times New Roman"/>
          <w:sz w:val="24"/>
          <w:szCs w:val="24"/>
        </w:rPr>
        <w:t xml:space="preserve"> хил.лв</w:t>
      </w:r>
      <w:r w:rsidR="00EF3D04" w:rsidRPr="00D10C9C">
        <w:rPr>
          <w:rFonts w:ascii="Times New Roman" w:hAnsi="Times New Roman"/>
          <w:sz w:val="24"/>
          <w:szCs w:val="24"/>
        </w:rPr>
        <w:t xml:space="preserve"> и</w:t>
      </w:r>
      <w:r w:rsidR="0065293C" w:rsidRPr="00D10C9C">
        <w:rPr>
          <w:rFonts w:ascii="Times New Roman" w:hAnsi="Times New Roman"/>
          <w:sz w:val="24"/>
          <w:szCs w:val="24"/>
        </w:rPr>
        <w:t xml:space="preserve"> </w:t>
      </w:r>
      <w:r w:rsidRPr="00D10C9C">
        <w:rPr>
          <w:rFonts w:ascii="Times New Roman" w:hAnsi="Times New Roman"/>
          <w:sz w:val="24"/>
          <w:szCs w:val="24"/>
        </w:rPr>
        <w:t xml:space="preserve">пречистване – </w:t>
      </w:r>
      <w:r w:rsidR="00336318">
        <w:rPr>
          <w:rFonts w:ascii="Times New Roman" w:hAnsi="Times New Roman"/>
          <w:sz w:val="24"/>
          <w:szCs w:val="24"/>
        </w:rPr>
        <w:t>6</w:t>
      </w:r>
      <w:r w:rsidR="0030114F">
        <w:rPr>
          <w:rFonts w:ascii="Times New Roman" w:hAnsi="Times New Roman"/>
          <w:sz w:val="24"/>
          <w:szCs w:val="24"/>
          <w:lang w:val="en-US"/>
        </w:rPr>
        <w:t>51</w:t>
      </w:r>
      <w:r w:rsidRPr="00D10C9C">
        <w:rPr>
          <w:rFonts w:ascii="Times New Roman" w:hAnsi="Times New Roman"/>
          <w:sz w:val="24"/>
          <w:szCs w:val="24"/>
        </w:rPr>
        <w:t xml:space="preserve"> хил.лв.</w:t>
      </w:r>
    </w:p>
    <w:p w:rsidR="00257056" w:rsidRDefault="00257056" w:rsidP="00257056">
      <w:pPr>
        <w:pStyle w:val="Heading5"/>
        <w:keepLines w:val="0"/>
        <w:tabs>
          <w:tab w:val="left" w:pos="1276"/>
        </w:tabs>
        <w:ind w:left="1134"/>
        <w:jc w:val="both"/>
        <w:rPr>
          <w:rFonts w:ascii="Times New Roman" w:hAnsi="Times New Roman"/>
          <w:lang w:eastAsia="bg-BG"/>
        </w:rPr>
      </w:pPr>
      <w:bookmarkStart w:id="88" w:name="_Toc450131533"/>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r w:rsidRPr="00971E8A">
        <w:rPr>
          <w:rFonts w:ascii="Times New Roman" w:hAnsi="Times New Roman"/>
          <w:lang w:eastAsia="bg-BG"/>
        </w:rPr>
        <w:t>Инвестиции в собствени активи</w:t>
      </w:r>
      <w:bookmarkEnd w:id="88"/>
    </w:p>
    <w:p w:rsidR="000038DD" w:rsidRPr="00D10C9C" w:rsidRDefault="000038DD"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Инвестициите в собствени активи в бизнес план 2022-2026 г. представляват </w:t>
      </w:r>
      <w:r w:rsidR="00F60202">
        <w:rPr>
          <w:rFonts w:ascii="Times New Roman" w:hAnsi="Times New Roman"/>
          <w:sz w:val="24"/>
          <w:szCs w:val="24"/>
        </w:rPr>
        <w:t>22,</w:t>
      </w:r>
      <w:r w:rsidR="00740CFA">
        <w:rPr>
          <w:rFonts w:ascii="Times New Roman" w:hAnsi="Times New Roman"/>
          <w:sz w:val="24"/>
          <w:szCs w:val="24"/>
          <w:lang w:val="en-US"/>
        </w:rPr>
        <w:t>64</w:t>
      </w:r>
      <w:r w:rsidRPr="00D10C9C">
        <w:rPr>
          <w:rFonts w:ascii="Times New Roman" w:hAnsi="Times New Roman"/>
          <w:sz w:val="24"/>
          <w:szCs w:val="24"/>
          <w:lang w:val="en-US"/>
        </w:rPr>
        <w:t>%</w:t>
      </w:r>
      <w:r w:rsidRPr="00D10C9C">
        <w:rPr>
          <w:rFonts w:ascii="Times New Roman" w:hAnsi="Times New Roman"/>
          <w:sz w:val="24"/>
          <w:szCs w:val="24"/>
        </w:rPr>
        <w:t xml:space="preserve"> от общите и са разпределени по години:</w:t>
      </w:r>
    </w:p>
    <w:tbl>
      <w:tblPr>
        <w:tblW w:w="5000" w:type="pct"/>
        <w:tblCellMar>
          <w:left w:w="70" w:type="dxa"/>
          <w:right w:w="70" w:type="dxa"/>
        </w:tblCellMar>
        <w:tblLook w:val="04A0"/>
      </w:tblPr>
      <w:tblGrid>
        <w:gridCol w:w="2941"/>
        <w:gridCol w:w="765"/>
        <w:gridCol w:w="765"/>
        <w:gridCol w:w="765"/>
        <w:gridCol w:w="765"/>
        <w:gridCol w:w="765"/>
        <w:gridCol w:w="765"/>
        <w:gridCol w:w="765"/>
        <w:gridCol w:w="916"/>
      </w:tblGrid>
      <w:tr w:rsidR="000038DD" w:rsidRPr="00971E8A" w:rsidTr="00633A87">
        <w:trPr>
          <w:trHeight w:val="960"/>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Наименование</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2022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2023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2024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2025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2026 г.</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Стойност на проекта             2022-2026</w:t>
            </w:r>
            <w:r w:rsidRPr="00284446">
              <w:rPr>
                <w:rFonts w:ascii="Times New Roman" w:eastAsia="Times New Roman" w:hAnsi="Times New Roman"/>
                <w:b/>
                <w:sz w:val="18"/>
                <w:szCs w:val="18"/>
                <w:lang w:eastAsia="bg-BG"/>
              </w:rPr>
              <w:br/>
              <w:t>(хил.лв.)</w:t>
            </w:r>
          </w:p>
        </w:tc>
      </w:tr>
      <w:tr w:rsidR="00633A87" w:rsidRPr="00971E8A" w:rsidTr="00C778EE">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C778EE">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Инвестиции в собствени активи</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381</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620</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262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287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372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462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650</w:t>
            </w:r>
          </w:p>
        </w:tc>
        <w:tc>
          <w:tcPr>
            <w:tcW w:w="497" w:type="pct"/>
            <w:tcBorders>
              <w:top w:val="nil"/>
              <w:left w:val="nil"/>
              <w:bottom w:val="single" w:sz="4" w:space="0" w:color="auto"/>
              <w:right w:val="single" w:sz="4" w:space="0" w:color="auto"/>
            </w:tcBorders>
            <w:shd w:val="clear" w:color="auto" w:fill="auto"/>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2033</w:t>
            </w:r>
          </w:p>
        </w:tc>
      </w:tr>
      <w:tr w:rsidR="00633A87" w:rsidRPr="00971E8A" w:rsidTr="00C778EE">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C778EE">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212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535</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173</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198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228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238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326</w:t>
            </w:r>
          </w:p>
        </w:tc>
        <w:tc>
          <w:tcPr>
            <w:tcW w:w="497" w:type="pct"/>
            <w:tcBorders>
              <w:top w:val="nil"/>
              <w:left w:val="nil"/>
              <w:bottom w:val="single" w:sz="4" w:space="0" w:color="auto"/>
              <w:right w:val="single" w:sz="4" w:space="0" w:color="auto"/>
            </w:tcBorders>
            <w:shd w:val="clear" w:color="auto" w:fill="auto"/>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1161</w:t>
            </w:r>
          </w:p>
        </w:tc>
      </w:tr>
      <w:tr w:rsidR="00633A87" w:rsidRPr="00971E8A" w:rsidTr="00C778EE">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C778EE">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82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22</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57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57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77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157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257</w:t>
            </w:r>
          </w:p>
        </w:tc>
        <w:tc>
          <w:tcPr>
            <w:tcW w:w="497" w:type="pct"/>
            <w:tcBorders>
              <w:top w:val="nil"/>
              <w:left w:val="nil"/>
              <w:bottom w:val="single" w:sz="4" w:space="0" w:color="auto"/>
              <w:right w:val="single" w:sz="4" w:space="0" w:color="auto"/>
            </w:tcBorders>
            <w:shd w:val="clear" w:color="auto" w:fill="auto"/>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603</w:t>
            </w:r>
          </w:p>
        </w:tc>
      </w:tr>
      <w:tr w:rsidR="00633A87" w:rsidRPr="00971E8A" w:rsidTr="00C778EE">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633A87" w:rsidRPr="00971E8A" w:rsidRDefault="00633A87" w:rsidP="00C778EE">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87</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i/>
                <w:iCs/>
                <w:sz w:val="18"/>
                <w:szCs w:val="18"/>
              </w:rPr>
            </w:pPr>
            <w:r w:rsidRPr="00C778EE">
              <w:rPr>
                <w:rFonts w:ascii="Times New Roman" w:hAnsi="Times New Roman"/>
                <w:i/>
                <w:iCs/>
                <w:sz w:val="18"/>
                <w:szCs w:val="18"/>
              </w:rPr>
              <w:t>63</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33</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33</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68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68</w:t>
            </w:r>
          </w:p>
        </w:tc>
        <w:tc>
          <w:tcPr>
            <w:tcW w:w="415" w:type="pct"/>
            <w:tcBorders>
              <w:top w:val="nil"/>
              <w:left w:val="nil"/>
              <w:bottom w:val="single" w:sz="4" w:space="0" w:color="auto"/>
              <w:right w:val="single" w:sz="4" w:space="0" w:color="auto"/>
            </w:tcBorders>
            <w:shd w:val="clear" w:color="auto" w:fill="auto"/>
            <w:noWrap/>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68</w:t>
            </w:r>
          </w:p>
        </w:tc>
        <w:tc>
          <w:tcPr>
            <w:tcW w:w="497" w:type="pct"/>
            <w:tcBorders>
              <w:top w:val="nil"/>
              <w:left w:val="nil"/>
              <w:bottom w:val="single" w:sz="4" w:space="0" w:color="auto"/>
              <w:right w:val="single" w:sz="4" w:space="0" w:color="auto"/>
            </w:tcBorders>
            <w:shd w:val="clear" w:color="auto" w:fill="auto"/>
            <w:vAlign w:val="center"/>
            <w:hideMark/>
          </w:tcPr>
          <w:p w:rsidR="00633A87" w:rsidRPr="00C778EE" w:rsidRDefault="00633A87" w:rsidP="00C778EE">
            <w:pPr>
              <w:spacing w:after="0"/>
              <w:jc w:val="right"/>
              <w:rPr>
                <w:rFonts w:ascii="Times New Roman" w:hAnsi="Times New Roman"/>
                <w:sz w:val="18"/>
                <w:szCs w:val="18"/>
              </w:rPr>
            </w:pPr>
            <w:r w:rsidRPr="00C778EE">
              <w:rPr>
                <w:rFonts w:ascii="Times New Roman" w:hAnsi="Times New Roman"/>
                <w:sz w:val="18"/>
                <w:szCs w:val="18"/>
              </w:rPr>
              <w:t>268</w:t>
            </w:r>
          </w:p>
        </w:tc>
      </w:tr>
    </w:tbl>
    <w:p w:rsidR="000038DD" w:rsidRPr="00971E8A" w:rsidRDefault="000038DD" w:rsidP="00C778EE">
      <w:pPr>
        <w:spacing w:after="0"/>
        <w:jc w:val="both"/>
        <w:rPr>
          <w:rFonts w:ascii="Times New Roman" w:hAnsi="Times New Roman"/>
        </w:rPr>
      </w:pPr>
    </w:p>
    <w:p w:rsidR="000038DD" w:rsidRPr="00D10C9C" w:rsidRDefault="000038DD"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Най-значими от тях са инвестициите в подмяна на лекотоварни, тежкотоварни автомобили и специализирана техника с оглед на критичното състояние на съществуващите. Подробна информация за средствата по категории са представени в справка №</w:t>
      </w:r>
      <w:r w:rsidR="00CD36A9">
        <w:rPr>
          <w:rFonts w:ascii="Times New Roman" w:hAnsi="Times New Roman"/>
          <w:sz w:val="24"/>
          <w:szCs w:val="24"/>
        </w:rPr>
        <w:t xml:space="preserve"> </w:t>
      </w:r>
      <w:r w:rsidRPr="00D10C9C">
        <w:rPr>
          <w:rFonts w:ascii="Times New Roman" w:hAnsi="Times New Roman"/>
          <w:sz w:val="24"/>
          <w:szCs w:val="24"/>
        </w:rPr>
        <w:t>9 от електронния модел.</w:t>
      </w:r>
    </w:p>
    <w:p w:rsidR="000038DD"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038DD" w:rsidRPr="00D10C9C">
        <w:rPr>
          <w:rFonts w:ascii="Times New Roman" w:hAnsi="Times New Roman"/>
          <w:sz w:val="24"/>
          <w:szCs w:val="24"/>
        </w:rPr>
        <w:t xml:space="preserve">Тежкотоварни автомобили – </w:t>
      </w:r>
      <w:r w:rsidR="00053904" w:rsidRPr="00D10C9C">
        <w:rPr>
          <w:rFonts w:ascii="Times New Roman" w:hAnsi="Times New Roman"/>
          <w:sz w:val="24"/>
          <w:szCs w:val="24"/>
        </w:rPr>
        <w:t>2</w:t>
      </w:r>
      <w:r w:rsidR="000038DD" w:rsidRPr="00D10C9C">
        <w:rPr>
          <w:rFonts w:ascii="Times New Roman" w:hAnsi="Times New Roman"/>
          <w:sz w:val="24"/>
          <w:szCs w:val="24"/>
        </w:rPr>
        <w:t xml:space="preserve"> бр. през 202</w:t>
      </w:r>
      <w:r w:rsidR="00053904" w:rsidRPr="00D10C9C">
        <w:rPr>
          <w:rFonts w:ascii="Times New Roman" w:hAnsi="Times New Roman"/>
          <w:sz w:val="24"/>
          <w:szCs w:val="24"/>
        </w:rPr>
        <w:t>2</w:t>
      </w:r>
      <w:r w:rsidR="000038DD" w:rsidRPr="00D10C9C">
        <w:rPr>
          <w:rFonts w:ascii="Times New Roman" w:hAnsi="Times New Roman"/>
          <w:sz w:val="24"/>
          <w:szCs w:val="24"/>
        </w:rPr>
        <w:t xml:space="preserve"> г.</w:t>
      </w:r>
      <w:r w:rsidR="00053904" w:rsidRPr="00D10C9C">
        <w:rPr>
          <w:rFonts w:ascii="Times New Roman" w:hAnsi="Times New Roman"/>
          <w:sz w:val="24"/>
          <w:szCs w:val="24"/>
        </w:rPr>
        <w:t xml:space="preserve"> и по 1 бр. за останалите години на регулаторния период.</w:t>
      </w:r>
    </w:p>
    <w:p w:rsidR="000038DD"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038DD" w:rsidRPr="00D10C9C">
        <w:rPr>
          <w:rFonts w:ascii="Times New Roman" w:hAnsi="Times New Roman"/>
          <w:sz w:val="24"/>
          <w:szCs w:val="24"/>
        </w:rPr>
        <w:t xml:space="preserve">Лекотоварни автомобили – </w:t>
      </w:r>
      <w:r w:rsidR="00053904" w:rsidRPr="00D10C9C">
        <w:rPr>
          <w:rFonts w:ascii="Times New Roman" w:hAnsi="Times New Roman"/>
          <w:sz w:val="24"/>
          <w:szCs w:val="24"/>
        </w:rPr>
        <w:t>по 1</w:t>
      </w:r>
      <w:r w:rsidR="000038DD" w:rsidRPr="00D10C9C">
        <w:rPr>
          <w:rFonts w:ascii="Times New Roman" w:hAnsi="Times New Roman"/>
          <w:sz w:val="24"/>
          <w:szCs w:val="24"/>
        </w:rPr>
        <w:t xml:space="preserve"> бр. </w:t>
      </w:r>
      <w:r w:rsidR="00053904" w:rsidRPr="00D10C9C">
        <w:rPr>
          <w:rFonts w:ascii="Times New Roman" w:hAnsi="Times New Roman"/>
          <w:sz w:val="24"/>
          <w:szCs w:val="24"/>
        </w:rPr>
        <w:t>всяка година на регулаторния период.</w:t>
      </w:r>
    </w:p>
    <w:p w:rsidR="009251F5"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lastRenderedPageBreak/>
        <w:tab/>
      </w:r>
      <w:r w:rsidR="000038DD" w:rsidRPr="00D10C9C">
        <w:rPr>
          <w:rFonts w:ascii="Times New Roman" w:hAnsi="Times New Roman"/>
          <w:sz w:val="24"/>
          <w:szCs w:val="24"/>
        </w:rPr>
        <w:t xml:space="preserve">Специализирана и строителна механизация – </w:t>
      </w:r>
      <w:r w:rsidR="00053904" w:rsidRPr="00D10C9C">
        <w:rPr>
          <w:rFonts w:ascii="Times New Roman" w:hAnsi="Times New Roman"/>
          <w:sz w:val="24"/>
          <w:szCs w:val="24"/>
        </w:rPr>
        <w:t xml:space="preserve">по 1 бр. </w:t>
      </w:r>
      <w:r w:rsidR="00DF5F35">
        <w:rPr>
          <w:rFonts w:ascii="Times New Roman" w:hAnsi="Times New Roman"/>
          <w:sz w:val="24"/>
          <w:szCs w:val="24"/>
        </w:rPr>
        <w:t xml:space="preserve"> за периода до 2024 г. и по 2 бр. за остатъка от </w:t>
      </w:r>
      <w:r w:rsidR="00053904" w:rsidRPr="00D10C9C">
        <w:rPr>
          <w:rFonts w:ascii="Times New Roman" w:hAnsi="Times New Roman"/>
          <w:sz w:val="24"/>
          <w:szCs w:val="24"/>
        </w:rPr>
        <w:t>регулаторния период.</w:t>
      </w:r>
    </w:p>
    <w:p w:rsidR="00053904"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53904" w:rsidRPr="00D10C9C">
        <w:rPr>
          <w:rFonts w:ascii="Times New Roman" w:hAnsi="Times New Roman"/>
          <w:sz w:val="24"/>
          <w:szCs w:val="24"/>
        </w:rPr>
        <w:t>Част от инвестиционните намерения на дружеството се изразяват в основен ремонт на съществуващата транспортна и специализирана техника.</w:t>
      </w:r>
    </w:p>
    <w:p w:rsidR="00257056" w:rsidRDefault="00257056" w:rsidP="00257056">
      <w:pPr>
        <w:pStyle w:val="Heading5"/>
        <w:keepLines w:val="0"/>
        <w:tabs>
          <w:tab w:val="left" w:pos="1276"/>
        </w:tabs>
        <w:ind w:left="1134"/>
        <w:jc w:val="both"/>
        <w:rPr>
          <w:rFonts w:ascii="Times New Roman" w:hAnsi="Times New Roman"/>
          <w:lang w:eastAsia="bg-BG"/>
        </w:rPr>
      </w:pPr>
      <w:bookmarkStart w:id="89" w:name="_Toc450131534"/>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r w:rsidRPr="00971E8A">
        <w:rPr>
          <w:rFonts w:ascii="Times New Roman" w:hAnsi="Times New Roman"/>
          <w:lang w:eastAsia="bg-BG"/>
        </w:rPr>
        <w:t>Инвестиции в публични активи</w:t>
      </w:r>
      <w:bookmarkEnd w:id="89"/>
    </w:p>
    <w:p w:rsidR="00887CF8" w:rsidRPr="00971E8A" w:rsidRDefault="00887CF8" w:rsidP="00A813BD">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D36A9">
        <w:rPr>
          <w:rFonts w:ascii="Times New Roman" w:hAnsi="Times New Roman"/>
          <w:lang w:eastAsia="bg-BG"/>
        </w:rPr>
        <w:tab/>
      </w:r>
      <w:r w:rsidRPr="00971E8A">
        <w:rPr>
          <w:rFonts w:ascii="Times New Roman" w:hAnsi="Times New Roman"/>
          <w:sz w:val="24"/>
          <w:szCs w:val="24"/>
        </w:rPr>
        <w:t xml:space="preserve">Общата сума на инвестициите в публични активи е в размер на </w:t>
      </w:r>
      <w:r w:rsidR="00F35ECA">
        <w:rPr>
          <w:rFonts w:ascii="Times New Roman" w:hAnsi="Times New Roman"/>
          <w:sz w:val="24"/>
          <w:szCs w:val="24"/>
          <w:lang w:val="en-US"/>
        </w:rPr>
        <w:t>6 947</w:t>
      </w:r>
      <w:r w:rsidRPr="00971E8A">
        <w:rPr>
          <w:rFonts w:ascii="Times New Roman" w:hAnsi="Times New Roman"/>
          <w:sz w:val="24"/>
          <w:szCs w:val="24"/>
        </w:rPr>
        <w:t xml:space="preserve"> хил.лв. и представлява </w:t>
      </w:r>
      <w:r w:rsidR="00714E44">
        <w:rPr>
          <w:rFonts w:ascii="Times New Roman" w:hAnsi="Times New Roman"/>
          <w:sz w:val="24"/>
          <w:szCs w:val="24"/>
        </w:rPr>
        <w:t>77,</w:t>
      </w:r>
      <w:r w:rsidR="00C31953">
        <w:rPr>
          <w:rFonts w:ascii="Times New Roman" w:hAnsi="Times New Roman"/>
          <w:sz w:val="24"/>
          <w:szCs w:val="24"/>
          <w:lang w:val="en-US"/>
        </w:rPr>
        <w:t>36</w:t>
      </w:r>
      <w:r w:rsidRPr="00971E8A">
        <w:rPr>
          <w:rFonts w:ascii="Times New Roman" w:hAnsi="Times New Roman"/>
          <w:sz w:val="24"/>
          <w:szCs w:val="24"/>
        </w:rPr>
        <w:t xml:space="preserve"> % от общата сума на инвестиции предвидени от Дружеството за периода 20</w:t>
      </w:r>
      <w:r w:rsidR="008E67EA" w:rsidRPr="00971E8A">
        <w:rPr>
          <w:rFonts w:ascii="Times New Roman" w:hAnsi="Times New Roman"/>
          <w:sz w:val="24"/>
          <w:szCs w:val="24"/>
        </w:rPr>
        <w:t>22</w:t>
      </w:r>
      <w:r w:rsidRPr="00971E8A">
        <w:rPr>
          <w:rFonts w:ascii="Times New Roman" w:hAnsi="Times New Roman"/>
          <w:sz w:val="24"/>
          <w:szCs w:val="24"/>
        </w:rPr>
        <w:t>-202</w:t>
      </w:r>
      <w:r w:rsidR="008E67EA" w:rsidRPr="00971E8A">
        <w:rPr>
          <w:rFonts w:ascii="Times New Roman" w:hAnsi="Times New Roman"/>
          <w:sz w:val="24"/>
          <w:szCs w:val="24"/>
        </w:rPr>
        <w:t>6</w:t>
      </w:r>
      <w:r w:rsidRPr="00971E8A">
        <w:rPr>
          <w:rFonts w:ascii="Times New Roman" w:hAnsi="Times New Roman"/>
          <w:sz w:val="24"/>
          <w:szCs w:val="24"/>
        </w:rPr>
        <w:t xml:space="preserve"> г. Разпределението по години се представя в следната таблица:</w:t>
      </w:r>
    </w:p>
    <w:tbl>
      <w:tblPr>
        <w:tblW w:w="5000" w:type="pct"/>
        <w:tblCellMar>
          <w:left w:w="70" w:type="dxa"/>
          <w:right w:w="70" w:type="dxa"/>
        </w:tblCellMar>
        <w:tblLook w:val="04A0"/>
      </w:tblPr>
      <w:tblGrid>
        <w:gridCol w:w="2941"/>
        <w:gridCol w:w="765"/>
        <w:gridCol w:w="765"/>
        <w:gridCol w:w="765"/>
        <w:gridCol w:w="765"/>
        <w:gridCol w:w="765"/>
        <w:gridCol w:w="765"/>
        <w:gridCol w:w="765"/>
        <w:gridCol w:w="916"/>
      </w:tblGrid>
      <w:tr w:rsidR="008E67EA" w:rsidRPr="00971E8A" w:rsidTr="00C31953">
        <w:trPr>
          <w:trHeight w:val="960"/>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Наименование</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284446" w:rsidRDefault="008E67EA"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284446" w:rsidRDefault="008E67EA"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2022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2023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2024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2025 г.</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2026 г.</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Стойност на проекта             2022-2026</w:t>
            </w:r>
            <w:r w:rsidRPr="00CD36A9">
              <w:rPr>
                <w:rFonts w:ascii="Times New Roman" w:eastAsia="Times New Roman" w:hAnsi="Times New Roman"/>
                <w:b/>
                <w:sz w:val="18"/>
                <w:szCs w:val="18"/>
                <w:lang w:eastAsia="bg-BG"/>
              </w:rPr>
              <w:br/>
              <w:t>(хил.лв.)</w:t>
            </w:r>
          </w:p>
        </w:tc>
      </w:tr>
      <w:tr w:rsidR="00C31953" w:rsidRPr="00971E8A" w:rsidTr="00C31953">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C31953" w:rsidRPr="00971E8A" w:rsidRDefault="00C31953" w:rsidP="00C31953">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Инвестиции в публични активи</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345</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3 617</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795</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1 501</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1 453</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1 599</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1 599</w:t>
            </w:r>
          </w:p>
        </w:tc>
        <w:tc>
          <w:tcPr>
            <w:tcW w:w="497"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6 947</w:t>
            </w:r>
          </w:p>
        </w:tc>
      </w:tr>
      <w:tr w:rsidR="00C31953" w:rsidRPr="00971E8A" w:rsidTr="00C31953">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C31953" w:rsidRPr="00971E8A" w:rsidRDefault="00C31953" w:rsidP="00C31953">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290</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3 445</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658</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1 352</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1 289</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1 365</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1 359</w:t>
            </w:r>
          </w:p>
        </w:tc>
        <w:tc>
          <w:tcPr>
            <w:tcW w:w="497"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6 022</w:t>
            </w:r>
          </w:p>
        </w:tc>
      </w:tr>
      <w:tr w:rsidR="00C31953" w:rsidRPr="00971E8A" w:rsidTr="00C31953">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C31953" w:rsidRPr="00971E8A" w:rsidRDefault="00C31953" w:rsidP="00C31953">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37</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83</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85</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91</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98</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133</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136</w:t>
            </w:r>
          </w:p>
        </w:tc>
        <w:tc>
          <w:tcPr>
            <w:tcW w:w="497"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542</w:t>
            </w:r>
          </w:p>
        </w:tc>
      </w:tr>
      <w:tr w:rsidR="00C31953" w:rsidRPr="00971E8A" w:rsidTr="00C31953">
        <w:trPr>
          <w:trHeight w:val="300"/>
        </w:trPr>
        <w:tc>
          <w:tcPr>
            <w:tcW w:w="1596" w:type="pct"/>
            <w:tcBorders>
              <w:top w:val="nil"/>
              <w:left w:val="single" w:sz="4" w:space="0" w:color="auto"/>
              <w:bottom w:val="single" w:sz="4" w:space="0" w:color="auto"/>
              <w:right w:val="single" w:sz="4" w:space="0" w:color="auto"/>
            </w:tcBorders>
            <w:shd w:val="clear" w:color="auto" w:fill="auto"/>
            <w:vAlign w:val="center"/>
            <w:hideMark/>
          </w:tcPr>
          <w:p w:rsidR="00C31953" w:rsidRPr="00971E8A" w:rsidRDefault="00C31953" w:rsidP="00C31953">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19</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53</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59</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66</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101</w:t>
            </w:r>
          </w:p>
        </w:tc>
        <w:tc>
          <w:tcPr>
            <w:tcW w:w="415"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20"/>
                <w:szCs w:val="20"/>
              </w:rPr>
            </w:pPr>
            <w:r w:rsidRPr="00C31953">
              <w:rPr>
                <w:rFonts w:ascii="Times New Roman" w:hAnsi="Times New Roman"/>
                <w:sz w:val="20"/>
                <w:szCs w:val="20"/>
              </w:rPr>
              <w:t>104</w:t>
            </w:r>
          </w:p>
        </w:tc>
        <w:tc>
          <w:tcPr>
            <w:tcW w:w="497" w:type="pct"/>
            <w:tcBorders>
              <w:top w:val="nil"/>
              <w:left w:val="nil"/>
              <w:bottom w:val="single" w:sz="4" w:space="0" w:color="auto"/>
              <w:right w:val="single" w:sz="4" w:space="0" w:color="auto"/>
            </w:tcBorders>
            <w:shd w:val="clear" w:color="auto" w:fill="auto"/>
            <w:noWrap/>
            <w:vAlign w:val="center"/>
            <w:hideMark/>
          </w:tcPr>
          <w:p w:rsidR="00C31953" w:rsidRPr="00C31953" w:rsidRDefault="00C31953" w:rsidP="00C31953">
            <w:pPr>
              <w:spacing w:after="0"/>
              <w:jc w:val="right"/>
              <w:rPr>
                <w:rFonts w:ascii="Times New Roman" w:hAnsi="Times New Roman"/>
                <w:sz w:val="18"/>
                <w:szCs w:val="18"/>
              </w:rPr>
            </w:pPr>
            <w:r w:rsidRPr="00C31953">
              <w:rPr>
                <w:rFonts w:ascii="Times New Roman" w:hAnsi="Times New Roman"/>
                <w:sz w:val="18"/>
                <w:szCs w:val="18"/>
              </w:rPr>
              <w:t>382</w:t>
            </w:r>
          </w:p>
        </w:tc>
      </w:tr>
    </w:tbl>
    <w:p w:rsidR="00887CF8" w:rsidRPr="00971E8A" w:rsidRDefault="00887CF8" w:rsidP="00C31953">
      <w:pPr>
        <w:spacing w:after="0" w:line="240" w:lineRule="auto"/>
        <w:jc w:val="both"/>
        <w:rPr>
          <w:rFonts w:ascii="Times New Roman" w:hAnsi="Times New Roman"/>
          <w:sz w:val="24"/>
          <w:szCs w:val="24"/>
        </w:rPr>
      </w:pPr>
    </w:p>
    <w:p w:rsidR="00887CF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87CF8" w:rsidRPr="00971E8A">
        <w:rPr>
          <w:rFonts w:ascii="Times New Roman" w:hAnsi="Times New Roman"/>
          <w:sz w:val="24"/>
          <w:szCs w:val="24"/>
        </w:rPr>
        <w:t>Най-голям дял на инвестициите в публични активи са насочени във водоснабдяване. За периода на бизнес плана графично информацията  може да бъдат представени по следния начин:</w:t>
      </w:r>
    </w:p>
    <w:p w:rsidR="00A764B1" w:rsidRDefault="00A764B1" w:rsidP="00A813BD">
      <w:pPr>
        <w:spacing w:after="120" w:line="240" w:lineRule="auto"/>
        <w:ind w:firstLine="567"/>
        <w:jc w:val="both"/>
        <w:rPr>
          <w:rFonts w:ascii="Times New Roman" w:hAnsi="Times New Roman"/>
          <w:sz w:val="24"/>
          <w:szCs w:val="24"/>
        </w:rPr>
      </w:pPr>
      <w:r w:rsidRPr="00A764B1">
        <w:rPr>
          <w:rFonts w:ascii="Times New Roman" w:hAnsi="Times New Roman"/>
          <w:noProof/>
          <w:sz w:val="24"/>
          <w:szCs w:val="24"/>
          <w:lang w:eastAsia="bg-BG"/>
        </w:rPr>
        <w:lastRenderedPageBreak/>
        <w:drawing>
          <wp:inline distT="0" distB="0" distL="0" distR="0">
            <wp:extent cx="5280025" cy="8258810"/>
            <wp:effectExtent l="19050" t="0" r="15875" b="889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4FC9" w:rsidRPr="00971E8A" w:rsidRDefault="00E94FC9" w:rsidP="00A813BD">
      <w:pPr>
        <w:spacing w:after="120" w:line="240" w:lineRule="auto"/>
        <w:ind w:firstLine="567"/>
        <w:jc w:val="both"/>
        <w:rPr>
          <w:rFonts w:ascii="Times New Roman" w:hAnsi="Times New Roman"/>
          <w:sz w:val="24"/>
          <w:szCs w:val="24"/>
        </w:rPr>
      </w:pPr>
    </w:p>
    <w:p w:rsidR="00CD4881" w:rsidRPr="00971E8A" w:rsidRDefault="00CD4881" w:rsidP="00A813BD">
      <w:pPr>
        <w:spacing w:after="120" w:line="240" w:lineRule="auto"/>
        <w:ind w:firstLine="567"/>
        <w:jc w:val="both"/>
        <w:rPr>
          <w:rFonts w:ascii="Times New Roman" w:hAnsi="Times New Roman"/>
          <w:sz w:val="24"/>
          <w:szCs w:val="24"/>
        </w:rPr>
      </w:pPr>
    </w:p>
    <w:p w:rsidR="00887CF8" w:rsidRDefault="00CD36A9" w:rsidP="00CD36A9">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887CF8" w:rsidRPr="00971E8A">
        <w:rPr>
          <w:rFonts w:ascii="Times New Roman" w:hAnsi="Times New Roman"/>
          <w:sz w:val="24"/>
          <w:szCs w:val="24"/>
        </w:rPr>
        <w:t>Най-значителни са инвестициите в</w:t>
      </w:r>
      <w:r w:rsidR="006C6475">
        <w:rPr>
          <w:rFonts w:ascii="Times New Roman" w:hAnsi="Times New Roman"/>
          <w:sz w:val="24"/>
          <w:szCs w:val="24"/>
        </w:rPr>
        <w:t xml:space="preserve"> нови помпени агрегати,</w:t>
      </w:r>
      <w:r w:rsidR="00752ABE">
        <w:rPr>
          <w:rFonts w:ascii="Times New Roman" w:hAnsi="Times New Roman"/>
          <w:sz w:val="24"/>
          <w:szCs w:val="24"/>
        </w:rPr>
        <w:t xml:space="preserve"> довеждащи водопроводи,</w:t>
      </w:r>
      <w:r w:rsidR="006C6475">
        <w:rPr>
          <w:rFonts w:ascii="Times New Roman" w:hAnsi="Times New Roman"/>
          <w:sz w:val="24"/>
          <w:szCs w:val="24"/>
        </w:rPr>
        <w:t xml:space="preserve"> ре</w:t>
      </w:r>
      <w:r w:rsidR="00887CF8" w:rsidRPr="00971E8A">
        <w:rPr>
          <w:rFonts w:ascii="Times New Roman" w:hAnsi="Times New Roman"/>
          <w:sz w:val="24"/>
          <w:szCs w:val="24"/>
        </w:rPr>
        <w:t xml:space="preserve">хабилитация на водопроводната мрежа, зониране на мрежата, </w:t>
      </w:r>
      <w:r w:rsidR="006C6475">
        <w:rPr>
          <w:rFonts w:ascii="Times New Roman" w:hAnsi="Times New Roman"/>
          <w:sz w:val="24"/>
          <w:szCs w:val="24"/>
        </w:rPr>
        <w:t xml:space="preserve">инвестиции в </w:t>
      </w:r>
      <w:r w:rsidR="00887CF8" w:rsidRPr="00971E8A">
        <w:rPr>
          <w:rFonts w:ascii="Times New Roman" w:hAnsi="Times New Roman"/>
          <w:sz w:val="24"/>
          <w:szCs w:val="24"/>
        </w:rPr>
        <w:t>СКАДА и т.н. Подробна информация за натуралната стойност на предвидените инвестиции е представена в таблицата по-долу:</w:t>
      </w:r>
    </w:p>
    <w:p w:rsidR="00257056" w:rsidRDefault="00257056" w:rsidP="00CD36A9">
      <w:pPr>
        <w:spacing w:after="120" w:line="240" w:lineRule="auto"/>
        <w:ind w:firstLine="567"/>
        <w:jc w:val="both"/>
        <w:rPr>
          <w:rFonts w:ascii="Times New Roman" w:hAnsi="Times New Roman"/>
          <w:sz w:val="24"/>
          <w:szCs w:val="24"/>
        </w:rPr>
      </w:pPr>
    </w:p>
    <w:tbl>
      <w:tblPr>
        <w:tblW w:w="4885" w:type="pct"/>
        <w:tblLayout w:type="fixed"/>
        <w:tblCellMar>
          <w:left w:w="70" w:type="dxa"/>
          <w:right w:w="70" w:type="dxa"/>
        </w:tblCellMar>
        <w:tblLook w:val="04A0"/>
      </w:tblPr>
      <w:tblGrid>
        <w:gridCol w:w="1914"/>
        <w:gridCol w:w="614"/>
        <w:gridCol w:w="725"/>
        <w:gridCol w:w="707"/>
        <w:gridCol w:w="707"/>
        <w:gridCol w:w="848"/>
        <w:gridCol w:w="709"/>
        <w:gridCol w:w="2776"/>
      </w:tblGrid>
      <w:tr w:rsidR="003B1932" w:rsidRPr="00971E8A" w:rsidTr="00052ECC">
        <w:trPr>
          <w:trHeight w:val="300"/>
        </w:trPr>
        <w:tc>
          <w:tcPr>
            <w:tcW w:w="10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51"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Доставяне на вода на потребителите</w:t>
            </w:r>
          </w:p>
        </w:tc>
        <w:tc>
          <w:tcPr>
            <w:tcW w:w="341" w:type="pct"/>
            <w:tcBorders>
              <w:top w:val="single" w:sz="4" w:space="0" w:color="auto"/>
              <w:left w:val="nil"/>
              <w:bottom w:val="single" w:sz="4" w:space="0" w:color="auto"/>
              <w:right w:val="single" w:sz="4" w:space="0" w:color="auto"/>
            </w:tcBorders>
            <w:shd w:val="clear" w:color="000000" w:fill="auto"/>
            <w:vAlign w:val="center"/>
            <w:hideMark/>
          </w:tcPr>
          <w:p w:rsidR="00B65F51" w:rsidRPr="00284446" w:rsidRDefault="00B65F51" w:rsidP="00284446">
            <w:pPr>
              <w:spacing w:after="0" w:line="240" w:lineRule="auto"/>
              <w:jc w:val="center"/>
              <w:rPr>
                <w:rFonts w:ascii="Times New Roman" w:eastAsia="Times New Roman" w:hAnsi="Times New Roman"/>
                <w:b/>
                <w:sz w:val="16"/>
                <w:szCs w:val="16"/>
                <w:lang w:eastAsia="bg-BG"/>
              </w:rPr>
            </w:pPr>
            <w:r w:rsidRPr="00284446">
              <w:rPr>
                <w:rFonts w:ascii="Times New Roman" w:eastAsia="Times New Roman" w:hAnsi="Times New Roman"/>
                <w:b/>
                <w:sz w:val="16"/>
                <w:szCs w:val="16"/>
                <w:lang w:eastAsia="bg-BG"/>
              </w:rPr>
              <w:t>Ед. мярка</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2022 г.</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2023 г.</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2024 г.</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2025 г.</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2026 г.</w:t>
            </w:r>
          </w:p>
        </w:tc>
        <w:tc>
          <w:tcPr>
            <w:tcW w:w="1542" w:type="pct"/>
            <w:tcBorders>
              <w:top w:val="single" w:sz="4" w:space="0" w:color="auto"/>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w:t>
            </w:r>
          </w:p>
        </w:tc>
      </w:tr>
      <w:tr w:rsidR="00C02301" w:rsidRPr="00971E8A" w:rsidTr="00052ECC">
        <w:trPr>
          <w:trHeight w:val="185"/>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Язовири</w:t>
            </w:r>
          </w:p>
        </w:tc>
        <w:tc>
          <w:tcPr>
            <w:tcW w:w="341"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C02301" w:rsidRPr="00971E8A" w:rsidTr="00052ECC">
        <w:trPr>
          <w:trHeight w:val="131"/>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Водоеми  и речни водохващания</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Сондажи и каптажи</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Санитарно-охранителни зони</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Довеждащи съоръжения</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1 000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1 000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4 000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4 000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реконструкции и изграждане на нови довеждащи  водопроводи </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Пречиствателни станции за питейни води</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C02301" w:rsidRPr="00971E8A" w:rsidTr="00052ECC">
        <w:trPr>
          <w:trHeight w:val="89"/>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Резервоари </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Хлораторни станциии</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C02301" w:rsidRPr="00971E8A" w:rsidTr="00052ECC">
        <w:trPr>
          <w:trHeight w:val="51"/>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Помпени станции</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Хидрофори</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Рехабилитация  и разширение на водопроводната мрежа над 10 м</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400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800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800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1 000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1 000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реконструкции и изграждане на нови  водопроводи над 10 м</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Сградни водопроводни отклонения</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90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90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90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90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90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и изграждане на нови</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Кранове и хидранти</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СК и ПХ  (в случаите, когато подмяната им не е част от реконструкция на ВиК мрежата)</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Измерване на вход  ВС</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водомери, водомерни шахти и възли на водоизточници</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Зониране  на водопроводната мрежа-контролно измерване </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водомери, шахти и водомерни възли на водомерни зони</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Управление на налягането </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15</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15</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15</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15</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редуцир вeнтили</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Проучване и моделиране на водопроводната мрежа</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5</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разходи за персонал, външни услуги и СМР за проучване и моделиране</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СКАДА за водоснабдяване</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30</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разширение на СКАДА и оборудване</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Лаборатория за питейни води</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апаратура и оборудване</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Лекотоварни автомобили за водоснабдяване</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Тежкотоварни автомобили за водоснабдяване</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4</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C02301" w:rsidRPr="00971E8A" w:rsidTr="00052ECC">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Автомобили за водоснабдяване</w:t>
            </w:r>
          </w:p>
        </w:tc>
        <w:tc>
          <w:tcPr>
            <w:tcW w:w="341" w:type="pct"/>
            <w:tcBorders>
              <w:top w:val="nil"/>
              <w:left w:val="nil"/>
              <w:bottom w:val="single" w:sz="4" w:space="0" w:color="auto"/>
              <w:right w:val="single" w:sz="4" w:space="0" w:color="auto"/>
            </w:tcBorders>
            <w:shd w:val="clear" w:color="auto"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 </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Строителна и специализирана механизация за водоснабдяване</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2</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C02301" w:rsidRPr="00971E8A" w:rsidTr="00052ECC">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Друго специализирано оборудване за водоснабдяване</w:t>
            </w:r>
          </w:p>
        </w:tc>
        <w:tc>
          <w:tcPr>
            <w:tcW w:w="341" w:type="pct"/>
            <w:tcBorders>
              <w:top w:val="nil"/>
              <w:left w:val="nil"/>
              <w:bottom w:val="single" w:sz="4" w:space="0" w:color="auto"/>
              <w:right w:val="single" w:sz="4" w:space="0" w:color="auto"/>
            </w:tcBorders>
            <w:shd w:val="clear" w:color="000000" w:fill="auto"/>
            <w:vAlign w:val="center"/>
            <w:hideMark/>
          </w:tcPr>
          <w:p w:rsidR="00C02301" w:rsidRPr="00971E8A" w:rsidRDefault="00C02301" w:rsidP="00C02301">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3"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471"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1</w:t>
            </w:r>
          </w:p>
        </w:tc>
        <w:tc>
          <w:tcPr>
            <w:tcW w:w="394" w:type="pct"/>
            <w:tcBorders>
              <w:top w:val="nil"/>
              <w:left w:val="nil"/>
              <w:bottom w:val="single" w:sz="4" w:space="0" w:color="auto"/>
              <w:right w:val="single" w:sz="4" w:space="0" w:color="auto"/>
            </w:tcBorders>
            <w:shd w:val="clear" w:color="auto" w:fill="auto"/>
            <w:noWrap/>
            <w:vAlign w:val="center"/>
            <w:hideMark/>
          </w:tcPr>
          <w:p w:rsidR="00C02301" w:rsidRPr="00257056" w:rsidRDefault="00C02301" w:rsidP="00C02301">
            <w:pPr>
              <w:spacing w:after="0"/>
              <w:jc w:val="center"/>
              <w:rPr>
                <w:rFonts w:ascii="Times New Roman" w:hAnsi="Times New Roman"/>
                <w:sz w:val="18"/>
                <w:szCs w:val="18"/>
              </w:rPr>
            </w:pPr>
            <w:r w:rsidRPr="00257056">
              <w:rPr>
                <w:rFonts w:ascii="Times New Roman" w:hAnsi="Times New Roman"/>
                <w:sz w:val="18"/>
                <w:szCs w:val="18"/>
              </w:rPr>
              <w:t>3</w:t>
            </w:r>
          </w:p>
        </w:tc>
        <w:tc>
          <w:tcPr>
            <w:tcW w:w="1542" w:type="pct"/>
            <w:tcBorders>
              <w:top w:val="nil"/>
              <w:left w:val="nil"/>
              <w:bottom w:val="single" w:sz="4" w:space="0" w:color="auto"/>
              <w:right w:val="single" w:sz="4" w:space="0" w:color="auto"/>
            </w:tcBorders>
            <w:shd w:val="clear" w:color="auto" w:fill="auto"/>
            <w:noWrap/>
            <w:vAlign w:val="center"/>
            <w:hideMark/>
          </w:tcPr>
          <w:p w:rsidR="00C02301" w:rsidRPr="00971E8A" w:rsidRDefault="00C02301" w:rsidP="00C02301">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 за извършване на СМР по водопроводната мрежа</w:t>
            </w:r>
          </w:p>
        </w:tc>
      </w:tr>
    </w:tbl>
    <w:p w:rsidR="00887CF8" w:rsidRPr="00971E8A" w:rsidRDefault="00887CF8" w:rsidP="00C02301">
      <w:pPr>
        <w:spacing w:after="0" w:line="240" w:lineRule="auto"/>
        <w:ind w:firstLine="567"/>
        <w:jc w:val="both"/>
        <w:rPr>
          <w:rFonts w:ascii="Times New Roman" w:hAnsi="Times New Roman"/>
          <w:sz w:val="24"/>
          <w:szCs w:val="24"/>
        </w:rPr>
      </w:pPr>
    </w:p>
    <w:p w:rsidR="002F0F9B"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F9B">
        <w:rPr>
          <w:rFonts w:ascii="Times New Roman" w:hAnsi="Times New Roman"/>
          <w:sz w:val="24"/>
          <w:szCs w:val="24"/>
        </w:rPr>
        <w:t>По-контретно, по инвестициите в публични активи, дружеството предвижда следните дейности:</w:t>
      </w:r>
    </w:p>
    <w:p w:rsidR="00887CF8" w:rsidRPr="00BC7698" w:rsidRDefault="00ED1D83" w:rsidP="00A813BD">
      <w:pPr>
        <w:spacing w:after="120" w:line="240" w:lineRule="auto"/>
        <w:ind w:firstLine="567"/>
        <w:jc w:val="both"/>
        <w:rPr>
          <w:rFonts w:ascii="Times New Roman" w:hAnsi="Times New Roman"/>
          <w:sz w:val="24"/>
          <w:szCs w:val="24"/>
        </w:rPr>
      </w:pPr>
      <w:r w:rsidRPr="00BC7698">
        <w:rPr>
          <w:rFonts w:ascii="Times New Roman" w:hAnsi="Times New Roman"/>
          <w:sz w:val="24"/>
          <w:szCs w:val="24"/>
        </w:rPr>
        <w:lastRenderedPageBreak/>
        <w:t>СОЗ – започване на процедура по</w:t>
      </w:r>
      <w:r w:rsidR="00887CF8" w:rsidRPr="00BC7698">
        <w:rPr>
          <w:rFonts w:ascii="Times New Roman" w:hAnsi="Times New Roman"/>
          <w:sz w:val="24"/>
          <w:szCs w:val="24"/>
        </w:rPr>
        <w:t xml:space="preserve"> учредяване на СОЗ</w:t>
      </w:r>
      <w:r w:rsidRPr="00BC7698">
        <w:rPr>
          <w:rFonts w:ascii="Times New Roman" w:hAnsi="Times New Roman"/>
          <w:sz w:val="24"/>
          <w:szCs w:val="24"/>
        </w:rPr>
        <w:t xml:space="preserve"> в следните водоснабдителни системи:</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Тополовград;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Ябълково</w:t>
      </w:r>
      <w:r w:rsidR="00284446">
        <w:rPr>
          <w:rFonts w:ascii="Times New Roman" w:hAnsi="Times New Roman"/>
          <w:sz w:val="24"/>
          <w:szCs w:val="24"/>
        </w:rPr>
        <w:t xml:space="preserve"> - община Хасково</w:t>
      </w:r>
      <w:r w:rsidRPr="00BC7698">
        <w:rPr>
          <w:rFonts w:ascii="Times New Roman" w:hAnsi="Times New Roman"/>
          <w:sz w:val="24"/>
          <w:szCs w:val="24"/>
        </w:rPr>
        <w:t>;</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 xml:space="preserve">ВС Лъв Чешма – </w:t>
      </w:r>
      <w:r w:rsidR="00284446">
        <w:rPr>
          <w:rFonts w:ascii="Times New Roman" w:hAnsi="Times New Roman"/>
          <w:sz w:val="24"/>
          <w:szCs w:val="24"/>
        </w:rPr>
        <w:t xml:space="preserve">община </w:t>
      </w:r>
      <w:r w:rsidRPr="00BC7698">
        <w:rPr>
          <w:rFonts w:ascii="Times New Roman" w:hAnsi="Times New Roman"/>
          <w:sz w:val="24"/>
          <w:szCs w:val="24"/>
        </w:rPr>
        <w:t>Свиленград;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 xml:space="preserve">ВС Момково – </w:t>
      </w:r>
      <w:r w:rsidR="00284446">
        <w:rPr>
          <w:rFonts w:ascii="Times New Roman" w:hAnsi="Times New Roman"/>
          <w:sz w:val="24"/>
          <w:szCs w:val="24"/>
        </w:rPr>
        <w:t xml:space="preserve">община </w:t>
      </w:r>
      <w:r w:rsidRPr="00BC7698">
        <w:rPr>
          <w:rFonts w:ascii="Times New Roman" w:hAnsi="Times New Roman"/>
          <w:sz w:val="24"/>
          <w:szCs w:val="24"/>
        </w:rPr>
        <w:t>Свиленград;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Харманли;</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Българин</w:t>
      </w:r>
      <w:r w:rsidR="00284446">
        <w:rPr>
          <w:rFonts w:ascii="Times New Roman" w:hAnsi="Times New Roman"/>
          <w:sz w:val="24"/>
          <w:szCs w:val="24"/>
        </w:rPr>
        <w:t xml:space="preserve"> - община Харманли</w:t>
      </w:r>
      <w:r w:rsidRPr="00BC7698">
        <w:rPr>
          <w:rFonts w:ascii="Times New Roman" w:hAnsi="Times New Roman"/>
          <w:sz w:val="24"/>
          <w:szCs w:val="24"/>
        </w:rPr>
        <w:t>;</w:t>
      </w:r>
    </w:p>
    <w:p w:rsidR="00BC7698" w:rsidRPr="00BC7698" w:rsidRDefault="00BC7698" w:rsidP="00BC7698">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Димитровград.</w:t>
      </w:r>
    </w:p>
    <w:p w:rsidR="00BC7698" w:rsidRPr="00BC7698" w:rsidRDefault="00CD36A9" w:rsidP="00BC7698">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C7698" w:rsidRPr="00BC7698">
        <w:rPr>
          <w:rFonts w:ascii="Times New Roman" w:hAnsi="Times New Roman"/>
          <w:sz w:val="24"/>
          <w:szCs w:val="24"/>
        </w:rPr>
        <w:t>Довършване на вече започнати процедури по учредяване на СОЗ:</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ВС Любимец;</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 xml:space="preserve">ВС Странджево – </w:t>
      </w:r>
      <w:r w:rsidR="00284446">
        <w:rPr>
          <w:rFonts w:ascii="Times New Roman" w:hAnsi="Times New Roman"/>
          <w:sz w:val="24"/>
          <w:szCs w:val="24"/>
        </w:rPr>
        <w:t xml:space="preserve">община </w:t>
      </w:r>
      <w:r w:rsidRPr="00BC7698">
        <w:rPr>
          <w:rFonts w:ascii="Times New Roman" w:hAnsi="Times New Roman"/>
          <w:sz w:val="24"/>
          <w:szCs w:val="24"/>
        </w:rPr>
        <w:t>Маджарово;</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 xml:space="preserve">ВС Славеево – </w:t>
      </w:r>
      <w:r w:rsidR="00284446">
        <w:rPr>
          <w:rFonts w:ascii="Times New Roman" w:hAnsi="Times New Roman"/>
          <w:sz w:val="24"/>
          <w:szCs w:val="24"/>
        </w:rPr>
        <w:t xml:space="preserve">община </w:t>
      </w:r>
      <w:r w:rsidRPr="00BC7698">
        <w:rPr>
          <w:rFonts w:ascii="Times New Roman" w:hAnsi="Times New Roman"/>
          <w:sz w:val="24"/>
          <w:szCs w:val="24"/>
        </w:rPr>
        <w:t>Ивайловград.</w:t>
      </w:r>
    </w:p>
    <w:p w:rsidR="00BC7698" w:rsidRPr="00A807C4"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87CF8" w:rsidRPr="00A807C4">
        <w:rPr>
          <w:rFonts w:ascii="Times New Roman" w:hAnsi="Times New Roman"/>
          <w:sz w:val="24"/>
          <w:szCs w:val="24"/>
        </w:rPr>
        <w:t>Д</w:t>
      </w:r>
      <w:r w:rsidR="00BC7698" w:rsidRPr="00A807C4">
        <w:rPr>
          <w:rFonts w:ascii="Times New Roman" w:hAnsi="Times New Roman"/>
          <w:sz w:val="24"/>
          <w:szCs w:val="24"/>
        </w:rPr>
        <w:t>овеждащи съоръжения:</w:t>
      </w:r>
    </w:p>
    <w:p w:rsidR="00887CF8" w:rsidRPr="00A807C4" w:rsidRDefault="00887CF8"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w:t>
      </w:r>
      <w:r w:rsidR="00BC7698" w:rsidRPr="00A807C4">
        <w:rPr>
          <w:rFonts w:ascii="Times New Roman" w:hAnsi="Times New Roman"/>
          <w:sz w:val="24"/>
          <w:szCs w:val="24"/>
        </w:rPr>
        <w:t>о</w:t>
      </w:r>
      <w:r w:rsidRPr="00A807C4">
        <w:rPr>
          <w:rFonts w:ascii="Times New Roman" w:hAnsi="Times New Roman"/>
          <w:sz w:val="24"/>
          <w:szCs w:val="24"/>
        </w:rPr>
        <w:t>д от ПС Б</w:t>
      </w:r>
      <w:r w:rsidR="00BC7698" w:rsidRPr="00A807C4">
        <w:rPr>
          <w:rFonts w:ascii="Times New Roman" w:hAnsi="Times New Roman"/>
          <w:sz w:val="24"/>
          <w:szCs w:val="24"/>
        </w:rPr>
        <w:t>рягово;</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Плевун;</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Болярово;</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Момково;</w:t>
      </w:r>
    </w:p>
    <w:p w:rsidR="00A807C4" w:rsidRPr="00A807C4" w:rsidRDefault="00A807C4" w:rsidP="00A807C4">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Любимец;</w:t>
      </w:r>
    </w:p>
    <w:p w:rsidR="00A807C4" w:rsidRPr="00A807C4" w:rsidRDefault="00A807C4" w:rsidP="00A807C4">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НР Караман тепе към с.</w:t>
      </w:r>
      <w:r w:rsidR="00257056">
        <w:rPr>
          <w:rFonts w:ascii="Times New Roman" w:hAnsi="Times New Roman"/>
          <w:sz w:val="24"/>
          <w:szCs w:val="24"/>
        </w:rPr>
        <w:t xml:space="preserve"> </w:t>
      </w:r>
      <w:r w:rsidRPr="00A807C4">
        <w:rPr>
          <w:rFonts w:ascii="Times New Roman" w:hAnsi="Times New Roman"/>
          <w:sz w:val="24"/>
          <w:szCs w:val="24"/>
        </w:rPr>
        <w:t>Горски извор</w:t>
      </w:r>
      <w:r>
        <w:rPr>
          <w:rFonts w:ascii="Times New Roman" w:hAnsi="Times New Roman"/>
          <w:sz w:val="24"/>
          <w:szCs w:val="24"/>
        </w:rPr>
        <w:t>.</w:t>
      </w:r>
    </w:p>
    <w:p w:rsidR="00887CF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Резервоари - х</w:t>
      </w:r>
      <w:r w:rsidR="00887CF8" w:rsidRPr="008F435F">
        <w:rPr>
          <w:rFonts w:ascii="Times New Roman" w:hAnsi="Times New Roman"/>
          <w:sz w:val="24"/>
          <w:szCs w:val="24"/>
        </w:rPr>
        <w:t>идроизолация и измазване на резервоари ПС Юг Хасково, НР Харманли, НР Симеоновград, НР Конуш, Н</w:t>
      </w:r>
      <w:r w:rsidR="008F435F">
        <w:rPr>
          <w:rFonts w:ascii="Times New Roman" w:hAnsi="Times New Roman"/>
          <w:sz w:val="24"/>
          <w:szCs w:val="24"/>
        </w:rPr>
        <w:t>Р Маджарово, НР Студена и други.</w:t>
      </w:r>
    </w:p>
    <w:p w:rsidR="008F435F" w:rsidRPr="008F435F"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Хлораторни станции - и</w:t>
      </w:r>
      <w:r w:rsidR="008F435F">
        <w:rPr>
          <w:rFonts w:ascii="Times New Roman" w:hAnsi="Times New Roman"/>
          <w:sz w:val="24"/>
          <w:szCs w:val="24"/>
        </w:rPr>
        <w:t>зграждане на нови хлораторни станции на територията на общ.Тополовград и общ.Стамболово.</w:t>
      </w:r>
    </w:p>
    <w:p w:rsidR="00887CF8" w:rsidRPr="008F435F"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Помпени станции - о</w:t>
      </w:r>
      <w:r w:rsidR="00887CF8" w:rsidRPr="008F435F">
        <w:rPr>
          <w:rFonts w:ascii="Times New Roman" w:hAnsi="Times New Roman"/>
          <w:sz w:val="24"/>
          <w:szCs w:val="24"/>
        </w:rPr>
        <w:t xml:space="preserve">сновен ремонт на помпени станции </w:t>
      </w:r>
      <w:r w:rsidR="008F435F" w:rsidRPr="008F435F">
        <w:rPr>
          <w:rFonts w:ascii="Times New Roman" w:hAnsi="Times New Roman"/>
          <w:sz w:val="24"/>
          <w:szCs w:val="24"/>
        </w:rPr>
        <w:t xml:space="preserve">ПС  Ябълково </w:t>
      </w:r>
      <w:r w:rsidR="008F435F" w:rsidRPr="008F435F">
        <w:rPr>
          <w:rFonts w:ascii="Times New Roman" w:hAnsi="Times New Roman"/>
          <w:sz w:val="24"/>
          <w:szCs w:val="24"/>
          <w:lang w:val="en-US"/>
        </w:rPr>
        <w:t xml:space="preserve">II </w:t>
      </w:r>
      <w:r w:rsidR="008F435F" w:rsidRPr="008F435F">
        <w:rPr>
          <w:rFonts w:ascii="Times New Roman" w:hAnsi="Times New Roman"/>
          <w:sz w:val="24"/>
          <w:szCs w:val="24"/>
        </w:rPr>
        <w:t xml:space="preserve">подем, </w:t>
      </w:r>
      <w:r w:rsidR="00887CF8" w:rsidRPr="008F435F">
        <w:rPr>
          <w:rFonts w:ascii="Times New Roman" w:hAnsi="Times New Roman"/>
          <w:sz w:val="24"/>
          <w:szCs w:val="24"/>
        </w:rPr>
        <w:t>ПС Момково, ПС Симеоновград, ПС 1 Хасково, ПС Харманли, ПС Иваново, ПС Славеево, ПС Динево, ПС Долни Главанак, ПС Жълти бряг, ПС Силен, ПС Хлябово, ПС Ханчето и други.</w:t>
      </w:r>
    </w:p>
    <w:p w:rsidR="008F435F" w:rsidRPr="00B9467F" w:rsidRDefault="00CD36A9" w:rsidP="008F435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Хидрофори - п</w:t>
      </w:r>
      <w:r w:rsidR="008F435F" w:rsidRPr="008F435F">
        <w:rPr>
          <w:rFonts w:ascii="Times New Roman" w:hAnsi="Times New Roman"/>
          <w:sz w:val="24"/>
          <w:szCs w:val="24"/>
        </w:rPr>
        <w:t>одмяна на остарели помпени агрегати с нови по-икономични, с цел понижаване разхода на електроенергия, в зависимост от производствената необходимост и с цел осигуряване непрекъснатост на водоподаването на обособената територия на ВиК Хасково.</w:t>
      </w:r>
      <w:r w:rsidR="00BB53C3">
        <w:rPr>
          <w:rFonts w:ascii="Times New Roman" w:hAnsi="Times New Roman"/>
          <w:sz w:val="24"/>
          <w:szCs w:val="24"/>
        </w:rPr>
        <w:t xml:space="preserve"> </w:t>
      </w:r>
      <w:r w:rsidR="00BB53C3" w:rsidRPr="00B9467F">
        <w:rPr>
          <w:rFonts w:ascii="Times New Roman" w:hAnsi="Times New Roman"/>
          <w:sz w:val="24"/>
          <w:szCs w:val="24"/>
        </w:rPr>
        <w:t>Има изготвени доклади за енергийна ефективност на основни помпени ст</w:t>
      </w:r>
      <w:r w:rsidR="00B13669" w:rsidRPr="00B9467F">
        <w:rPr>
          <w:rFonts w:ascii="Times New Roman" w:hAnsi="Times New Roman"/>
          <w:sz w:val="24"/>
          <w:szCs w:val="24"/>
        </w:rPr>
        <w:t>анции на дружеството, в които са набелязани помпени агрегати които трябва да бъда</w:t>
      </w:r>
      <w:r w:rsidR="0056341B" w:rsidRPr="00B9467F">
        <w:rPr>
          <w:rFonts w:ascii="Times New Roman" w:hAnsi="Times New Roman"/>
          <w:sz w:val="24"/>
          <w:szCs w:val="24"/>
        </w:rPr>
        <w:t>т</w:t>
      </w:r>
      <w:r w:rsidR="00B13669" w:rsidRPr="00B9467F">
        <w:rPr>
          <w:rFonts w:ascii="Times New Roman" w:hAnsi="Times New Roman"/>
          <w:sz w:val="24"/>
          <w:szCs w:val="24"/>
        </w:rPr>
        <w:t xml:space="preserve"> подменени с нови</w:t>
      </w:r>
      <w:r w:rsidR="00E02956" w:rsidRPr="00B9467F">
        <w:rPr>
          <w:rFonts w:ascii="Times New Roman" w:hAnsi="Times New Roman"/>
          <w:sz w:val="24"/>
          <w:szCs w:val="24"/>
        </w:rPr>
        <w:t>, с по-нисък разход на електроенергия.</w:t>
      </w:r>
    </w:p>
    <w:p w:rsidR="00887CF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sidRPr="0070041A">
        <w:rPr>
          <w:rFonts w:ascii="Times New Roman" w:hAnsi="Times New Roman"/>
          <w:sz w:val="24"/>
          <w:szCs w:val="24"/>
        </w:rPr>
        <w:t>Рехабилитация  и разширение на водопроводната мрежа над 10 м</w:t>
      </w:r>
      <w:r w:rsidR="0070041A" w:rsidRPr="006479AC">
        <w:rPr>
          <w:rFonts w:ascii="Times New Roman" w:hAnsi="Times New Roman"/>
          <w:sz w:val="24"/>
          <w:szCs w:val="24"/>
        </w:rPr>
        <w:t xml:space="preserve"> </w:t>
      </w:r>
      <w:r w:rsidR="0070041A">
        <w:rPr>
          <w:rFonts w:ascii="Times New Roman" w:hAnsi="Times New Roman"/>
          <w:sz w:val="24"/>
          <w:szCs w:val="24"/>
        </w:rPr>
        <w:t>- п</w:t>
      </w:r>
      <w:r w:rsidR="00887CF8" w:rsidRPr="006479AC">
        <w:rPr>
          <w:rFonts w:ascii="Times New Roman" w:hAnsi="Times New Roman"/>
          <w:sz w:val="24"/>
          <w:szCs w:val="24"/>
        </w:rPr>
        <w:t>одмяна и реконструкция на вътрешна водопроводна мрежа във всички общини на обособената територия, като приоритетно ще се подменят участъци от водопроводи в зони от населените места с най-големи загуби на вода и най-чести аварии.</w:t>
      </w:r>
    </w:p>
    <w:p w:rsidR="0030096A" w:rsidRPr="0030096A"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0096A" w:rsidRPr="0030096A">
        <w:rPr>
          <w:rFonts w:ascii="Times New Roman" w:hAnsi="Times New Roman"/>
          <w:sz w:val="24"/>
          <w:szCs w:val="24"/>
        </w:rPr>
        <w:t>Сградни водопроводни отклонения – подмяна на амортизирани и изграждане на нови СВО.</w:t>
      </w:r>
    </w:p>
    <w:p w:rsidR="00B759A2" w:rsidRPr="00172293" w:rsidRDefault="00CD36A9" w:rsidP="0017229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0096A" w:rsidRPr="0030096A">
        <w:rPr>
          <w:rFonts w:ascii="Times New Roman" w:hAnsi="Times New Roman"/>
          <w:sz w:val="24"/>
          <w:szCs w:val="24"/>
        </w:rPr>
        <w:t>Кранове и хидранти</w:t>
      </w:r>
      <w:r w:rsidR="0030096A">
        <w:rPr>
          <w:rFonts w:ascii="Times New Roman" w:hAnsi="Times New Roman"/>
          <w:sz w:val="24"/>
          <w:szCs w:val="24"/>
        </w:rPr>
        <w:t xml:space="preserve"> - н</w:t>
      </w:r>
      <w:r w:rsidR="006479AC">
        <w:rPr>
          <w:rFonts w:ascii="Times New Roman" w:hAnsi="Times New Roman"/>
          <w:sz w:val="24"/>
          <w:szCs w:val="24"/>
        </w:rPr>
        <w:t>а територията, обслужвана от ВиК Хасково, съществуващите кранове и хидранти са силно амортизирани и в някои случани неработещи. Предвижда се в следващите пет години планова подмяна на кранове и хидранти съгласно нуждите на дружеството и предписания от Р</w:t>
      </w:r>
      <w:r w:rsidR="00DD2033">
        <w:rPr>
          <w:rFonts w:ascii="Times New Roman" w:hAnsi="Times New Roman"/>
          <w:sz w:val="24"/>
          <w:szCs w:val="24"/>
        </w:rPr>
        <w:t>Д</w:t>
      </w:r>
      <w:r w:rsidR="006479AC">
        <w:rPr>
          <w:rFonts w:ascii="Times New Roman" w:hAnsi="Times New Roman"/>
          <w:sz w:val="24"/>
          <w:szCs w:val="24"/>
        </w:rPr>
        <w:t>ПБЗН Хасково.</w:t>
      </w:r>
    </w:p>
    <w:p w:rsidR="00887CF8" w:rsidRPr="00172293" w:rsidRDefault="00CD36A9" w:rsidP="001D05CB">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1D05CB" w:rsidRPr="001D05CB">
        <w:rPr>
          <w:rFonts w:ascii="Times New Roman" w:hAnsi="Times New Roman"/>
          <w:sz w:val="24"/>
          <w:szCs w:val="24"/>
        </w:rPr>
        <w:t>Измерване на вход  ВС</w:t>
      </w:r>
      <w:r w:rsidR="001D05CB">
        <w:rPr>
          <w:rFonts w:ascii="Times New Roman" w:hAnsi="Times New Roman"/>
          <w:sz w:val="24"/>
          <w:szCs w:val="24"/>
        </w:rPr>
        <w:t>, з</w:t>
      </w:r>
      <w:r w:rsidR="001D05CB" w:rsidRPr="001D05CB">
        <w:rPr>
          <w:rFonts w:ascii="Times New Roman" w:hAnsi="Times New Roman"/>
          <w:sz w:val="24"/>
          <w:szCs w:val="24"/>
        </w:rPr>
        <w:t>ониране  на водопроводната мрежа-контролно измерване</w:t>
      </w:r>
      <w:r w:rsidR="001D05CB">
        <w:rPr>
          <w:rFonts w:ascii="Times New Roman" w:hAnsi="Times New Roman"/>
          <w:sz w:val="24"/>
          <w:szCs w:val="24"/>
        </w:rPr>
        <w:t>, у</w:t>
      </w:r>
      <w:r w:rsidR="001D05CB" w:rsidRPr="001D05CB">
        <w:rPr>
          <w:rFonts w:ascii="Times New Roman" w:hAnsi="Times New Roman"/>
          <w:sz w:val="24"/>
          <w:szCs w:val="24"/>
        </w:rPr>
        <w:t xml:space="preserve">правление на налягането,   </w:t>
      </w:r>
      <w:r w:rsidR="001D05CB">
        <w:rPr>
          <w:rFonts w:ascii="Times New Roman" w:hAnsi="Times New Roman"/>
          <w:sz w:val="24"/>
          <w:szCs w:val="24"/>
        </w:rPr>
        <w:t>п</w:t>
      </w:r>
      <w:r w:rsidR="001D05CB" w:rsidRPr="001D05CB">
        <w:rPr>
          <w:rFonts w:ascii="Times New Roman" w:hAnsi="Times New Roman"/>
          <w:sz w:val="24"/>
          <w:szCs w:val="24"/>
        </w:rPr>
        <w:t>роучване и моделиране на водопроводната мрежа, СКАДА за водоснабдяване -</w:t>
      </w:r>
      <w:r w:rsidR="001D05CB">
        <w:rPr>
          <w:rFonts w:ascii="Times New Roman" w:hAnsi="Times New Roman"/>
          <w:sz w:val="24"/>
          <w:szCs w:val="24"/>
        </w:rPr>
        <w:t xml:space="preserve"> и</w:t>
      </w:r>
      <w:r w:rsidR="00B759A2" w:rsidRPr="00172293">
        <w:rPr>
          <w:rFonts w:ascii="Times New Roman" w:hAnsi="Times New Roman"/>
          <w:sz w:val="24"/>
          <w:szCs w:val="24"/>
        </w:rPr>
        <w:t>зграждане и наблюдение на водомерни зони /</w:t>
      </w:r>
      <w:r w:rsidR="00B759A2" w:rsidRPr="00172293">
        <w:rPr>
          <w:rFonts w:ascii="Times New Roman" w:hAnsi="Times New Roman"/>
          <w:sz w:val="24"/>
          <w:szCs w:val="24"/>
          <w:lang w:val="en-US"/>
        </w:rPr>
        <w:t xml:space="preserve">DMA/ </w:t>
      </w:r>
      <w:r w:rsidR="00B759A2" w:rsidRPr="00172293">
        <w:rPr>
          <w:rFonts w:ascii="Times New Roman" w:hAnsi="Times New Roman"/>
          <w:sz w:val="24"/>
          <w:szCs w:val="24"/>
        </w:rPr>
        <w:t xml:space="preserve">на цялата обособена територия за достигане на заложените индивидуални цели на показателите за качество. Проучване </w:t>
      </w:r>
      <w:r w:rsidR="00172293" w:rsidRPr="00172293">
        <w:rPr>
          <w:rFonts w:ascii="Times New Roman" w:hAnsi="Times New Roman"/>
          <w:sz w:val="24"/>
          <w:szCs w:val="24"/>
        </w:rPr>
        <w:t xml:space="preserve">и изграждане </w:t>
      </w:r>
      <w:r w:rsidR="00B759A2" w:rsidRPr="00172293">
        <w:rPr>
          <w:rFonts w:ascii="Times New Roman" w:hAnsi="Times New Roman"/>
          <w:sz w:val="24"/>
          <w:szCs w:val="24"/>
        </w:rPr>
        <w:t xml:space="preserve">на подходящи хидравлични точки за наблюдение на </w:t>
      </w:r>
      <w:r w:rsidR="00172293" w:rsidRPr="00172293">
        <w:rPr>
          <w:rFonts w:ascii="Times New Roman" w:hAnsi="Times New Roman"/>
          <w:sz w:val="24"/>
          <w:szCs w:val="24"/>
        </w:rPr>
        <w:t>хидростатичното наля</w:t>
      </w:r>
      <w:r w:rsidR="00B759A2" w:rsidRPr="00172293">
        <w:rPr>
          <w:rFonts w:ascii="Times New Roman" w:hAnsi="Times New Roman"/>
          <w:sz w:val="24"/>
          <w:szCs w:val="24"/>
        </w:rPr>
        <w:t>гане</w:t>
      </w:r>
      <w:r w:rsidR="00172293" w:rsidRPr="00172293">
        <w:rPr>
          <w:rFonts w:ascii="Times New Roman" w:hAnsi="Times New Roman"/>
          <w:sz w:val="24"/>
          <w:szCs w:val="24"/>
        </w:rPr>
        <w:t xml:space="preserve">, както по напорни, така и по хранителни водопроводи. Монтиране на водомери на вход населени места, водоизточници и водоеми. Синхронизиране към системата </w:t>
      </w:r>
      <w:r w:rsidR="00172293" w:rsidRPr="00172293">
        <w:rPr>
          <w:rFonts w:ascii="Times New Roman" w:hAnsi="Times New Roman"/>
          <w:sz w:val="24"/>
          <w:szCs w:val="24"/>
          <w:lang w:val="en-US"/>
        </w:rPr>
        <w:t>SCADA</w:t>
      </w:r>
      <w:r w:rsidR="00172293" w:rsidRPr="00172293">
        <w:rPr>
          <w:rFonts w:ascii="Times New Roman" w:hAnsi="Times New Roman"/>
          <w:sz w:val="24"/>
          <w:szCs w:val="24"/>
        </w:rPr>
        <w:t xml:space="preserve"> на територията на община Димитровград, както и разширяване на обхвата на вече изградената система на досегашните територии.</w:t>
      </w:r>
    </w:p>
    <w:p w:rsidR="00887CF8" w:rsidRPr="009E095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C6475" w:rsidRPr="009E0958">
        <w:rPr>
          <w:rFonts w:ascii="Times New Roman" w:hAnsi="Times New Roman"/>
          <w:sz w:val="24"/>
          <w:szCs w:val="24"/>
        </w:rPr>
        <w:t>Минималното ниво на инвестициите в пу</w:t>
      </w:r>
      <w:r w:rsidR="00887CF8" w:rsidRPr="009E0958">
        <w:rPr>
          <w:rFonts w:ascii="Times New Roman" w:hAnsi="Times New Roman"/>
          <w:sz w:val="24"/>
          <w:szCs w:val="24"/>
        </w:rPr>
        <w:t>блични активи по договора с АВиК</w:t>
      </w:r>
      <w:r w:rsidR="006C6475" w:rsidRPr="009E0958">
        <w:rPr>
          <w:rFonts w:ascii="Times New Roman" w:hAnsi="Times New Roman"/>
          <w:sz w:val="24"/>
          <w:szCs w:val="24"/>
        </w:rPr>
        <w:t>,</w:t>
      </w:r>
      <w:r w:rsidR="00887CF8" w:rsidRPr="009E0958">
        <w:rPr>
          <w:rFonts w:ascii="Times New Roman" w:hAnsi="Times New Roman"/>
          <w:sz w:val="24"/>
          <w:szCs w:val="24"/>
        </w:rPr>
        <w:t xml:space="preserve">  за периода 20</w:t>
      </w:r>
      <w:r w:rsidR="00BF6E7C" w:rsidRPr="009E0958">
        <w:rPr>
          <w:rFonts w:ascii="Times New Roman" w:hAnsi="Times New Roman"/>
          <w:sz w:val="24"/>
          <w:szCs w:val="24"/>
          <w:lang w:val="en-US"/>
        </w:rPr>
        <w:t>22</w:t>
      </w:r>
      <w:r w:rsidR="00BF6E7C" w:rsidRPr="009E0958">
        <w:rPr>
          <w:rFonts w:ascii="Times New Roman" w:hAnsi="Times New Roman"/>
          <w:sz w:val="24"/>
          <w:szCs w:val="24"/>
        </w:rPr>
        <w:t>-20</w:t>
      </w:r>
      <w:r w:rsidR="00BF6E7C" w:rsidRPr="009E0958">
        <w:rPr>
          <w:rFonts w:ascii="Times New Roman" w:hAnsi="Times New Roman"/>
          <w:sz w:val="24"/>
          <w:szCs w:val="24"/>
          <w:lang w:val="en-US"/>
        </w:rPr>
        <w:t>26</w:t>
      </w:r>
      <w:r w:rsidR="00887CF8" w:rsidRPr="009E0958">
        <w:rPr>
          <w:rFonts w:ascii="Times New Roman" w:hAnsi="Times New Roman"/>
          <w:sz w:val="24"/>
          <w:szCs w:val="24"/>
        </w:rPr>
        <w:t xml:space="preserve"> г.</w:t>
      </w:r>
      <w:r w:rsidR="006C6475" w:rsidRPr="009E0958">
        <w:rPr>
          <w:rFonts w:ascii="Times New Roman" w:hAnsi="Times New Roman"/>
          <w:sz w:val="24"/>
          <w:szCs w:val="24"/>
        </w:rPr>
        <w:t>,</w:t>
      </w:r>
      <w:r w:rsidR="00887CF8" w:rsidRPr="009E0958">
        <w:rPr>
          <w:rFonts w:ascii="Times New Roman" w:hAnsi="Times New Roman"/>
          <w:sz w:val="24"/>
          <w:szCs w:val="24"/>
        </w:rPr>
        <w:t xml:space="preserve"> е </w:t>
      </w:r>
      <w:r w:rsidR="006C6475" w:rsidRPr="009E0958">
        <w:rPr>
          <w:rFonts w:ascii="Times New Roman" w:hAnsi="Times New Roman"/>
          <w:sz w:val="24"/>
          <w:szCs w:val="24"/>
        </w:rPr>
        <w:t>5</w:t>
      </w:r>
      <w:r w:rsidR="000D2AE5">
        <w:rPr>
          <w:rFonts w:ascii="Times New Roman" w:hAnsi="Times New Roman"/>
          <w:sz w:val="24"/>
          <w:szCs w:val="24"/>
        </w:rPr>
        <w:t xml:space="preserve"> </w:t>
      </w:r>
      <w:r w:rsidR="002E35CD">
        <w:rPr>
          <w:rFonts w:ascii="Times New Roman" w:hAnsi="Times New Roman"/>
          <w:sz w:val="24"/>
          <w:szCs w:val="24"/>
        </w:rPr>
        <w:t>830</w:t>
      </w:r>
      <w:r w:rsidR="006C6475" w:rsidRPr="009E0958">
        <w:rPr>
          <w:rFonts w:ascii="Times New Roman" w:hAnsi="Times New Roman"/>
          <w:sz w:val="24"/>
          <w:szCs w:val="24"/>
        </w:rPr>
        <w:t xml:space="preserve"> хил. лв.</w:t>
      </w:r>
      <w:r w:rsidR="009E0958" w:rsidRPr="009E0958">
        <w:rPr>
          <w:rFonts w:ascii="Times New Roman" w:hAnsi="Times New Roman"/>
          <w:sz w:val="24"/>
          <w:szCs w:val="24"/>
        </w:rPr>
        <w:t xml:space="preserve">, а заложените в бизнес плана инвестиции за същия период са </w:t>
      </w:r>
      <w:r w:rsidR="006C6475" w:rsidRPr="009E0958">
        <w:rPr>
          <w:rFonts w:ascii="Times New Roman" w:hAnsi="Times New Roman"/>
          <w:sz w:val="24"/>
          <w:szCs w:val="24"/>
        </w:rPr>
        <w:t xml:space="preserve">в размер на </w:t>
      </w:r>
      <w:r w:rsidR="009D4EEA">
        <w:rPr>
          <w:rFonts w:ascii="Times New Roman" w:hAnsi="Times New Roman"/>
          <w:sz w:val="24"/>
          <w:szCs w:val="24"/>
          <w:lang w:val="en-US"/>
        </w:rPr>
        <w:t>6 947</w:t>
      </w:r>
      <w:r w:rsidR="009E0958" w:rsidRPr="009E0958">
        <w:rPr>
          <w:rFonts w:ascii="Times New Roman" w:hAnsi="Times New Roman"/>
          <w:sz w:val="24"/>
          <w:szCs w:val="24"/>
        </w:rPr>
        <w:t xml:space="preserve"> хил. лв., небходими за достигане на заложените индивидуални цели от КЕВР на показателите за качество.</w:t>
      </w:r>
    </w:p>
    <w:p w:rsidR="00887CF8" w:rsidRPr="00971E8A"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87CF8" w:rsidRPr="00971E8A">
        <w:rPr>
          <w:rFonts w:ascii="Times New Roman" w:hAnsi="Times New Roman"/>
          <w:sz w:val="24"/>
          <w:szCs w:val="24"/>
        </w:rPr>
        <w:t xml:space="preserve">Дружеството разполага с технически възможности за изпълнение на планираните инвестиции и очаква че след приемането на БП и утвърждаването на новите цени ще има и финансовата възможност за тяхното изпълнение. </w:t>
      </w:r>
    </w:p>
    <w:p w:rsidR="00887CF8" w:rsidRPr="00971E8A" w:rsidRDefault="00887CF8" w:rsidP="00A813BD">
      <w:pPr>
        <w:jc w:val="both"/>
        <w:rPr>
          <w:rFonts w:ascii="Times New Roman" w:hAnsi="Times New Roman"/>
          <w:lang w:eastAsia="bg-BG"/>
        </w:rPr>
      </w:pP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90" w:name="_Toc450131535"/>
      <w:r w:rsidRPr="00971E8A">
        <w:rPr>
          <w:rFonts w:ascii="Times New Roman" w:hAnsi="Times New Roman"/>
          <w:lang w:eastAsia="bg-BG"/>
        </w:rPr>
        <w:t>Инвестиции в системи, регистри и бази данни</w:t>
      </w:r>
      <w:bookmarkEnd w:id="90"/>
    </w:p>
    <w:p w:rsidR="00020DA9"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020DA9" w:rsidRPr="00D10C9C">
        <w:rPr>
          <w:rFonts w:ascii="Times New Roman" w:hAnsi="Times New Roman"/>
          <w:sz w:val="24"/>
          <w:szCs w:val="24"/>
        </w:rPr>
        <w:t>Следвайки указанията на КЕВР и анализирайки наличните регистри и база данни (описани в глава I, т.</w:t>
      </w:r>
      <w:r w:rsidR="009E0958" w:rsidRPr="00D10C9C">
        <w:rPr>
          <w:rFonts w:ascii="Times New Roman" w:hAnsi="Times New Roman"/>
          <w:sz w:val="24"/>
          <w:szCs w:val="24"/>
        </w:rPr>
        <w:t>1.9</w:t>
      </w:r>
      <w:r w:rsidR="00020DA9" w:rsidRPr="00D10C9C">
        <w:rPr>
          <w:rFonts w:ascii="Times New Roman" w:hAnsi="Times New Roman"/>
          <w:sz w:val="24"/>
          <w:szCs w:val="24"/>
        </w:rPr>
        <w:t>), „Водоснабдяване и канализация" ЕООД гр. .Хасково планира</w:t>
      </w:r>
      <w:r w:rsidR="000D2AE5" w:rsidRPr="00D10C9C">
        <w:rPr>
          <w:rFonts w:ascii="Times New Roman" w:hAnsi="Times New Roman"/>
          <w:sz w:val="24"/>
          <w:szCs w:val="24"/>
        </w:rPr>
        <w:t xml:space="preserve"> инвестиции в тази категория </w:t>
      </w:r>
      <w:r w:rsidR="00020DA9" w:rsidRPr="00D10C9C">
        <w:rPr>
          <w:rFonts w:ascii="Times New Roman" w:hAnsi="Times New Roman"/>
          <w:sz w:val="24"/>
          <w:szCs w:val="24"/>
        </w:rPr>
        <w:t xml:space="preserve"> в размер на </w:t>
      </w:r>
      <w:r w:rsidR="00D27BF0">
        <w:rPr>
          <w:rFonts w:ascii="Times New Roman" w:hAnsi="Times New Roman"/>
          <w:sz w:val="24"/>
          <w:szCs w:val="24"/>
        </w:rPr>
        <w:t>7</w:t>
      </w:r>
      <w:r w:rsidR="00993518" w:rsidRPr="00D10C9C">
        <w:rPr>
          <w:rFonts w:ascii="Times New Roman" w:hAnsi="Times New Roman"/>
          <w:sz w:val="24"/>
          <w:szCs w:val="24"/>
          <w:lang w:val="en-US"/>
        </w:rPr>
        <w:t>5</w:t>
      </w:r>
      <w:r w:rsidR="00993518" w:rsidRPr="00D10C9C">
        <w:rPr>
          <w:rFonts w:ascii="Times New Roman" w:hAnsi="Times New Roman"/>
          <w:sz w:val="24"/>
          <w:szCs w:val="24"/>
        </w:rPr>
        <w:t xml:space="preserve"> </w:t>
      </w:r>
      <w:r w:rsidR="00020DA9" w:rsidRPr="00D10C9C">
        <w:rPr>
          <w:rFonts w:ascii="Times New Roman" w:hAnsi="Times New Roman"/>
          <w:sz w:val="24"/>
          <w:szCs w:val="24"/>
        </w:rPr>
        <w:t xml:space="preserve">хил. лв. Основната част от сумата в размер на </w:t>
      </w:r>
      <w:r w:rsidR="00993518">
        <w:rPr>
          <w:rFonts w:ascii="Times New Roman" w:hAnsi="Times New Roman"/>
          <w:sz w:val="24"/>
          <w:szCs w:val="24"/>
        </w:rPr>
        <w:t>2</w:t>
      </w:r>
      <w:r w:rsidR="00993518" w:rsidRPr="00D10C9C">
        <w:rPr>
          <w:rFonts w:ascii="Times New Roman" w:hAnsi="Times New Roman"/>
          <w:sz w:val="24"/>
          <w:szCs w:val="24"/>
        </w:rPr>
        <w:t xml:space="preserve">5 </w:t>
      </w:r>
      <w:r w:rsidR="00020DA9" w:rsidRPr="00D10C9C">
        <w:rPr>
          <w:rFonts w:ascii="Times New Roman" w:hAnsi="Times New Roman"/>
          <w:sz w:val="24"/>
          <w:szCs w:val="24"/>
        </w:rPr>
        <w:t>хил. лв. е предвидена за внедряване на ГИС система, съвместно с Регистър на активи и Регистър на авариите. В тази връзка дружеството е сключил</w:t>
      </w:r>
      <w:r w:rsidR="009E0958" w:rsidRPr="00D10C9C">
        <w:rPr>
          <w:rFonts w:ascii="Times New Roman" w:hAnsi="Times New Roman"/>
          <w:sz w:val="24"/>
          <w:szCs w:val="24"/>
        </w:rPr>
        <w:t>о договор за внедряване на ГИС</w:t>
      </w:r>
      <w:r w:rsidR="00020DA9" w:rsidRPr="00D10C9C">
        <w:rPr>
          <w:rFonts w:ascii="Times New Roman" w:hAnsi="Times New Roman"/>
          <w:sz w:val="24"/>
          <w:szCs w:val="24"/>
        </w:rPr>
        <w:t>. Започнато е внедряването на Регистър на активите.</w:t>
      </w:r>
    </w:p>
    <w:p w:rsidR="00CD36A9" w:rsidRPr="00D10C9C" w:rsidRDefault="00CD36A9" w:rsidP="00CD36A9">
      <w:pPr>
        <w:spacing w:line="240" w:lineRule="auto"/>
        <w:ind w:firstLine="284"/>
        <w:jc w:val="both"/>
        <w:rPr>
          <w:rFonts w:ascii="Times New Roman" w:hAnsi="Times New Roman"/>
          <w:sz w:val="24"/>
          <w:szCs w:val="24"/>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1" w:name="_Toc450131540"/>
      <w:bookmarkStart w:id="92" w:name="_Toc110347861"/>
      <w:r w:rsidRPr="00971E8A">
        <w:rPr>
          <w:rFonts w:ascii="Times New Roman" w:hAnsi="Times New Roman"/>
          <w:i/>
          <w:lang w:eastAsia="bg-BG"/>
        </w:rPr>
        <w:t>ВРЪЗКА МЕЖДУ ИНВЕСТИЦИОННА ПРОГРАМА И ТЕХНИЧЕСКА ЧАСТ НА БИЗНЕС ПЛАНА</w:t>
      </w:r>
      <w:bookmarkEnd w:id="91"/>
      <w:bookmarkEnd w:id="92"/>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 Справка №</w:t>
      </w:r>
      <w:r w:rsidR="009E0958" w:rsidRPr="00D10C9C">
        <w:rPr>
          <w:rFonts w:ascii="Times New Roman" w:hAnsi="Times New Roman"/>
          <w:sz w:val="24"/>
          <w:szCs w:val="24"/>
        </w:rPr>
        <w:t xml:space="preserve"> </w:t>
      </w:r>
      <w:r w:rsidR="00471DFF" w:rsidRPr="00D10C9C">
        <w:rPr>
          <w:rFonts w:ascii="Times New Roman" w:hAnsi="Times New Roman"/>
          <w:sz w:val="24"/>
          <w:szCs w:val="24"/>
        </w:rPr>
        <w:t xml:space="preserve">9 </w:t>
      </w:r>
      <w:r w:rsidR="009E0958" w:rsidRPr="00D10C9C">
        <w:rPr>
          <w:rFonts w:ascii="Times New Roman" w:hAnsi="Times New Roman"/>
          <w:sz w:val="24"/>
          <w:szCs w:val="24"/>
        </w:rPr>
        <w:t>е</w:t>
      </w:r>
      <w:r w:rsidR="00471DFF" w:rsidRPr="00D10C9C">
        <w:rPr>
          <w:rFonts w:ascii="Times New Roman" w:hAnsi="Times New Roman"/>
          <w:sz w:val="24"/>
          <w:szCs w:val="24"/>
        </w:rPr>
        <w:t xml:space="preserve"> представен размера на инвестициите по години и проекти, вкл. информативно са представени направените инвестиции през 20</w:t>
      </w:r>
      <w:r w:rsidR="009422AE" w:rsidRPr="00D10C9C">
        <w:rPr>
          <w:rFonts w:ascii="Times New Roman" w:hAnsi="Times New Roman"/>
          <w:sz w:val="24"/>
          <w:szCs w:val="24"/>
          <w:lang w:val="en-US"/>
        </w:rPr>
        <w:t>20</w:t>
      </w:r>
      <w:r w:rsidR="00471DFF" w:rsidRPr="00D10C9C">
        <w:rPr>
          <w:rFonts w:ascii="Times New Roman" w:hAnsi="Times New Roman"/>
          <w:sz w:val="24"/>
          <w:szCs w:val="24"/>
        </w:rPr>
        <w:t xml:space="preserve"> г. и прогнозните (по одобрен Бизнес план) за 20</w:t>
      </w:r>
      <w:r w:rsidR="009422AE" w:rsidRPr="00D10C9C">
        <w:rPr>
          <w:rFonts w:ascii="Times New Roman" w:hAnsi="Times New Roman"/>
          <w:sz w:val="24"/>
          <w:szCs w:val="24"/>
          <w:lang w:val="en-US"/>
        </w:rPr>
        <w:t>21</w:t>
      </w:r>
      <w:r w:rsidR="009E0958" w:rsidRPr="00D10C9C">
        <w:rPr>
          <w:rFonts w:ascii="Times New Roman" w:hAnsi="Times New Roman"/>
          <w:sz w:val="24"/>
          <w:szCs w:val="24"/>
        </w:rPr>
        <w:t xml:space="preserve"> г.</w:t>
      </w:r>
      <w:r w:rsidR="00471DFF" w:rsidRPr="00D10C9C">
        <w:rPr>
          <w:rFonts w:ascii="Times New Roman" w:hAnsi="Times New Roman"/>
          <w:sz w:val="24"/>
          <w:szCs w:val="24"/>
        </w:rPr>
        <w:t xml:space="preserve"> Предвидените за инвестиции обекти са групирани по вид активи: собствени и публични в три основни направления: (1) за услугата доставяне на вода на потребителите, (2) за услугата отвеждане на отпадъчни води и (3) за услугата пречистване на отпадъчни води.</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Размерът на инвестиционната програма през годините е съобразен </w:t>
      </w:r>
      <w:r w:rsidR="005016E9" w:rsidRPr="00D10C9C">
        <w:rPr>
          <w:rFonts w:ascii="Times New Roman" w:hAnsi="Times New Roman"/>
          <w:sz w:val="24"/>
          <w:szCs w:val="24"/>
        </w:rPr>
        <w:t>основно с постигане на индивидуалните цели определени от КЕВР на ВиК Хасково</w:t>
      </w:r>
      <w:r w:rsidR="00471DFF" w:rsidRPr="00D10C9C">
        <w:rPr>
          <w:rFonts w:ascii="Times New Roman" w:hAnsi="Times New Roman"/>
          <w:sz w:val="24"/>
          <w:szCs w:val="24"/>
        </w:rPr>
        <w:t>. Средствата, заложени в инвестиционната програма са собствени.</w:t>
      </w:r>
      <w:r w:rsidR="005016E9" w:rsidRPr="00D10C9C">
        <w:rPr>
          <w:rFonts w:ascii="Times New Roman" w:hAnsi="Times New Roman"/>
          <w:sz w:val="24"/>
          <w:szCs w:val="24"/>
        </w:rPr>
        <w:t xml:space="preserve"> В инвестиционната програма не са посочени средства за самофинансиране на проекти по ОПОС, тъй като в процеса на изготвяне на БП 2022-2026 г., дружеството няма изготвен РПИП и съответно информация за бъдещите външни инвестиционни намерения.</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В инвестиционната програма за услугата доставяне на вода на потребителите </w:t>
      </w:r>
      <w:r w:rsidR="00D7023B">
        <w:rPr>
          <w:rFonts w:ascii="Times New Roman" w:hAnsi="Times New Roman"/>
          <w:sz w:val="24"/>
          <w:szCs w:val="24"/>
        </w:rPr>
        <w:t>значителен</w:t>
      </w:r>
      <w:r w:rsidR="00471DFF" w:rsidRPr="00D10C9C">
        <w:rPr>
          <w:rFonts w:ascii="Times New Roman" w:hAnsi="Times New Roman"/>
          <w:sz w:val="24"/>
          <w:szCs w:val="24"/>
        </w:rPr>
        <w:t xml:space="preserve"> д</w:t>
      </w:r>
      <w:r w:rsidR="00AC50A6">
        <w:rPr>
          <w:rFonts w:ascii="Times New Roman" w:hAnsi="Times New Roman"/>
          <w:sz w:val="24"/>
          <w:szCs w:val="24"/>
        </w:rPr>
        <w:t>я</w:t>
      </w:r>
      <w:r w:rsidR="00471DFF" w:rsidRPr="00D10C9C">
        <w:rPr>
          <w:rFonts w:ascii="Times New Roman" w:hAnsi="Times New Roman"/>
          <w:sz w:val="24"/>
          <w:szCs w:val="24"/>
        </w:rPr>
        <w:t xml:space="preserve">л имат инвестициите за </w:t>
      </w:r>
      <w:r w:rsidR="00DA60C0" w:rsidRPr="00D10C9C">
        <w:rPr>
          <w:rFonts w:ascii="Times New Roman" w:hAnsi="Times New Roman"/>
          <w:sz w:val="24"/>
          <w:szCs w:val="24"/>
        </w:rPr>
        <w:t>подмяна на</w:t>
      </w:r>
      <w:r w:rsidR="00555A50">
        <w:rPr>
          <w:rFonts w:ascii="Times New Roman" w:hAnsi="Times New Roman"/>
          <w:sz w:val="24"/>
          <w:szCs w:val="24"/>
          <w:lang w:val="en-US"/>
        </w:rPr>
        <w:t xml:space="preserve"> </w:t>
      </w:r>
      <w:r w:rsidR="00DA60C0" w:rsidRPr="00D10C9C">
        <w:rPr>
          <w:rFonts w:ascii="Times New Roman" w:hAnsi="Times New Roman"/>
          <w:sz w:val="24"/>
          <w:szCs w:val="24"/>
        </w:rPr>
        <w:t>довеждащи съоръжения</w:t>
      </w:r>
      <w:r w:rsidR="00B76C1B">
        <w:rPr>
          <w:rFonts w:ascii="Times New Roman" w:hAnsi="Times New Roman"/>
          <w:sz w:val="24"/>
          <w:szCs w:val="24"/>
        </w:rPr>
        <w:t xml:space="preserve"> </w:t>
      </w:r>
      <w:r w:rsidR="00DA60C0" w:rsidRPr="00D10C9C">
        <w:rPr>
          <w:rFonts w:ascii="Times New Roman" w:hAnsi="Times New Roman"/>
          <w:sz w:val="24"/>
          <w:szCs w:val="24"/>
        </w:rPr>
        <w:t>/водопроводи/</w:t>
      </w:r>
      <w:r w:rsidR="00471DFF" w:rsidRPr="00D10C9C">
        <w:rPr>
          <w:rFonts w:ascii="Times New Roman" w:hAnsi="Times New Roman"/>
          <w:sz w:val="24"/>
          <w:szCs w:val="24"/>
        </w:rPr>
        <w:t>. През годините със средствата по това перо се предвижда да се подменят и/или изградят</w:t>
      </w:r>
      <w:r w:rsidR="00381B15">
        <w:rPr>
          <w:rFonts w:ascii="Times New Roman" w:hAnsi="Times New Roman"/>
          <w:sz w:val="24"/>
          <w:szCs w:val="24"/>
        </w:rPr>
        <w:t xml:space="preserve"> средно</w:t>
      </w:r>
      <w:r w:rsidR="00471DFF" w:rsidRPr="00D10C9C">
        <w:rPr>
          <w:rFonts w:ascii="Times New Roman" w:hAnsi="Times New Roman"/>
          <w:sz w:val="24"/>
          <w:szCs w:val="24"/>
        </w:rPr>
        <w:t xml:space="preserve"> </w:t>
      </w:r>
      <w:r w:rsidR="0021769F" w:rsidRPr="00D10C9C">
        <w:rPr>
          <w:rFonts w:ascii="Times New Roman" w:hAnsi="Times New Roman"/>
          <w:sz w:val="24"/>
          <w:szCs w:val="24"/>
        </w:rPr>
        <w:t xml:space="preserve">по </w:t>
      </w:r>
      <w:r w:rsidR="00555A50">
        <w:rPr>
          <w:rFonts w:ascii="Times New Roman" w:hAnsi="Times New Roman"/>
          <w:sz w:val="24"/>
          <w:szCs w:val="24"/>
          <w:lang w:val="en-US"/>
        </w:rPr>
        <w:t>2</w:t>
      </w:r>
      <w:r w:rsidR="0021769F" w:rsidRPr="00D10C9C">
        <w:rPr>
          <w:rFonts w:ascii="Times New Roman" w:hAnsi="Times New Roman"/>
          <w:sz w:val="24"/>
          <w:szCs w:val="24"/>
        </w:rPr>
        <w:t xml:space="preserve"> км</w:t>
      </w:r>
      <w:r w:rsidR="00381B15">
        <w:rPr>
          <w:rFonts w:ascii="Times New Roman" w:hAnsi="Times New Roman"/>
          <w:sz w:val="24"/>
          <w:szCs w:val="24"/>
        </w:rPr>
        <w:t>.</w:t>
      </w:r>
      <w:r w:rsidR="0021769F" w:rsidRPr="00D10C9C">
        <w:rPr>
          <w:rFonts w:ascii="Times New Roman" w:hAnsi="Times New Roman"/>
          <w:sz w:val="24"/>
          <w:szCs w:val="24"/>
        </w:rPr>
        <w:t xml:space="preserve"> водопроводи на година.</w:t>
      </w:r>
      <w:r w:rsidR="00471DFF" w:rsidRPr="00D10C9C">
        <w:rPr>
          <w:rFonts w:ascii="Times New Roman" w:hAnsi="Times New Roman"/>
          <w:sz w:val="24"/>
          <w:szCs w:val="24"/>
        </w:rPr>
        <w:t xml:space="preserve"> Подмяната на остарелите </w:t>
      </w:r>
      <w:r w:rsidR="00471DFF" w:rsidRPr="00D10C9C">
        <w:rPr>
          <w:rFonts w:ascii="Times New Roman" w:hAnsi="Times New Roman"/>
          <w:sz w:val="24"/>
          <w:szCs w:val="24"/>
        </w:rPr>
        <w:lastRenderedPageBreak/>
        <w:t xml:space="preserve">етернитови водопроводи е необходимо условие за постигане на целите за намаляване на неотчетените водни количества.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За изпълнението на същата цел са предвидени и инвестиции в рехабилитация</w:t>
      </w:r>
      <w:r w:rsidR="00861B07" w:rsidRPr="00D10C9C">
        <w:rPr>
          <w:rFonts w:ascii="Times New Roman" w:hAnsi="Times New Roman"/>
          <w:sz w:val="24"/>
          <w:szCs w:val="24"/>
        </w:rPr>
        <w:t xml:space="preserve"> и разширение на водопроводна мрежа над 10 м</w:t>
      </w:r>
      <w:r w:rsidR="0056341B">
        <w:rPr>
          <w:rFonts w:ascii="Times New Roman" w:hAnsi="Times New Roman"/>
          <w:sz w:val="24"/>
          <w:szCs w:val="24"/>
        </w:rPr>
        <w:t xml:space="preserve">. </w:t>
      </w:r>
      <w:r w:rsidR="00471DFF" w:rsidRPr="00D10C9C">
        <w:rPr>
          <w:rFonts w:ascii="Times New Roman" w:hAnsi="Times New Roman"/>
          <w:sz w:val="24"/>
          <w:szCs w:val="24"/>
        </w:rPr>
        <w:t xml:space="preserve">– </w:t>
      </w:r>
      <w:r w:rsidR="00555A50">
        <w:rPr>
          <w:rFonts w:ascii="Times New Roman" w:hAnsi="Times New Roman"/>
          <w:sz w:val="24"/>
          <w:szCs w:val="24"/>
          <w:lang w:val="en-US"/>
        </w:rPr>
        <w:t>5</w:t>
      </w:r>
      <w:r w:rsidR="00861B07" w:rsidRPr="00D10C9C">
        <w:rPr>
          <w:rFonts w:ascii="Times New Roman" w:hAnsi="Times New Roman"/>
          <w:sz w:val="24"/>
          <w:szCs w:val="24"/>
        </w:rPr>
        <w:t>50</w:t>
      </w:r>
      <w:r w:rsidR="00471DFF" w:rsidRPr="00D10C9C">
        <w:rPr>
          <w:rFonts w:ascii="Times New Roman" w:hAnsi="Times New Roman"/>
          <w:sz w:val="24"/>
          <w:szCs w:val="24"/>
        </w:rPr>
        <w:t xml:space="preserve"> хил. лв.; зониране на водопроводната мрежа – </w:t>
      </w:r>
      <w:r w:rsidR="00640D71">
        <w:rPr>
          <w:rFonts w:ascii="Times New Roman" w:hAnsi="Times New Roman"/>
          <w:sz w:val="24"/>
          <w:szCs w:val="24"/>
        </w:rPr>
        <w:t>140</w:t>
      </w:r>
      <w:r w:rsidR="00471DFF" w:rsidRPr="00D10C9C">
        <w:rPr>
          <w:rFonts w:ascii="Times New Roman" w:hAnsi="Times New Roman"/>
          <w:sz w:val="24"/>
          <w:szCs w:val="24"/>
        </w:rPr>
        <w:t xml:space="preserve"> хил. лв.; подмяна и изграждане на нови сградни водопроводни отклонения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 рехабилитация на резервоари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 подмяна на кранове и хидранти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С цел намаляване потреблението на ел. енергия и подобряване ефективността на водоснабдителните системи се предвиждат средства </w:t>
      </w:r>
      <w:r w:rsidR="00381B15">
        <w:rPr>
          <w:rFonts w:ascii="Times New Roman" w:hAnsi="Times New Roman"/>
          <w:sz w:val="24"/>
          <w:szCs w:val="24"/>
        </w:rPr>
        <w:t xml:space="preserve">в размер на </w:t>
      </w:r>
      <w:r w:rsidR="00555A50">
        <w:rPr>
          <w:rFonts w:ascii="Times New Roman" w:hAnsi="Times New Roman"/>
          <w:sz w:val="24"/>
          <w:szCs w:val="24"/>
          <w:lang w:val="en-US"/>
        </w:rPr>
        <w:t>1 780</w:t>
      </w:r>
      <w:r w:rsidR="00471DFF" w:rsidRPr="00D10C9C">
        <w:rPr>
          <w:rFonts w:ascii="Times New Roman" w:hAnsi="Times New Roman"/>
          <w:sz w:val="24"/>
          <w:szCs w:val="24"/>
        </w:rPr>
        <w:t xml:space="preserve"> хил. лв. за подмяна на помпи в основни помпени станции с по-ниско енергоемки помпи, работещи с по-висок КПД</w:t>
      </w:r>
      <w:r w:rsidR="00471DFF" w:rsidRPr="00D10C9C">
        <w:rPr>
          <w:rFonts w:ascii="Times New Roman" w:hAnsi="Times New Roman"/>
          <w:sz w:val="24"/>
          <w:szCs w:val="24"/>
          <w:lang w:val="en-US"/>
        </w:rPr>
        <w:t xml:space="preserve"> /</w:t>
      </w:r>
      <w:r w:rsidR="00471DFF" w:rsidRPr="00D10C9C">
        <w:rPr>
          <w:rFonts w:ascii="Times New Roman" w:hAnsi="Times New Roman"/>
          <w:bCs/>
          <w:sz w:val="24"/>
          <w:szCs w:val="24"/>
          <w:shd w:val="clear" w:color="auto" w:fill="FFFFFF"/>
        </w:rPr>
        <w:t>коефициент на полезно действие</w:t>
      </w:r>
      <w:r w:rsidR="00471DFF" w:rsidRPr="00D10C9C">
        <w:rPr>
          <w:rFonts w:ascii="Times New Roman" w:hAnsi="Times New Roman"/>
          <w:bCs/>
          <w:sz w:val="24"/>
          <w:szCs w:val="24"/>
          <w:shd w:val="clear" w:color="auto" w:fill="FFFFFF"/>
          <w:lang w:val="en-US"/>
        </w:rPr>
        <w:t>/</w:t>
      </w:r>
      <w:r w:rsidR="00471DFF" w:rsidRPr="00D10C9C">
        <w:rPr>
          <w:rFonts w:ascii="Times New Roman" w:hAnsi="Times New Roman"/>
          <w:sz w:val="24"/>
          <w:szCs w:val="24"/>
        </w:rPr>
        <w:t xml:space="preserve">, както и модернизация на ел. табла ниско напрежение.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Предвидени са и средства за закупуване както на тежкотоварни автомобили, така и за строителна и специализирана механизация за водоснабдяване. Нуждите на „Водоснабдяване и канализация“ ЕООД, гр. Хасково от специализирана техника са големи предвид остарялата и амортизирана техника, с която работи дружеството. По финансови причини тези нужди ще бъдат удовлетворени основно през последните две години на Бизнес плана.</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Предвидени са средства за монтиране на разходомерни устройства на вход ВС и за зониране и контролно измерване на вход водомерни зони. С това се планува подобряване на контрола и управление на ВС, на налягането, намаляване на загубите.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 инвестиционната програма по услугата отвеждане на отпадъчните води за всяка година са предвидени средства за разширение и рехабилитация на канализационната мрежа над 10 м, изграждане на нови сградни канализационни отклонения,</w:t>
      </w:r>
      <w:r w:rsidR="00ED6465" w:rsidRPr="00D10C9C">
        <w:rPr>
          <w:rFonts w:ascii="Times New Roman" w:hAnsi="Times New Roman"/>
          <w:sz w:val="24"/>
          <w:szCs w:val="24"/>
        </w:rPr>
        <w:t xml:space="preserve"> </w:t>
      </w:r>
      <w:r w:rsidR="00471DFF" w:rsidRPr="00D10C9C">
        <w:rPr>
          <w:rFonts w:ascii="Times New Roman" w:hAnsi="Times New Roman"/>
          <w:sz w:val="24"/>
          <w:szCs w:val="24"/>
        </w:rPr>
        <w:t xml:space="preserve">проучване на мрежата и специализирано оборудване за канализация.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За оптимизиране работата на пречиствателните станции за отпадъчни води се предвиждат средства за закупуване на специализирано оборудване, като това ще става поетапно през годините.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Много важни за изпълнение изискванията на законодателството и намаляване на нивото на търговските загуби са инвестициите в монтаж на нови и подмяна на стари водомери. За тази цел са предвидени средства за периода от 20</w:t>
      </w:r>
      <w:r w:rsidR="00516BC7" w:rsidRPr="00D10C9C">
        <w:rPr>
          <w:rFonts w:ascii="Times New Roman" w:hAnsi="Times New Roman"/>
          <w:sz w:val="24"/>
          <w:szCs w:val="24"/>
        </w:rPr>
        <w:t>22</w:t>
      </w:r>
      <w:r w:rsidR="00471DFF" w:rsidRPr="00D10C9C">
        <w:rPr>
          <w:rFonts w:ascii="Times New Roman" w:hAnsi="Times New Roman"/>
          <w:sz w:val="24"/>
          <w:szCs w:val="24"/>
        </w:rPr>
        <w:t xml:space="preserve"> г. до 202</w:t>
      </w:r>
      <w:r w:rsidR="00516BC7" w:rsidRPr="00D10C9C">
        <w:rPr>
          <w:rFonts w:ascii="Times New Roman" w:hAnsi="Times New Roman"/>
          <w:sz w:val="24"/>
          <w:szCs w:val="24"/>
        </w:rPr>
        <w:t>6</w:t>
      </w:r>
      <w:r w:rsidR="00471DFF" w:rsidRPr="00D10C9C">
        <w:rPr>
          <w:rFonts w:ascii="Times New Roman" w:hAnsi="Times New Roman"/>
          <w:sz w:val="24"/>
          <w:szCs w:val="24"/>
        </w:rPr>
        <w:t xml:space="preserve"> г. в размер на </w:t>
      </w:r>
      <w:r w:rsidR="00DF5316">
        <w:rPr>
          <w:rFonts w:ascii="Times New Roman" w:hAnsi="Times New Roman"/>
          <w:sz w:val="24"/>
          <w:szCs w:val="24"/>
        </w:rPr>
        <w:t>847</w:t>
      </w:r>
      <w:r w:rsidR="00471DFF" w:rsidRPr="00D10C9C">
        <w:rPr>
          <w:rFonts w:ascii="Times New Roman" w:hAnsi="Times New Roman"/>
          <w:sz w:val="24"/>
          <w:szCs w:val="24"/>
        </w:rPr>
        <w:t xml:space="preserve"> хил.лв.</w:t>
      </w:r>
      <w:r w:rsidR="00ED6465" w:rsidRPr="00D10C9C">
        <w:rPr>
          <w:rFonts w:ascii="Times New Roman" w:hAnsi="Times New Roman"/>
          <w:sz w:val="24"/>
          <w:szCs w:val="24"/>
        </w:rPr>
        <w:t>, като по този начин ще бъдат изпълнени заложените индивидуални цели на съответните показатели за качество.</w:t>
      </w: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93" w:name="_Toc450131541"/>
      <w:bookmarkStart w:id="94" w:name="_Toc110347862"/>
      <w:r w:rsidRPr="00971E8A">
        <w:rPr>
          <w:rFonts w:ascii="Times New Roman" w:hAnsi="Times New Roman"/>
          <w:sz w:val="28"/>
          <w:szCs w:val="28"/>
          <w:lang w:eastAsia="bg-BG"/>
        </w:rPr>
        <w:lastRenderedPageBreak/>
        <w:t>ОПИСАНИЕ НА МЕХАНИЗМИТЕ ЗА ФИНАНСИРАНЕ НА ИНВЕСТИЦИИТЕ</w:t>
      </w:r>
      <w:bookmarkEnd w:id="93"/>
      <w:bookmarkEnd w:id="94"/>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5" w:name="_Toc450131542"/>
      <w:bookmarkStart w:id="96" w:name="_Toc110347863"/>
      <w:r w:rsidRPr="00971E8A">
        <w:rPr>
          <w:rFonts w:ascii="Times New Roman" w:hAnsi="Times New Roman"/>
          <w:i/>
          <w:lang w:eastAsia="bg-BG"/>
        </w:rPr>
        <w:t>ИНВЕСТИЦИИ ОТ СОБСТВЕНИ СРЕДСТВА В СОБСТВЕНИ АКТИВИ</w:t>
      </w:r>
      <w:bookmarkEnd w:id="95"/>
      <w:bookmarkEnd w:id="96"/>
    </w:p>
    <w:p w:rsidR="00225FE2" w:rsidRPr="00971E8A" w:rsidRDefault="00225FE2" w:rsidP="00A813BD">
      <w:pPr>
        <w:jc w:val="both"/>
        <w:rPr>
          <w:rFonts w:ascii="Times New Roman" w:hAnsi="Times New Roman"/>
          <w:lang w:eastAsia="bg-BG"/>
        </w:rPr>
      </w:pPr>
    </w:p>
    <w:tbl>
      <w:tblPr>
        <w:tblW w:w="5369" w:type="pct"/>
        <w:tblLayout w:type="fixed"/>
        <w:tblCellMar>
          <w:left w:w="70" w:type="dxa"/>
          <w:right w:w="70" w:type="dxa"/>
        </w:tblCellMar>
        <w:tblLook w:val="04A0"/>
      </w:tblPr>
      <w:tblGrid>
        <w:gridCol w:w="337"/>
        <w:gridCol w:w="1831"/>
        <w:gridCol w:w="482"/>
        <w:gridCol w:w="420"/>
        <w:gridCol w:w="421"/>
        <w:gridCol w:w="423"/>
        <w:gridCol w:w="429"/>
        <w:gridCol w:w="423"/>
        <w:gridCol w:w="404"/>
        <w:gridCol w:w="413"/>
        <w:gridCol w:w="413"/>
        <w:gridCol w:w="417"/>
        <w:gridCol w:w="449"/>
        <w:gridCol w:w="451"/>
        <w:gridCol w:w="413"/>
        <w:gridCol w:w="495"/>
        <w:gridCol w:w="425"/>
        <w:gridCol w:w="413"/>
        <w:gridCol w:w="443"/>
        <w:gridCol w:w="390"/>
      </w:tblGrid>
      <w:tr w:rsidR="00284446" w:rsidRPr="00971E8A" w:rsidTr="007E74BE">
        <w:trPr>
          <w:trHeight w:val="960"/>
        </w:trPr>
        <w:tc>
          <w:tcPr>
            <w:tcW w:w="170"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w:t>
            </w:r>
          </w:p>
        </w:tc>
        <w:tc>
          <w:tcPr>
            <w:tcW w:w="925"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Дейности</w:t>
            </w:r>
          </w:p>
        </w:tc>
        <w:tc>
          <w:tcPr>
            <w:tcW w:w="1098"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Доставяне вода на потребителите</w:t>
            </w:r>
          </w:p>
        </w:tc>
        <w:tc>
          <w:tcPr>
            <w:tcW w:w="214"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доставяне</w:t>
            </w:r>
          </w:p>
        </w:tc>
        <w:tc>
          <w:tcPr>
            <w:tcW w:w="1059"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Отвеждане на отпадъчни води</w:t>
            </w:r>
          </w:p>
        </w:tc>
        <w:tc>
          <w:tcPr>
            <w:tcW w:w="228"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отвеждане</w:t>
            </w:r>
          </w:p>
        </w:tc>
        <w:tc>
          <w:tcPr>
            <w:tcW w:w="1106"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Пречистване на отпадъчни води</w:t>
            </w:r>
          </w:p>
        </w:tc>
        <w:tc>
          <w:tcPr>
            <w:tcW w:w="198"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пречистване</w:t>
            </w:r>
          </w:p>
        </w:tc>
      </w:tr>
      <w:tr w:rsidR="00284446" w:rsidRPr="00971E8A" w:rsidTr="007E74BE">
        <w:trPr>
          <w:trHeight w:val="494"/>
        </w:trPr>
        <w:tc>
          <w:tcPr>
            <w:tcW w:w="170" w:type="pct"/>
            <w:vMerge/>
            <w:tcBorders>
              <w:top w:val="single" w:sz="4" w:space="0" w:color="auto"/>
              <w:left w:val="single" w:sz="4" w:space="0" w:color="auto"/>
              <w:bottom w:val="single" w:sz="4" w:space="0" w:color="auto"/>
              <w:right w:val="single" w:sz="4" w:space="0" w:color="auto"/>
            </w:tcBorders>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p>
        </w:tc>
        <w:tc>
          <w:tcPr>
            <w:tcW w:w="243"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12"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13"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1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17"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21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c>
          <w:tcPr>
            <w:tcW w:w="20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11"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27"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228"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50"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15"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2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198"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r>
      <w:tr w:rsidR="007E74BE" w:rsidRPr="00971E8A" w:rsidTr="007E74BE">
        <w:trPr>
          <w:trHeight w:val="24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7E74BE" w:rsidRPr="00284446" w:rsidRDefault="007E74BE" w:rsidP="007E74BE">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w:t>
            </w:r>
          </w:p>
        </w:tc>
        <w:tc>
          <w:tcPr>
            <w:tcW w:w="925" w:type="pct"/>
            <w:tcBorders>
              <w:top w:val="nil"/>
              <w:left w:val="nil"/>
              <w:bottom w:val="single" w:sz="4" w:space="0" w:color="auto"/>
              <w:right w:val="single" w:sz="4" w:space="0" w:color="auto"/>
            </w:tcBorders>
            <w:shd w:val="clear" w:color="000000" w:fill="CCFFFF"/>
            <w:noWrap/>
            <w:vAlign w:val="center"/>
            <w:hideMark/>
          </w:tcPr>
          <w:p w:rsidR="007E74BE" w:rsidRPr="00284446" w:rsidRDefault="007E74BE" w:rsidP="007E74BE">
            <w:pPr>
              <w:spacing w:after="0" w:line="240" w:lineRule="auto"/>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Планирани инвестиции, общо:</w:t>
            </w:r>
          </w:p>
        </w:tc>
        <w:tc>
          <w:tcPr>
            <w:tcW w:w="243"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830</w:t>
            </w:r>
          </w:p>
        </w:tc>
        <w:tc>
          <w:tcPr>
            <w:tcW w:w="212"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1 549</w:t>
            </w:r>
          </w:p>
        </w:tc>
        <w:tc>
          <w:tcPr>
            <w:tcW w:w="213"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1 517</w:t>
            </w:r>
          </w:p>
        </w:tc>
        <w:tc>
          <w:tcPr>
            <w:tcW w:w="21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1 603</w:t>
            </w:r>
          </w:p>
        </w:tc>
        <w:tc>
          <w:tcPr>
            <w:tcW w:w="217"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1 685</w:t>
            </w:r>
          </w:p>
        </w:tc>
        <w:tc>
          <w:tcPr>
            <w:tcW w:w="21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7 184</w:t>
            </w:r>
          </w:p>
        </w:tc>
        <w:tc>
          <w:tcPr>
            <w:tcW w:w="20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141</w:t>
            </w:r>
          </w:p>
        </w:tc>
        <w:tc>
          <w:tcPr>
            <w:tcW w:w="209"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147</w:t>
            </w:r>
          </w:p>
        </w:tc>
        <w:tc>
          <w:tcPr>
            <w:tcW w:w="209"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175</w:t>
            </w:r>
          </w:p>
        </w:tc>
        <w:tc>
          <w:tcPr>
            <w:tcW w:w="211"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290</w:t>
            </w:r>
          </w:p>
        </w:tc>
        <w:tc>
          <w:tcPr>
            <w:tcW w:w="227"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393</w:t>
            </w:r>
          </w:p>
        </w:tc>
        <w:tc>
          <w:tcPr>
            <w:tcW w:w="22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1 146</w:t>
            </w:r>
          </w:p>
        </w:tc>
        <w:tc>
          <w:tcPr>
            <w:tcW w:w="209"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85</w:t>
            </w:r>
          </w:p>
        </w:tc>
        <w:tc>
          <w:tcPr>
            <w:tcW w:w="250"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91</w:t>
            </w:r>
          </w:p>
        </w:tc>
        <w:tc>
          <w:tcPr>
            <w:tcW w:w="215"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134</w:t>
            </w:r>
          </w:p>
        </w:tc>
        <w:tc>
          <w:tcPr>
            <w:tcW w:w="209"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169</w:t>
            </w:r>
          </w:p>
        </w:tc>
        <w:tc>
          <w:tcPr>
            <w:tcW w:w="22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172</w:t>
            </w:r>
          </w:p>
        </w:tc>
        <w:tc>
          <w:tcPr>
            <w:tcW w:w="19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651</w:t>
            </w:r>
          </w:p>
        </w:tc>
      </w:tr>
      <w:tr w:rsidR="007E74BE" w:rsidRPr="00971E8A" w:rsidTr="007E74BE">
        <w:trPr>
          <w:trHeight w:val="24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7E74BE" w:rsidRPr="00284446" w:rsidRDefault="007E74BE" w:rsidP="007E74BE">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1.1.</w:t>
            </w:r>
          </w:p>
        </w:tc>
        <w:tc>
          <w:tcPr>
            <w:tcW w:w="925" w:type="pct"/>
            <w:tcBorders>
              <w:top w:val="nil"/>
              <w:left w:val="nil"/>
              <w:bottom w:val="single" w:sz="4" w:space="0" w:color="auto"/>
              <w:right w:val="single" w:sz="4" w:space="0" w:color="auto"/>
            </w:tcBorders>
            <w:shd w:val="clear" w:color="auto" w:fill="auto"/>
            <w:noWrap/>
            <w:vAlign w:val="center"/>
            <w:hideMark/>
          </w:tcPr>
          <w:p w:rsidR="007E74BE" w:rsidRPr="00284446" w:rsidRDefault="007E74BE" w:rsidP="007E74BE">
            <w:pPr>
              <w:spacing w:after="0" w:line="240" w:lineRule="auto"/>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в т.ч. в собствени активи</w:t>
            </w:r>
          </w:p>
        </w:tc>
        <w:tc>
          <w:tcPr>
            <w:tcW w:w="243"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173</w:t>
            </w:r>
          </w:p>
        </w:tc>
        <w:tc>
          <w:tcPr>
            <w:tcW w:w="212"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198</w:t>
            </w:r>
          </w:p>
        </w:tc>
        <w:tc>
          <w:tcPr>
            <w:tcW w:w="213"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228</w:t>
            </w:r>
          </w:p>
        </w:tc>
        <w:tc>
          <w:tcPr>
            <w:tcW w:w="214"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238</w:t>
            </w:r>
          </w:p>
        </w:tc>
        <w:tc>
          <w:tcPr>
            <w:tcW w:w="217"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326</w:t>
            </w:r>
          </w:p>
        </w:tc>
        <w:tc>
          <w:tcPr>
            <w:tcW w:w="21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1 161</w:t>
            </w:r>
          </w:p>
        </w:tc>
        <w:tc>
          <w:tcPr>
            <w:tcW w:w="204"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57</w:t>
            </w:r>
          </w:p>
        </w:tc>
        <w:tc>
          <w:tcPr>
            <w:tcW w:w="209"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57</w:t>
            </w:r>
          </w:p>
        </w:tc>
        <w:tc>
          <w:tcPr>
            <w:tcW w:w="209"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77</w:t>
            </w:r>
          </w:p>
        </w:tc>
        <w:tc>
          <w:tcPr>
            <w:tcW w:w="211"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157</w:t>
            </w:r>
          </w:p>
        </w:tc>
        <w:tc>
          <w:tcPr>
            <w:tcW w:w="227" w:type="pct"/>
            <w:tcBorders>
              <w:top w:val="nil"/>
              <w:left w:val="nil"/>
              <w:bottom w:val="single" w:sz="4" w:space="0" w:color="auto"/>
              <w:right w:val="single" w:sz="4" w:space="0" w:color="auto"/>
            </w:tcBorders>
            <w:shd w:val="clear" w:color="auto" w:fill="auto"/>
            <w:vAlign w:val="center"/>
            <w:hideMark/>
          </w:tcPr>
          <w:p w:rsidR="007E74BE" w:rsidRPr="007E74BE" w:rsidRDefault="007E74BE" w:rsidP="007E74BE">
            <w:pPr>
              <w:spacing w:after="0"/>
              <w:jc w:val="right"/>
              <w:rPr>
                <w:rFonts w:ascii="Times New Roman" w:hAnsi="Times New Roman"/>
                <w:i/>
                <w:iCs/>
                <w:sz w:val="12"/>
                <w:szCs w:val="12"/>
              </w:rPr>
            </w:pPr>
            <w:r w:rsidRPr="007E74BE">
              <w:rPr>
                <w:rFonts w:ascii="Times New Roman" w:hAnsi="Times New Roman"/>
                <w:i/>
                <w:iCs/>
                <w:sz w:val="12"/>
                <w:szCs w:val="12"/>
              </w:rPr>
              <w:t>257</w:t>
            </w:r>
          </w:p>
        </w:tc>
        <w:tc>
          <w:tcPr>
            <w:tcW w:w="22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603</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sz w:val="12"/>
                <w:szCs w:val="12"/>
              </w:rPr>
            </w:pPr>
            <w:r w:rsidRPr="007E74BE">
              <w:rPr>
                <w:rFonts w:ascii="Times New Roman" w:hAnsi="Times New Roman"/>
                <w:sz w:val="12"/>
                <w:szCs w:val="12"/>
              </w:rPr>
              <w:t>33</w:t>
            </w:r>
          </w:p>
        </w:tc>
        <w:tc>
          <w:tcPr>
            <w:tcW w:w="250"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sz w:val="12"/>
                <w:szCs w:val="12"/>
              </w:rPr>
            </w:pPr>
            <w:r w:rsidRPr="007E74BE">
              <w:rPr>
                <w:rFonts w:ascii="Times New Roman" w:hAnsi="Times New Roman"/>
                <w:sz w:val="12"/>
                <w:szCs w:val="12"/>
              </w:rPr>
              <w:t>33</w:t>
            </w:r>
          </w:p>
        </w:tc>
        <w:tc>
          <w:tcPr>
            <w:tcW w:w="215"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sz w:val="12"/>
                <w:szCs w:val="12"/>
              </w:rPr>
            </w:pPr>
            <w:r w:rsidRPr="007E74BE">
              <w:rPr>
                <w:rFonts w:ascii="Times New Roman" w:hAnsi="Times New Roman"/>
                <w:sz w:val="12"/>
                <w:szCs w:val="12"/>
              </w:rPr>
              <w:t>68</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sz w:val="12"/>
                <w:szCs w:val="12"/>
              </w:rPr>
            </w:pPr>
            <w:r w:rsidRPr="007E74BE">
              <w:rPr>
                <w:rFonts w:ascii="Times New Roman" w:hAnsi="Times New Roman"/>
                <w:sz w:val="12"/>
                <w:szCs w:val="12"/>
              </w:rPr>
              <w:t>68</w:t>
            </w:r>
          </w:p>
        </w:tc>
        <w:tc>
          <w:tcPr>
            <w:tcW w:w="22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sz w:val="12"/>
                <w:szCs w:val="12"/>
              </w:rPr>
            </w:pPr>
            <w:r w:rsidRPr="007E74BE">
              <w:rPr>
                <w:rFonts w:ascii="Times New Roman" w:hAnsi="Times New Roman"/>
                <w:sz w:val="12"/>
                <w:szCs w:val="12"/>
              </w:rPr>
              <w:t>68</w:t>
            </w:r>
          </w:p>
        </w:tc>
        <w:tc>
          <w:tcPr>
            <w:tcW w:w="19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268</w:t>
            </w:r>
          </w:p>
        </w:tc>
      </w:tr>
      <w:tr w:rsidR="007E74BE" w:rsidRPr="00971E8A" w:rsidTr="007E74BE">
        <w:trPr>
          <w:trHeight w:val="35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7E74BE" w:rsidRPr="00284446" w:rsidRDefault="007E74BE" w:rsidP="007E74BE">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5.1.</w:t>
            </w:r>
          </w:p>
        </w:tc>
        <w:tc>
          <w:tcPr>
            <w:tcW w:w="925" w:type="pct"/>
            <w:tcBorders>
              <w:top w:val="nil"/>
              <w:left w:val="nil"/>
              <w:bottom w:val="single" w:sz="4" w:space="0" w:color="auto"/>
              <w:right w:val="single" w:sz="4" w:space="0" w:color="auto"/>
            </w:tcBorders>
            <w:shd w:val="clear" w:color="auto" w:fill="auto"/>
            <w:vAlign w:val="center"/>
            <w:hideMark/>
          </w:tcPr>
          <w:p w:rsidR="007E74BE" w:rsidRPr="00284446" w:rsidRDefault="007E74BE" w:rsidP="007E74BE">
            <w:pPr>
              <w:spacing w:after="0" w:line="240" w:lineRule="auto"/>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Разходи за амортизации на собствени активи</w:t>
            </w:r>
          </w:p>
        </w:tc>
        <w:tc>
          <w:tcPr>
            <w:tcW w:w="243"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197</w:t>
            </w:r>
          </w:p>
        </w:tc>
        <w:tc>
          <w:tcPr>
            <w:tcW w:w="212"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216</w:t>
            </w:r>
          </w:p>
        </w:tc>
        <w:tc>
          <w:tcPr>
            <w:tcW w:w="213"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241</w:t>
            </w:r>
          </w:p>
        </w:tc>
        <w:tc>
          <w:tcPr>
            <w:tcW w:w="21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258</w:t>
            </w:r>
          </w:p>
        </w:tc>
        <w:tc>
          <w:tcPr>
            <w:tcW w:w="217"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281</w:t>
            </w:r>
          </w:p>
        </w:tc>
        <w:tc>
          <w:tcPr>
            <w:tcW w:w="21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1 194</w:t>
            </w:r>
          </w:p>
        </w:tc>
        <w:tc>
          <w:tcPr>
            <w:tcW w:w="20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157</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137</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51</w:t>
            </w:r>
          </w:p>
        </w:tc>
        <w:tc>
          <w:tcPr>
            <w:tcW w:w="211"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39</w:t>
            </w:r>
          </w:p>
        </w:tc>
        <w:tc>
          <w:tcPr>
            <w:tcW w:w="227"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56</w:t>
            </w:r>
          </w:p>
        </w:tc>
        <w:tc>
          <w:tcPr>
            <w:tcW w:w="22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440</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201</w:t>
            </w:r>
          </w:p>
        </w:tc>
        <w:tc>
          <w:tcPr>
            <w:tcW w:w="250"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89</w:t>
            </w:r>
          </w:p>
        </w:tc>
        <w:tc>
          <w:tcPr>
            <w:tcW w:w="215"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36</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38</w:t>
            </w:r>
          </w:p>
        </w:tc>
        <w:tc>
          <w:tcPr>
            <w:tcW w:w="22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36</w:t>
            </w:r>
          </w:p>
        </w:tc>
        <w:tc>
          <w:tcPr>
            <w:tcW w:w="19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399</w:t>
            </w:r>
          </w:p>
        </w:tc>
      </w:tr>
      <w:tr w:rsidR="007E74BE" w:rsidRPr="00971E8A" w:rsidTr="007E74BE">
        <w:trPr>
          <w:trHeight w:val="444"/>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7E74BE" w:rsidRPr="00284446" w:rsidRDefault="007E74BE" w:rsidP="007E74BE">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5.2.</w:t>
            </w:r>
          </w:p>
        </w:tc>
        <w:tc>
          <w:tcPr>
            <w:tcW w:w="925" w:type="pct"/>
            <w:tcBorders>
              <w:top w:val="nil"/>
              <w:left w:val="nil"/>
              <w:bottom w:val="single" w:sz="4" w:space="0" w:color="auto"/>
              <w:right w:val="single" w:sz="4" w:space="0" w:color="auto"/>
            </w:tcBorders>
            <w:shd w:val="clear" w:color="auto" w:fill="auto"/>
            <w:vAlign w:val="center"/>
            <w:hideMark/>
          </w:tcPr>
          <w:p w:rsidR="007E74BE" w:rsidRPr="00284446" w:rsidRDefault="007E74BE" w:rsidP="007E74BE">
            <w:pPr>
              <w:spacing w:after="0" w:line="240" w:lineRule="auto"/>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Разлика на разходи за амортизации на собствени активи към инвестиции в собствени активи</w:t>
            </w:r>
          </w:p>
        </w:tc>
        <w:tc>
          <w:tcPr>
            <w:tcW w:w="243"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25</w:t>
            </w:r>
          </w:p>
        </w:tc>
        <w:tc>
          <w:tcPr>
            <w:tcW w:w="212"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19</w:t>
            </w:r>
          </w:p>
        </w:tc>
        <w:tc>
          <w:tcPr>
            <w:tcW w:w="213"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14</w:t>
            </w:r>
          </w:p>
        </w:tc>
        <w:tc>
          <w:tcPr>
            <w:tcW w:w="21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21</w:t>
            </w:r>
          </w:p>
        </w:tc>
        <w:tc>
          <w:tcPr>
            <w:tcW w:w="217"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-45</w:t>
            </w:r>
          </w:p>
        </w:tc>
        <w:tc>
          <w:tcPr>
            <w:tcW w:w="214"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33</w:t>
            </w:r>
          </w:p>
        </w:tc>
        <w:tc>
          <w:tcPr>
            <w:tcW w:w="20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100</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80</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-25</w:t>
            </w:r>
          </w:p>
        </w:tc>
        <w:tc>
          <w:tcPr>
            <w:tcW w:w="211"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-117</w:t>
            </w:r>
          </w:p>
        </w:tc>
        <w:tc>
          <w:tcPr>
            <w:tcW w:w="227"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-201</w:t>
            </w:r>
          </w:p>
        </w:tc>
        <w:tc>
          <w:tcPr>
            <w:tcW w:w="22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-164</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168</w:t>
            </w:r>
          </w:p>
        </w:tc>
        <w:tc>
          <w:tcPr>
            <w:tcW w:w="250"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56</w:t>
            </w:r>
          </w:p>
        </w:tc>
        <w:tc>
          <w:tcPr>
            <w:tcW w:w="215"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-32</w:t>
            </w:r>
          </w:p>
        </w:tc>
        <w:tc>
          <w:tcPr>
            <w:tcW w:w="209"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-30</w:t>
            </w:r>
          </w:p>
        </w:tc>
        <w:tc>
          <w:tcPr>
            <w:tcW w:w="224" w:type="pct"/>
            <w:tcBorders>
              <w:top w:val="nil"/>
              <w:left w:val="nil"/>
              <w:bottom w:val="single" w:sz="4" w:space="0" w:color="auto"/>
              <w:right w:val="single" w:sz="4" w:space="0" w:color="auto"/>
            </w:tcBorders>
            <w:shd w:val="clear" w:color="auto" w:fill="auto"/>
            <w:noWrap/>
            <w:vAlign w:val="center"/>
            <w:hideMark/>
          </w:tcPr>
          <w:p w:rsidR="007E74BE" w:rsidRPr="007E74BE" w:rsidRDefault="007E74BE" w:rsidP="007E74BE">
            <w:pPr>
              <w:spacing w:after="0"/>
              <w:jc w:val="right"/>
              <w:rPr>
                <w:rFonts w:ascii="Times New Roman" w:hAnsi="Times New Roman"/>
                <w:color w:val="000000"/>
                <w:sz w:val="12"/>
                <w:szCs w:val="12"/>
              </w:rPr>
            </w:pPr>
            <w:r w:rsidRPr="007E74BE">
              <w:rPr>
                <w:rFonts w:ascii="Times New Roman" w:hAnsi="Times New Roman"/>
                <w:color w:val="000000"/>
                <w:sz w:val="12"/>
                <w:szCs w:val="12"/>
              </w:rPr>
              <w:t>-32</w:t>
            </w:r>
          </w:p>
        </w:tc>
        <w:tc>
          <w:tcPr>
            <w:tcW w:w="198" w:type="pct"/>
            <w:tcBorders>
              <w:top w:val="nil"/>
              <w:left w:val="nil"/>
              <w:bottom w:val="single" w:sz="4" w:space="0" w:color="auto"/>
              <w:right w:val="single" w:sz="4" w:space="0" w:color="auto"/>
            </w:tcBorders>
            <w:shd w:val="clear" w:color="000000" w:fill="CCFFFF"/>
            <w:vAlign w:val="center"/>
            <w:hideMark/>
          </w:tcPr>
          <w:p w:rsidR="007E74BE" w:rsidRPr="007E74BE" w:rsidRDefault="007E74BE" w:rsidP="007E74BE">
            <w:pPr>
              <w:spacing w:after="0"/>
              <w:jc w:val="right"/>
              <w:rPr>
                <w:rFonts w:ascii="Times New Roman" w:hAnsi="Times New Roman"/>
                <w:b/>
                <w:bCs/>
                <w:sz w:val="12"/>
                <w:szCs w:val="12"/>
              </w:rPr>
            </w:pPr>
            <w:r w:rsidRPr="007E74BE">
              <w:rPr>
                <w:rFonts w:ascii="Times New Roman" w:hAnsi="Times New Roman"/>
                <w:b/>
                <w:bCs/>
                <w:sz w:val="12"/>
                <w:szCs w:val="12"/>
              </w:rPr>
              <w:t>131</w:t>
            </w:r>
          </w:p>
        </w:tc>
      </w:tr>
    </w:tbl>
    <w:p w:rsidR="00F3635B" w:rsidRPr="00971E8A" w:rsidRDefault="00F3635B" w:rsidP="007E74BE">
      <w:pPr>
        <w:spacing w:after="0"/>
        <w:jc w:val="both"/>
        <w:rPr>
          <w:rFonts w:ascii="Times New Roman" w:hAnsi="Times New Roman"/>
          <w:sz w:val="24"/>
          <w:szCs w:val="24"/>
        </w:rPr>
      </w:pPr>
    </w:p>
    <w:p w:rsidR="00F3635B" w:rsidRPr="00971E8A" w:rsidRDefault="00C60EF7" w:rsidP="00C60EF7">
      <w:pPr>
        <w:spacing w:line="240" w:lineRule="auto"/>
        <w:ind w:firstLine="284"/>
        <w:jc w:val="both"/>
        <w:rPr>
          <w:rFonts w:ascii="Times New Roman" w:hAnsi="Times New Roman"/>
          <w:sz w:val="24"/>
          <w:szCs w:val="24"/>
        </w:rPr>
      </w:pPr>
      <w:r>
        <w:rPr>
          <w:rFonts w:ascii="Times New Roman" w:hAnsi="Times New Roman"/>
          <w:sz w:val="24"/>
          <w:szCs w:val="24"/>
        </w:rPr>
        <w:tab/>
      </w:r>
      <w:r w:rsidR="00F3635B" w:rsidRPr="00971E8A">
        <w:rPr>
          <w:rFonts w:ascii="Times New Roman" w:hAnsi="Times New Roman"/>
          <w:sz w:val="24"/>
          <w:szCs w:val="24"/>
        </w:rPr>
        <w:t xml:space="preserve">Инвестициите в собствени активи, както бе отбелязано по-рано в документа са в размер на </w:t>
      </w:r>
      <w:r w:rsidR="00A93C46">
        <w:rPr>
          <w:rFonts w:ascii="Times New Roman" w:hAnsi="Times New Roman"/>
          <w:sz w:val="24"/>
          <w:szCs w:val="24"/>
        </w:rPr>
        <w:t>2 033</w:t>
      </w:r>
      <w:r w:rsidR="003E3861" w:rsidRPr="00971E8A">
        <w:rPr>
          <w:rFonts w:ascii="Times New Roman" w:hAnsi="Times New Roman"/>
          <w:sz w:val="24"/>
          <w:szCs w:val="24"/>
        </w:rPr>
        <w:t xml:space="preserve"> </w:t>
      </w:r>
      <w:r w:rsidR="00F3635B" w:rsidRPr="00971E8A">
        <w:rPr>
          <w:rFonts w:ascii="Times New Roman" w:hAnsi="Times New Roman"/>
          <w:sz w:val="24"/>
          <w:szCs w:val="24"/>
        </w:rPr>
        <w:t xml:space="preserve">хил. лв. Изчислените разходи за амортизации за целия период на бизнес плана, за трите </w:t>
      </w:r>
      <w:r w:rsidR="00835888">
        <w:rPr>
          <w:rFonts w:ascii="Times New Roman" w:hAnsi="Times New Roman"/>
          <w:sz w:val="24"/>
          <w:szCs w:val="24"/>
        </w:rPr>
        <w:t xml:space="preserve">вида </w:t>
      </w:r>
      <w:r w:rsidR="00F3635B" w:rsidRPr="00971E8A">
        <w:rPr>
          <w:rFonts w:ascii="Times New Roman" w:hAnsi="Times New Roman"/>
          <w:sz w:val="24"/>
          <w:szCs w:val="24"/>
        </w:rPr>
        <w:t xml:space="preserve">услуги са в размер на </w:t>
      </w:r>
      <w:r w:rsidR="00A93C46">
        <w:rPr>
          <w:rFonts w:ascii="Times New Roman" w:hAnsi="Times New Roman"/>
          <w:sz w:val="24"/>
          <w:szCs w:val="24"/>
        </w:rPr>
        <w:t>2 033</w:t>
      </w:r>
      <w:r w:rsidR="003E3861" w:rsidRPr="00971E8A">
        <w:rPr>
          <w:rFonts w:ascii="Times New Roman" w:hAnsi="Times New Roman"/>
          <w:sz w:val="24"/>
          <w:szCs w:val="24"/>
        </w:rPr>
        <w:t xml:space="preserve"> </w:t>
      </w:r>
      <w:r w:rsidR="00F3635B" w:rsidRPr="00971E8A">
        <w:rPr>
          <w:rFonts w:ascii="Times New Roman" w:hAnsi="Times New Roman"/>
          <w:sz w:val="24"/>
          <w:szCs w:val="24"/>
        </w:rPr>
        <w:t xml:space="preserve">хил. лв. </w:t>
      </w:r>
    </w:p>
    <w:p w:rsidR="00F3635B" w:rsidRPr="00971E8A" w:rsidRDefault="00F3635B"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7" w:name="_Toc450131543"/>
      <w:bookmarkStart w:id="98" w:name="_Toc110347864"/>
      <w:r w:rsidRPr="00971E8A">
        <w:rPr>
          <w:rFonts w:ascii="Times New Roman" w:hAnsi="Times New Roman"/>
          <w:i/>
          <w:lang w:eastAsia="bg-BG"/>
        </w:rPr>
        <w:t>ИНВЕСТИЦИИ С ПРИВЛЕЧЕНИ СРЕДСТВА В СОБСТВЕНИ АКТИВИ</w:t>
      </w:r>
      <w:bookmarkEnd w:id="97"/>
      <w:bookmarkEnd w:id="98"/>
    </w:p>
    <w:p w:rsidR="008D69AC" w:rsidRPr="00971E8A" w:rsidRDefault="00BE0DB2" w:rsidP="00C60EF7">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60EF7">
        <w:rPr>
          <w:rFonts w:ascii="Times New Roman" w:hAnsi="Times New Roman"/>
          <w:lang w:eastAsia="bg-BG"/>
        </w:rPr>
        <w:tab/>
      </w:r>
      <w:r w:rsidR="008D69AC" w:rsidRPr="00971E8A">
        <w:rPr>
          <w:rFonts w:ascii="Times New Roman" w:hAnsi="Times New Roman"/>
          <w:sz w:val="24"/>
          <w:szCs w:val="24"/>
        </w:rPr>
        <w:t>Не се планира ползването на външно финансиране, разходите за амортизации и финансовия резултат ще бъдат използвани за изпълнението на инвестиционната програма за периода на бизнес плана.</w:t>
      </w:r>
    </w:p>
    <w:p w:rsidR="00BE0DB2" w:rsidRPr="00971E8A" w:rsidRDefault="00BE0DB2"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9" w:name="_Toc450131545"/>
      <w:bookmarkStart w:id="100" w:name="_Toc110347865"/>
      <w:bookmarkStart w:id="101" w:name="_Toc450131544"/>
      <w:r w:rsidRPr="00971E8A">
        <w:rPr>
          <w:rFonts w:ascii="Times New Roman" w:hAnsi="Times New Roman"/>
          <w:i/>
          <w:lang w:eastAsia="bg-BG"/>
        </w:rPr>
        <w:t>ИНВЕСТИЦИИ С ПРИВЛЕЧЕНИ СРЕДСТВА В ПУБЛИЧНИ АКТИВИ</w:t>
      </w:r>
      <w:bookmarkEnd w:id="99"/>
      <w:bookmarkEnd w:id="100"/>
    </w:p>
    <w:p w:rsidR="00ED6465" w:rsidRDefault="00C60EF7" w:rsidP="00C60EF7">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D6465" w:rsidRPr="00971E8A">
        <w:rPr>
          <w:rFonts w:ascii="Times New Roman" w:hAnsi="Times New Roman"/>
          <w:sz w:val="24"/>
          <w:szCs w:val="24"/>
        </w:rPr>
        <w:t>Не се планира ползването на външно финансиране, разходите за амортизации и финансовия резултат ще бъдат използвани за изпълнението на инвестиционната програма за периода на бизнес плана.</w:t>
      </w:r>
    </w:p>
    <w:p w:rsidR="008874A8" w:rsidRPr="00517FA7" w:rsidRDefault="008874A8" w:rsidP="00224707">
      <w:pPr>
        <w:spacing w:after="120" w:line="240" w:lineRule="auto"/>
        <w:ind w:firstLine="708"/>
        <w:jc w:val="both"/>
        <w:rPr>
          <w:rFonts w:ascii="Times New Roman" w:hAnsi="Times New Roman"/>
          <w:sz w:val="24"/>
          <w:szCs w:val="24"/>
        </w:rPr>
      </w:pPr>
      <w:r w:rsidRPr="00517FA7">
        <w:rPr>
          <w:rFonts w:ascii="Times New Roman" w:hAnsi="Times New Roman"/>
          <w:sz w:val="24"/>
          <w:szCs w:val="24"/>
        </w:rPr>
        <w:t xml:space="preserve">С </w:t>
      </w:r>
      <w:r w:rsidR="00060D2A" w:rsidRPr="00517FA7">
        <w:rPr>
          <w:rFonts w:ascii="Times New Roman" w:hAnsi="Times New Roman"/>
          <w:sz w:val="24"/>
          <w:szCs w:val="24"/>
        </w:rPr>
        <w:t>писмо № ОК-553</w:t>
      </w:r>
      <w:r w:rsidRPr="00517FA7">
        <w:rPr>
          <w:rFonts w:ascii="Times New Roman" w:hAnsi="Times New Roman"/>
          <w:sz w:val="24"/>
          <w:szCs w:val="24"/>
        </w:rPr>
        <w:t xml:space="preserve"> от </w:t>
      </w:r>
      <w:r w:rsidR="001F1F4C" w:rsidRPr="00517FA7">
        <w:rPr>
          <w:rFonts w:ascii="Times New Roman" w:hAnsi="Times New Roman"/>
          <w:sz w:val="24"/>
          <w:szCs w:val="24"/>
        </w:rPr>
        <w:t xml:space="preserve">12.04.2022 г. </w:t>
      </w:r>
      <w:r w:rsidR="00060D2A" w:rsidRPr="00517FA7">
        <w:rPr>
          <w:rFonts w:ascii="Times New Roman" w:hAnsi="Times New Roman"/>
          <w:sz w:val="24"/>
          <w:szCs w:val="24"/>
        </w:rPr>
        <w:t>в</w:t>
      </w:r>
      <w:r w:rsidRPr="00517FA7">
        <w:rPr>
          <w:rFonts w:ascii="Times New Roman" w:hAnsi="Times New Roman"/>
          <w:sz w:val="24"/>
          <w:szCs w:val="24"/>
        </w:rPr>
        <w:t xml:space="preserve"> Български ВиК холдинг ЕАД са входирани пет доклада за енергейно обследване на основни енергоемки съоръжения на дружеството, като е заявено искане за евентуално финансиране от страна на холдинга. Към настоящия момент няма получен отговор от тяхна страна и няма как да бъде предвидено в </w:t>
      </w:r>
      <w:r w:rsidR="009023F6" w:rsidRPr="00517FA7">
        <w:rPr>
          <w:rFonts w:ascii="Times New Roman" w:hAnsi="Times New Roman"/>
          <w:sz w:val="24"/>
          <w:szCs w:val="24"/>
        </w:rPr>
        <w:t>настоящия</w:t>
      </w:r>
      <w:r w:rsidRPr="00517FA7">
        <w:rPr>
          <w:rFonts w:ascii="Times New Roman" w:hAnsi="Times New Roman"/>
          <w:sz w:val="24"/>
          <w:szCs w:val="24"/>
        </w:rPr>
        <w:t xml:space="preserve"> бизнес план финансиране на капиталови разходи чрез заемни средства.</w:t>
      </w:r>
    </w:p>
    <w:p w:rsidR="00ED6465" w:rsidRDefault="00ED6465" w:rsidP="00ED6465">
      <w:pPr>
        <w:spacing w:after="120" w:line="240" w:lineRule="auto"/>
        <w:ind w:left="709"/>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2" w:name="_Toc110347866"/>
      <w:r w:rsidRPr="00971E8A">
        <w:rPr>
          <w:rFonts w:ascii="Times New Roman" w:hAnsi="Times New Roman"/>
          <w:i/>
          <w:lang w:eastAsia="bg-BG"/>
        </w:rPr>
        <w:t>ИНВЕСТИЦИИ ОТ СОБСТВЕНИ СРЕДСТВА В ПУБЛИЧНИ АКТИВИ</w:t>
      </w:r>
      <w:bookmarkEnd w:id="101"/>
      <w:bookmarkEnd w:id="102"/>
    </w:p>
    <w:p w:rsidR="00ED6465" w:rsidRDefault="00DE5A46" w:rsidP="00C60EF7">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60EF7">
        <w:rPr>
          <w:rFonts w:ascii="Times New Roman" w:hAnsi="Times New Roman"/>
          <w:lang w:eastAsia="bg-BG"/>
        </w:rPr>
        <w:tab/>
      </w:r>
      <w:r w:rsidR="00ED6465" w:rsidRPr="00971E8A">
        <w:rPr>
          <w:rFonts w:ascii="Times New Roman" w:hAnsi="Times New Roman"/>
          <w:sz w:val="24"/>
          <w:szCs w:val="24"/>
        </w:rPr>
        <w:t xml:space="preserve">Инвестициите от собствени средства в публични активи за периода на бизнес план 2022-2026 г. са в размер на </w:t>
      </w:r>
      <w:r w:rsidR="000B3E82">
        <w:rPr>
          <w:rFonts w:ascii="Times New Roman" w:hAnsi="Times New Roman"/>
          <w:sz w:val="24"/>
          <w:szCs w:val="24"/>
        </w:rPr>
        <w:t>7 056</w:t>
      </w:r>
      <w:r w:rsidR="00ED6465" w:rsidRPr="00971E8A">
        <w:rPr>
          <w:rFonts w:ascii="Times New Roman" w:hAnsi="Times New Roman"/>
          <w:sz w:val="24"/>
          <w:szCs w:val="24"/>
        </w:rPr>
        <w:t xml:space="preserve"> хил. лв. Кореспондиращите разходи за амортизации са в размер на </w:t>
      </w:r>
      <w:r w:rsidR="003F4980">
        <w:rPr>
          <w:rFonts w:ascii="Times New Roman" w:hAnsi="Times New Roman"/>
          <w:sz w:val="24"/>
          <w:szCs w:val="24"/>
          <w:lang w:val="en-US"/>
        </w:rPr>
        <w:t xml:space="preserve">2 </w:t>
      </w:r>
      <w:r w:rsidR="00F37E61">
        <w:rPr>
          <w:rFonts w:ascii="Times New Roman" w:hAnsi="Times New Roman"/>
          <w:sz w:val="24"/>
          <w:szCs w:val="24"/>
          <w:lang w:val="en-US"/>
        </w:rPr>
        <w:t>548</w:t>
      </w:r>
      <w:r w:rsidR="00ED6465" w:rsidRPr="00971E8A">
        <w:rPr>
          <w:rFonts w:ascii="Times New Roman" w:hAnsi="Times New Roman"/>
          <w:sz w:val="24"/>
          <w:szCs w:val="24"/>
        </w:rPr>
        <w:t xml:space="preserve"> хил. лв., което е значително по-малко от предвидените инвестиции. Недостигът е в размер на </w:t>
      </w:r>
      <w:r w:rsidR="000B3E82">
        <w:rPr>
          <w:rFonts w:ascii="Times New Roman" w:hAnsi="Times New Roman"/>
          <w:sz w:val="24"/>
          <w:szCs w:val="24"/>
        </w:rPr>
        <w:t xml:space="preserve">4 </w:t>
      </w:r>
      <w:r w:rsidR="00370E41">
        <w:rPr>
          <w:rFonts w:ascii="Times New Roman" w:hAnsi="Times New Roman"/>
          <w:sz w:val="24"/>
          <w:szCs w:val="24"/>
          <w:lang w:val="en-US"/>
        </w:rPr>
        <w:t>508</w:t>
      </w:r>
      <w:r w:rsidR="00FA7410">
        <w:rPr>
          <w:rFonts w:ascii="Times New Roman" w:hAnsi="Times New Roman"/>
          <w:sz w:val="24"/>
          <w:szCs w:val="24"/>
        </w:rPr>
        <w:t xml:space="preserve"> </w:t>
      </w:r>
      <w:r w:rsidR="00ED6465" w:rsidRPr="00971E8A">
        <w:rPr>
          <w:rFonts w:ascii="Times New Roman" w:hAnsi="Times New Roman"/>
          <w:sz w:val="24"/>
          <w:szCs w:val="24"/>
        </w:rPr>
        <w:t>хил. лв.</w:t>
      </w:r>
    </w:p>
    <w:p w:rsidR="0056341B" w:rsidRPr="00971E8A" w:rsidRDefault="0056341B" w:rsidP="00C60EF7">
      <w:pPr>
        <w:spacing w:after="120" w:line="240" w:lineRule="auto"/>
        <w:ind w:firstLine="567"/>
        <w:jc w:val="both"/>
        <w:rPr>
          <w:rFonts w:ascii="Times New Roman" w:hAnsi="Times New Roman"/>
          <w:sz w:val="24"/>
          <w:szCs w:val="24"/>
        </w:rPr>
      </w:pPr>
    </w:p>
    <w:tbl>
      <w:tblPr>
        <w:tblW w:w="979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44"/>
        <w:gridCol w:w="426"/>
        <w:gridCol w:w="425"/>
        <w:gridCol w:w="425"/>
        <w:gridCol w:w="425"/>
        <w:gridCol w:w="426"/>
        <w:gridCol w:w="567"/>
        <w:gridCol w:w="425"/>
        <w:gridCol w:w="425"/>
        <w:gridCol w:w="426"/>
        <w:gridCol w:w="425"/>
        <w:gridCol w:w="425"/>
        <w:gridCol w:w="567"/>
        <w:gridCol w:w="426"/>
        <w:gridCol w:w="425"/>
        <w:gridCol w:w="425"/>
        <w:gridCol w:w="425"/>
        <w:gridCol w:w="426"/>
        <w:gridCol w:w="425"/>
        <w:gridCol w:w="709"/>
      </w:tblGrid>
      <w:tr w:rsidR="00ED6465" w:rsidRPr="00971E8A" w:rsidTr="005D5679">
        <w:trPr>
          <w:trHeight w:val="720"/>
          <w:tblHeader/>
        </w:trPr>
        <w:tc>
          <w:tcPr>
            <w:tcW w:w="1144" w:type="dxa"/>
            <w:vMerge w:val="restart"/>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lastRenderedPageBreak/>
              <w:t>Дейности</w:t>
            </w:r>
          </w:p>
        </w:tc>
        <w:tc>
          <w:tcPr>
            <w:tcW w:w="2127" w:type="dxa"/>
            <w:gridSpan w:val="5"/>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Доставяне вода на потребителите</w:t>
            </w:r>
          </w:p>
        </w:tc>
        <w:tc>
          <w:tcPr>
            <w:tcW w:w="567" w:type="dxa"/>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доставяне</w:t>
            </w:r>
          </w:p>
        </w:tc>
        <w:tc>
          <w:tcPr>
            <w:tcW w:w="2126" w:type="dxa"/>
            <w:gridSpan w:val="5"/>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567" w:type="dxa"/>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отвеждане</w:t>
            </w:r>
          </w:p>
        </w:tc>
        <w:tc>
          <w:tcPr>
            <w:tcW w:w="2127" w:type="dxa"/>
            <w:gridSpan w:val="5"/>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425" w:type="dxa"/>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пречистване</w:t>
            </w:r>
          </w:p>
        </w:tc>
        <w:tc>
          <w:tcPr>
            <w:tcW w:w="709" w:type="dxa"/>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за всички услуги</w:t>
            </w:r>
          </w:p>
        </w:tc>
      </w:tr>
      <w:tr w:rsidR="00FD3F84" w:rsidRPr="00971E8A" w:rsidTr="005D5679">
        <w:trPr>
          <w:trHeight w:val="300"/>
          <w:tblHeader/>
        </w:trPr>
        <w:tc>
          <w:tcPr>
            <w:tcW w:w="1144" w:type="dxa"/>
            <w:vMerge/>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p>
        </w:tc>
        <w:tc>
          <w:tcPr>
            <w:tcW w:w="426"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6"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567"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6"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567"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426"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6"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425" w:type="dxa"/>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709" w:type="dxa"/>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hAnsi="Times New Roman"/>
                <w:b/>
                <w:bCs/>
                <w:sz w:val="12"/>
                <w:szCs w:val="12"/>
              </w:rPr>
              <w:t>2022 - 2026</w:t>
            </w:r>
          </w:p>
        </w:tc>
      </w:tr>
      <w:tr w:rsidR="00201C0A" w:rsidRPr="00971E8A" w:rsidTr="005E1F11">
        <w:trPr>
          <w:trHeight w:val="300"/>
          <w:tblHeader/>
        </w:trPr>
        <w:tc>
          <w:tcPr>
            <w:tcW w:w="1144" w:type="dxa"/>
            <w:shd w:val="clear" w:color="000000" w:fill="CCFFFF"/>
            <w:noWrap/>
            <w:vAlign w:val="center"/>
            <w:hideMark/>
          </w:tcPr>
          <w:p w:rsidR="00201C0A" w:rsidRPr="00971E8A" w:rsidRDefault="00201C0A" w:rsidP="00BE43CB">
            <w:pPr>
              <w:spacing w:after="0" w:line="240" w:lineRule="auto"/>
              <w:jc w:val="center"/>
              <w:rPr>
                <w:rFonts w:ascii="Times New Roman" w:eastAsia="Times New Roman" w:hAnsi="Times New Roman"/>
                <w:bCs/>
                <w:sz w:val="12"/>
                <w:szCs w:val="12"/>
                <w:lang w:eastAsia="bg-BG"/>
              </w:rPr>
            </w:pPr>
            <w:r w:rsidRPr="00971E8A">
              <w:rPr>
                <w:rFonts w:ascii="Times New Roman" w:eastAsia="Times New Roman" w:hAnsi="Times New Roman"/>
                <w:bCs/>
                <w:sz w:val="12"/>
                <w:szCs w:val="12"/>
                <w:lang w:eastAsia="bg-BG"/>
              </w:rPr>
              <w:t>Планирани инвестиции, общо:</w:t>
            </w:r>
          </w:p>
        </w:tc>
        <w:tc>
          <w:tcPr>
            <w:tcW w:w="426"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830</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1 549</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1 517</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1 603</w:t>
            </w:r>
          </w:p>
        </w:tc>
        <w:tc>
          <w:tcPr>
            <w:tcW w:w="426"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1 685</w:t>
            </w:r>
          </w:p>
        </w:tc>
        <w:tc>
          <w:tcPr>
            <w:tcW w:w="567"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7 184</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141</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147</w:t>
            </w:r>
          </w:p>
        </w:tc>
        <w:tc>
          <w:tcPr>
            <w:tcW w:w="426"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175</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290</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393</w:t>
            </w:r>
          </w:p>
        </w:tc>
        <w:tc>
          <w:tcPr>
            <w:tcW w:w="567"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1 146</w:t>
            </w:r>
          </w:p>
        </w:tc>
        <w:tc>
          <w:tcPr>
            <w:tcW w:w="426"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85</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91</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134</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169</w:t>
            </w:r>
          </w:p>
        </w:tc>
        <w:tc>
          <w:tcPr>
            <w:tcW w:w="426"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172</w:t>
            </w:r>
          </w:p>
        </w:tc>
        <w:tc>
          <w:tcPr>
            <w:tcW w:w="425"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651</w:t>
            </w:r>
          </w:p>
        </w:tc>
        <w:tc>
          <w:tcPr>
            <w:tcW w:w="709" w:type="dxa"/>
            <w:shd w:val="clear" w:color="000000" w:fill="CCFFFF"/>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830</w:t>
            </w:r>
          </w:p>
        </w:tc>
      </w:tr>
      <w:tr w:rsidR="00201C0A" w:rsidRPr="00971E8A" w:rsidTr="005E1F11">
        <w:trPr>
          <w:trHeight w:val="300"/>
          <w:tblHeader/>
        </w:trPr>
        <w:tc>
          <w:tcPr>
            <w:tcW w:w="1144" w:type="dxa"/>
            <w:shd w:val="clear" w:color="auto" w:fill="auto"/>
            <w:noWrap/>
            <w:vAlign w:val="center"/>
            <w:hideMark/>
          </w:tcPr>
          <w:p w:rsidR="00201C0A" w:rsidRPr="00971E8A" w:rsidRDefault="00201C0A" w:rsidP="00BE43CB">
            <w:pPr>
              <w:spacing w:after="0" w:line="240" w:lineRule="auto"/>
              <w:jc w:val="center"/>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в т.ч. в публични активи</w:t>
            </w:r>
          </w:p>
        </w:tc>
        <w:tc>
          <w:tcPr>
            <w:tcW w:w="426"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658</w:t>
            </w:r>
          </w:p>
        </w:tc>
        <w:tc>
          <w:tcPr>
            <w:tcW w:w="425"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1 352</w:t>
            </w:r>
          </w:p>
        </w:tc>
        <w:tc>
          <w:tcPr>
            <w:tcW w:w="425"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1 289</w:t>
            </w:r>
          </w:p>
        </w:tc>
        <w:tc>
          <w:tcPr>
            <w:tcW w:w="425"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1 365</w:t>
            </w:r>
          </w:p>
        </w:tc>
        <w:tc>
          <w:tcPr>
            <w:tcW w:w="426"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1 359</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6 022</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85</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91</w:t>
            </w:r>
          </w:p>
        </w:tc>
        <w:tc>
          <w:tcPr>
            <w:tcW w:w="426"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98</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133</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136</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542</w:t>
            </w:r>
          </w:p>
        </w:tc>
        <w:tc>
          <w:tcPr>
            <w:tcW w:w="426"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53</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59</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66</w:t>
            </w:r>
          </w:p>
        </w:tc>
        <w:tc>
          <w:tcPr>
            <w:tcW w:w="425"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101</w:t>
            </w:r>
          </w:p>
        </w:tc>
        <w:tc>
          <w:tcPr>
            <w:tcW w:w="426" w:type="dxa"/>
            <w:shd w:val="clear" w:color="auto" w:fill="auto"/>
            <w:noWrap/>
            <w:vAlign w:val="center"/>
            <w:hideMark/>
          </w:tcPr>
          <w:p w:rsidR="00201C0A" w:rsidRPr="00201C0A" w:rsidRDefault="00201C0A">
            <w:pPr>
              <w:jc w:val="center"/>
              <w:rPr>
                <w:rFonts w:ascii="Times New Roman" w:hAnsi="Times New Roman"/>
                <w:sz w:val="12"/>
                <w:szCs w:val="12"/>
              </w:rPr>
            </w:pPr>
            <w:r w:rsidRPr="00201C0A">
              <w:rPr>
                <w:rFonts w:ascii="Times New Roman" w:hAnsi="Times New Roman"/>
                <w:sz w:val="12"/>
                <w:szCs w:val="12"/>
              </w:rPr>
              <w:t>104</w:t>
            </w:r>
          </w:p>
        </w:tc>
        <w:tc>
          <w:tcPr>
            <w:tcW w:w="425"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382</w:t>
            </w:r>
          </w:p>
        </w:tc>
        <w:tc>
          <w:tcPr>
            <w:tcW w:w="709" w:type="dxa"/>
            <w:shd w:val="clear" w:color="auto" w:fill="auto"/>
            <w:noWrap/>
            <w:vAlign w:val="center"/>
            <w:hideMark/>
          </w:tcPr>
          <w:p w:rsidR="00201C0A" w:rsidRPr="00201C0A" w:rsidRDefault="00201C0A">
            <w:pPr>
              <w:jc w:val="center"/>
              <w:rPr>
                <w:rFonts w:ascii="Times New Roman" w:hAnsi="Times New Roman"/>
                <w:i/>
                <w:iCs/>
                <w:sz w:val="12"/>
                <w:szCs w:val="12"/>
              </w:rPr>
            </w:pPr>
            <w:r w:rsidRPr="00201C0A">
              <w:rPr>
                <w:rFonts w:ascii="Times New Roman" w:hAnsi="Times New Roman"/>
                <w:i/>
                <w:iCs/>
                <w:sz w:val="12"/>
                <w:szCs w:val="12"/>
              </w:rPr>
              <w:t>658</w:t>
            </w:r>
          </w:p>
        </w:tc>
      </w:tr>
      <w:tr w:rsidR="00201C0A" w:rsidRPr="00971E8A" w:rsidTr="005E1F11">
        <w:trPr>
          <w:trHeight w:val="735"/>
          <w:tblHeader/>
        </w:trPr>
        <w:tc>
          <w:tcPr>
            <w:tcW w:w="1144" w:type="dxa"/>
            <w:shd w:val="clear" w:color="auto" w:fill="auto"/>
            <w:vAlign w:val="center"/>
            <w:hideMark/>
          </w:tcPr>
          <w:p w:rsidR="00201C0A" w:rsidRPr="00971E8A" w:rsidRDefault="00201C0A" w:rsidP="00BE43CB">
            <w:pPr>
              <w:spacing w:after="0" w:line="240" w:lineRule="auto"/>
              <w:jc w:val="center"/>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Разходи за амортизации на публични активи, изградени със собствени средства</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260</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344</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459</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563</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657</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2 283</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10</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16</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22</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29</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38</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115</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14</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15</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17</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19</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21</w:t>
            </w:r>
          </w:p>
        </w:tc>
        <w:tc>
          <w:tcPr>
            <w:tcW w:w="425"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86</w:t>
            </w:r>
          </w:p>
        </w:tc>
        <w:tc>
          <w:tcPr>
            <w:tcW w:w="709"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260</w:t>
            </w:r>
          </w:p>
        </w:tc>
      </w:tr>
      <w:tr w:rsidR="00201C0A" w:rsidRPr="00971E8A" w:rsidTr="005E1F11">
        <w:trPr>
          <w:trHeight w:val="735"/>
          <w:tblHeader/>
        </w:trPr>
        <w:tc>
          <w:tcPr>
            <w:tcW w:w="1144" w:type="dxa"/>
            <w:shd w:val="clear" w:color="auto" w:fill="auto"/>
            <w:vAlign w:val="center"/>
            <w:hideMark/>
          </w:tcPr>
          <w:p w:rsidR="00201C0A" w:rsidRPr="00971E8A" w:rsidRDefault="00201C0A" w:rsidP="00BE43CB">
            <w:pPr>
              <w:spacing w:after="0"/>
              <w:jc w:val="center"/>
              <w:rPr>
                <w:rFonts w:ascii="Times New Roman" w:hAnsi="Times New Roman"/>
                <w:sz w:val="12"/>
                <w:szCs w:val="12"/>
              </w:rPr>
            </w:pPr>
            <w:r w:rsidRPr="00971E8A">
              <w:rPr>
                <w:rFonts w:ascii="Times New Roman" w:hAnsi="Times New Roman"/>
                <w:sz w:val="12"/>
                <w:szCs w:val="12"/>
              </w:rPr>
              <w:t>Разлика на разходи за амортизации на публични активи, изградени със собствени средства към инвестиции в публични активи и разходи за главници по инвестиционни заеми</w:t>
            </w:r>
          </w:p>
          <w:p w:rsidR="00201C0A" w:rsidRPr="00971E8A" w:rsidRDefault="00201C0A" w:rsidP="00BE43CB">
            <w:pPr>
              <w:spacing w:after="0" w:line="240" w:lineRule="auto"/>
              <w:jc w:val="center"/>
              <w:rPr>
                <w:rFonts w:ascii="Times New Roman" w:eastAsia="Times New Roman" w:hAnsi="Times New Roman"/>
                <w:i/>
                <w:iCs/>
                <w:sz w:val="12"/>
                <w:szCs w:val="12"/>
                <w:lang w:eastAsia="bg-BG"/>
              </w:rPr>
            </w:pP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-398</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-1007</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-830</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-802</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-702</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-3 739</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-75</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-74</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-76</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-104</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-98</w:t>
            </w:r>
          </w:p>
        </w:tc>
        <w:tc>
          <w:tcPr>
            <w:tcW w:w="567"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-427</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-39</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-43</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-49</w:t>
            </w:r>
          </w:p>
        </w:tc>
        <w:tc>
          <w:tcPr>
            <w:tcW w:w="425"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-82</w:t>
            </w:r>
          </w:p>
        </w:tc>
        <w:tc>
          <w:tcPr>
            <w:tcW w:w="426"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-83</w:t>
            </w:r>
          </w:p>
        </w:tc>
        <w:tc>
          <w:tcPr>
            <w:tcW w:w="425" w:type="dxa"/>
            <w:shd w:val="clear" w:color="auto" w:fill="auto"/>
            <w:vAlign w:val="center"/>
            <w:hideMark/>
          </w:tcPr>
          <w:p w:rsidR="00201C0A" w:rsidRPr="00201C0A" w:rsidRDefault="00201C0A">
            <w:pPr>
              <w:jc w:val="center"/>
              <w:rPr>
                <w:rFonts w:ascii="Times New Roman" w:hAnsi="Times New Roman"/>
                <w:b/>
                <w:bCs/>
                <w:sz w:val="12"/>
                <w:szCs w:val="12"/>
              </w:rPr>
            </w:pPr>
            <w:r w:rsidRPr="00201C0A">
              <w:rPr>
                <w:rFonts w:ascii="Times New Roman" w:hAnsi="Times New Roman"/>
                <w:b/>
                <w:bCs/>
                <w:sz w:val="12"/>
                <w:szCs w:val="12"/>
              </w:rPr>
              <w:t>-297</w:t>
            </w:r>
          </w:p>
        </w:tc>
        <w:tc>
          <w:tcPr>
            <w:tcW w:w="709" w:type="dxa"/>
            <w:shd w:val="clear" w:color="auto" w:fill="auto"/>
            <w:noWrap/>
            <w:vAlign w:val="center"/>
            <w:hideMark/>
          </w:tcPr>
          <w:p w:rsidR="00201C0A" w:rsidRPr="00201C0A" w:rsidRDefault="00201C0A">
            <w:pPr>
              <w:jc w:val="center"/>
              <w:rPr>
                <w:rFonts w:ascii="Times New Roman" w:hAnsi="Times New Roman"/>
                <w:color w:val="000000"/>
                <w:sz w:val="12"/>
                <w:szCs w:val="12"/>
              </w:rPr>
            </w:pPr>
            <w:r w:rsidRPr="00201C0A">
              <w:rPr>
                <w:rFonts w:ascii="Times New Roman" w:hAnsi="Times New Roman"/>
                <w:color w:val="000000"/>
                <w:sz w:val="12"/>
                <w:szCs w:val="12"/>
              </w:rPr>
              <w:t>-398</w:t>
            </w:r>
          </w:p>
        </w:tc>
      </w:tr>
    </w:tbl>
    <w:p w:rsidR="00ED6465" w:rsidRPr="00971E8A" w:rsidRDefault="00ED6465" w:rsidP="00BE43CB">
      <w:pPr>
        <w:spacing w:after="0"/>
        <w:jc w:val="both"/>
        <w:rPr>
          <w:rFonts w:ascii="Times New Roman" w:hAnsi="Times New Roman"/>
          <w:lang w:eastAsia="bg-BG"/>
        </w:rPr>
      </w:pPr>
    </w:p>
    <w:p w:rsidR="00ED6465" w:rsidRPr="00971E8A" w:rsidRDefault="00C60EF7" w:rsidP="00ED6465">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D6465" w:rsidRPr="00971E8A">
        <w:rPr>
          <w:rFonts w:ascii="Times New Roman" w:hAnsi="Times New Roman"/>
          <w:sz w:val="24"/>
          <w:szCs w:val="24"/>
        </w:rPr>
        <w:t xml:space="preserve">Този недостиг се финансира от амортизационните отчисления на </w:t>
      </w:r>
      <w:r w:rsidR="005016E9">
        <w:rPr>
          <w:rFonts w:ascii="Times New Roman" w:hAnsi="Times New Roman"/>
          <w:sz w:val="24"/>
          <w:szCs w:val="24"/>
        </w:rPr>
        <w:t>публичните</w:t>
      </w:r>
      <w:r w:rsidR="005016E9" w:rsidRPr="00971E8A">
        <w:rPr>
          <w:rFonts w:ascii="Times New Roman" w:hAnsi="Times New Roman"/>
          <w:sz w:val="24"/>
          <w:szCs w:val="24"/>
        </w:rPr>
        <w:t xml:space="preserve"> </w:t>
      </w:r>
      <w:r w:rsidR="00ED6465" w:rsidRPr="00971E8A">
        <w:rPr>
          <w:rFonts w:ascii="Times New Roman" w:hAnsi="Times New Roman"/>
          <w:sz w:val="24"/>
          <w:szCs w:val="24"/>
        </w:rPr>
        <w:t>активи</w:t>
      </w:r>
      <w:r w:rsidR="005016E9">
        <w:rPr>
          <w:rFonts w:ascii="Times New Roman" w:hAnsi="Times New Roman"/>
          <w:sz w:val="24"/>
          <w:szCs w:val="24"/>
        </w:rPr>
        <w:t xml:space="preserve"> приети за експлоатация и поддръжка</w:t>
      </w:r>
      <w:r w:rsidR="00ED6465" w:rsidRPr="00971E8A">
        <w:rPr>
          <w:rFonts w:ascii="Times New Roman" w:hAnsi="Times New Roman"/>
          <w:sz w:val="24"/>
          <w:szCs w:val="24"/>
        </w:rPr>
        <w:t xml:space="preserve">, които са в размер на </w:t>
      </w:r>
      <w:r w:rsidR="000F39B7">
        <w:rPr>
          <w:rFonts w:ascii="Times New Roman" w:hAnsi="Times New Roman"/>
          <w:sz w:val="24"/>
          <w:szCs w:val="24"/>
          <w:lang w:val="en-US"/>
        </w:rPr>
        <w:t xml:space="preserve">39 </w:t>
      </w:r>
      <w:r w:rsidR="00F470F2">
        <w:rPr>
          <w:rFonts w:ascii="Times New Roman" w:hAnsi="Times New Roman"/>
          <w:sz w:val="24"/>
          <w:szCs w:val="24"/>
          <w:lang w:val="en-US"/>
        </w:rPr>
        <w:t>073</w:t>
      </w:r>
      <w:r w:rsidR="00F470F2" w:rsidRPr="00971E8A">
        <w:rPr>
          <w:rFonts w:ascii="Times New Roman" w:hAnsi="Times New Roman"/>
          <w:sz w:val="24"/>
          <w:szCs w:val="24"/>
        </w:rPr>
        <w:t xml:space="preserve"> </w:t>
      </w:r>
      <w:r w:rsidR="00ED6465" w:rsidRPr="00971E8A">
        <w:rPr>
          <w:rFonts w:ascii="Times New Roman" w:hAnsi="Times New Roman"/>
          <w:sz w:val="24"/>
          <w:szCs w:val="24"/>
        </w:rPr>
        <w:t>хил. лв. и са представени в таблицата по-долу:</w:t>
      </w:r>
    </w:p>
    <w:tbl>
      <w:tblPr>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84"/>
        <w:gridCol w:w="556"/>
        <w:gridCol w:w="423"/>
        <w:gridCol w:w="421"/>
        <w:gridCol w:w="480"/>
        <w:gridCol w:w="498"/>
        <w:gridCol w:w="492"/>
        <w:gridCol w:w="482"/>
        <w:gridCol w:w="482"/>
        <w:gridCol w:w="482"/>
        <w:gridCol w:w="482"/>
        <w:gridCol w:w="496"/>
        <w:gridCol w:w="522"/>
        <w:gridCol w:w="482"/>
        <w:gridCol w:w="482"/>
        <w:gridCol w:w="482"/>
        <w:gridCol w:w="482"/>
        <w:gridCol w:w="496"/>
        <w:gridCol w:w="518"/>
      </w:tblGrid>
      <w:tr w:rsidR="007D13E7" w:rsidRPr="00971E8A" w:rsidTr="00201C0A">
        <w:trPr>
          <w:cantSplit/>
          <w:trHeight w:val="1134"/>
        </w:trPr>
        <w:tc>
          <w:tcPr>
            <w:tcW w:w="550" w:type="pct"/>
            <w:vMerge w:val="restart"/>
            <w:shd w:val="clear" w:color="000000" w:fill="D8D8D8"/>
            <w:noWrap/>
            <w:vAlign w:val="center"/>
            <w:hideMark/>
          </w:tcPr>
          <w:p w:rsidR="007D13E7" w:rsidRPr="00971E8A" w:rsidRDefault="007D13E7"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Дейности</w:t>
            </w:r>
          </w:p>
        </w:tc>
        <w:tc>
          <w:tcPr>
            <w:tcW w:w="1208" w:type="pct"/>
            <w:gridSpan w:val="5"/>
            <w:shd w:val="clear" w:color="000000" w:fill="D8D8D8"/>
            <w:noWrap/>
            <w:vAlign w:val="center"/>
            <w:hideMark/>
          </w:tcPr>
          <w:p w:rsidR="007D13E7" w:rsidRPr="00971E8A" w:rsidRDefault="007D13E7"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Доставяне вода на потребителите</w:t>
            </w:r>
          </w:p>
        </w:tc>
        <w:tc>
          <w:tcPr>
            <w:tcW w:w="250" w:type="pct"/>
            <w:shd w:val="clear" w:color="000000" w:fill="D8D8D8"/>
            <w:textDirection w:val="btLr"/>
            <w:vAlign w:val="center"/>
            <w:hideMark/>
          </w:tcPr>
          <w:p w:rsidR="007D13E7" w:rsidRPr="00971E8A" w:rsidRDefault="007D13E7"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доставяне</w:t>
            </w:r>
          </w:p>
        </w:tc>
        <w:tc>
          <w:tcPr>
            <w:tcW w:w="1231" w:type="pct"/>
            <w:gridSpan w:val="5"/>
            <w:shd w:val="clear" w:color="000000" w:fill="D8D8D8"/>
            <w:noWrap/>
            <w:vAlign w:val="center"/>
            <w:hideMark/>
          </w:tcPr>
          <w:p w:rsidR="007D13E7" w:rsidRPr="00971E8A" w:rsidRDefault="007D13E7"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265" w:type="pct"/>
            <w:shd w:val="clear" w:color="000000" w:fill="D8D8D8"/>
            <w:textDirection w:val="btLr"/>
            <w:vAlign w:val="center"/>
            <w:hideMark/>
          </w:tcPr>
          <w:p w:rsidR="007D13E7" w:rsidRPr="00971E8A" w:rsidRDefault="007D13E7"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отвеждане</w:t>
            </w:r>
          </w:p>
        </w:tc>
        <w:tc>
          <w:tcPr>
            <w:tcW w:w="1231" w:type="pct"/>
            <w:gridSpan w:val="5"/>
            <w:shd w:val="clear" w:color="000000" w:fill="D8D8D8"/>
            <w:noWrap/>
            <w:vAlign w:val="center"/>
            <w:hideMark/>
          </w:tcPr>
          <w:p w:rsidR="007D13E7" w:rsidRPr="00971E8A" w:rsidRDefault="007D13E7"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264" w:type="pct"/>
            <w:shd w:val="clear" w:color="000000" w:fill="D8D8D8"/>
            <w:textDirection w:val="btLr"/>
            <w:vAlign w:val="center"/>
            <w:hideMark/>
          </w:tcPr>
          <w:p w:rsidR="007D13E7" w:rsidRPr="00971E8A" w:rsidRDefault="007D13E7"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пречистване</w:t>
            </w:r>
          </w:p>
        </w:tc>
      </w:tr>
      <w:tr w:rsidR="008344D8" w:rsidRPr="00971E8A" w:rsidTr="00201C0A">
        <w:trPr>
          <w:trHeight w:val="300"/>
        </w:trPr>
        <w:tc>
          <w:tcPr>
            <w:tcW w:w="550" w:type="pct"/>
            <w:vMerge/>
            <w:vAlign w:val="center"/>
            <w:hideMark/>
          </w:tcPr>
          <w:p w:rsidR="007D13E7" w:rsidRPr="00971E8A" w:rsidRDefault="007D13E7" w:rsidP="00284446">
            <w:pPr>
              <w:spacing w:after="0" w:line="240" w:lineRule="auto"/>
              <w:jc w:val="center"/>
              <w:rPr>
                <w:rFonts w:ascii="Times New Roman" w:eastAsia="Times New Roman" w:hAnsi="Times New Roman"/>
                <w:b/>
                <w:bCs/>
                <w:sz w:val="12"/>
                <w:szCs w:val="12"/>
                <w:lang w:eastAsia="bg-BG"/>
              </w:rPr>
            </w:pPr>
          </w:p>
        </w:tc>
        <w:tc>
          <w:tcPr>
            <w:tcW w:w="282"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1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14"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44"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53"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50"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52"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6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45"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52"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64" w:type="pct"/>
            <w:shd w:val="clear" w:color="000000" w:fill="D8D8D8"/>
            <w:noWrap/>
            <w:vAlign w:val="center"/>
            <w:hideMark/>
          </w:tcPr>
          <w:p w:rsidR="007D13E7" w:rsidRPr="00971E8A" w:rsidRDefault="007D13E7" w:rsidP="00284446">
            <w:pPr>
              <w:jc w:val="center"/>
              <w:rPr>
                <w:rFonts w:ascii="Times New Roman" w:hAnsi="Times New Roman"/>
                <w:b/>
                <w:bCs/>
                <w:sz w:val="12"/>
                <w:szCs w:val="12"/>
              </w:rPr>
            </w:pPr>
            <w:r w:rsidRPr="00971E8A">
              <w:rPr>
                <w:rFonts w:ascii="Times New Roman" w:hAnsi="Times New Roman"/>
                <w:b/>
                <w:bCs/>
                <w:sz w:val="12"/>
                <w:szCs w:val="12"/>
              </w:rPr>
              <w:t>2022 - 2026</w:t>
            </w:r>
          </w:p>
        </w:tc>
      </w:tr>
      <w:tr w:rsidR="00201C0A" w:rsidRPr="00971E8A" w:rsidTr="00201C0A">
        <w:trPr>
          <w:trHeight w:val="720"/>
        </w:trPr>
        <w:tc>
          <w:tcPr>
            <w:tcW w:w="550" w:type="pct"/>
            <w:shd w:val="clear" w:color="auto" w:fill="auto"/>
            <w:vAlign w:val="center"/>
            <w:hideMark/>
          </w:tcPr>
          <w:p w:rsidR="00201C0A" w:rsidRPr="00971E8A" w:rsidRDefault="00201C0A" w:rsidP="00F07D4F">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Разходи за амортизации на публични активи, приети за експлоатация и поддръжка</w:t>
            </w:r>
          </w:p>
        </w:tc>
        <w:tc>
          <w:tcPr>
            <w:tcW w:w="282" w:type="pct"/>
            <w:shd w:val="clear" w:color="auto" w:fill="auto"/>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2244</w:t>
            </w:r>
          </w:p>
        </w:tc>
        <w:tc>
          <w:tcPr>
            <w:tcW w:w="215" w:type="pct"/>
            <w:shd w:val="clear" w:color="auto" w:fill="auto"/>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2239</w:t>
            </w:r>
          </w:p>
        </w:tc>
        <w:tc>
          <w:tcPr>
            <w:tcW w:w="214" w:type="pct"/>
            <w:shd w:val="clear" w:color="auto" w:fill="auto"/>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2046</w:t>
            </w:r>
          </w:p>
        </w:tc>
        <w:tc>
          <w:tcPr>
            <w:tcW w:w="244" w:type="pct"/>
            <w:shd w:val="clear" w:color="auto" w:fill="auto"/>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1945</w:t>
            </w:r>
          </w:p>
        </w:tc>
        <w:tc>
          <w:tcPr>
            <w:tcW w:w="253" w:type="pct"/>
            <w:shd w:val="clear" w:color="auto" w:fill="auto"/>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1945</w:t>
            </w:r>
          </w:p>
        </w:tc>
        <w:tc>
          <w:tcPr>
            <w:tcW w:w="250"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10420</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1881</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1881</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1881</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1880</w:t>
            </w:r>
          </w:p>
        </w:tc>
        <w:tc>
          <w:tcPr>
            <w:tcW w:w="252"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1879</w:t>
            </w:r>
          </w:p>
        </w:tc>
        <w:tc>
          <w:tcPr>
            <w:tcW w:w="265"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9404</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3851</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3850</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3850</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3850</w:t>
            </w:r>
          </w:p>
        </w:tc>
        <w:tc>
          <w:tcPr>
            <w:tcW w:w="252"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3850</w:t>
            </w:r>
          </w:p>
        </w:tc>
        <w:tc>
          <w:tcPr>
            <w:tcW w:w="264"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19249</w:t>
            </w:r>
          </w:p>
        </w:tc>
      </w:tr>
      <w:tr w:rsidR="00201C0A" w:rsidRPr="00971E8A" w:rsidTr="00201C0A">
        <w:trPr>
          <w:trHeight w:val="1695"/>
        </w:trPr>
        <w:tc>
          <w:tcPr>
            <w:tcW w:w="550" w:type="pct"/>
            <w:shd w:val="clear" w:color="auto" w:fill="auto"/>
            <w:vAlign w:val="center"/>
            <w:hideMark/>
          </w:tcPr>
          <w:p w:rsidR="00201C0A" w:rsidRPr="00971E8A" w:rsidRDefault="00201C0A" w:rsidP="00F07D4F">
            <w:pPr>
              <w:spacing w:after="0" w:line="240" w:lineRule="auto"/>
              <w:jc w:val="center"/>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Разходи за амортизации на публични активи от Група 3 включени в цените на ВиК услуги за финансиране на инвестиции в публични активи и изплащане на главници на инвестиционни заеми</w:t>
            </w:r>
          </w:p>
        </w:tc>
        <w:tc>
          <w:tcPr>
            <w:tcW w:w="282"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398</w:t>
            </w:r>
          </w:p>
        </w:tc>
        <w:tc>
          <w:tcPr>
            <w:tcW w:w="21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1007</w:t>
            </w:r>
          </w:p>
        </w:tc>
        <w:tc>
          <w:tcPr>
            <w:tcW w:w="214"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830</w:t>
            </w:r>
          </w:p>
        </w:tc>
        <w:tc>
          <w:tcPr>
            <w:tcW w:w="244"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802</w:t>
            </w:r>
          </w:p>
        </w:tc>
        <w:tc>
          <w:tcPr>
            <w:tcW w:w="253"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702</w:t>
            </w:r>
          </w:p>
        </w:tc>
        <w:tc>
          <w:tcPr>
            <w:tcW w:w="250"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3739</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75</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74</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76</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104</w:t>
            </w:r>
          </w:p>
        </w:tc>
        <w:tc>
          <w:tcPr>
            <w:tcW w:w="252"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98</w:t>
            </w:r>
          </w:p>
        </w:tc>
        <w:tc>
          <w:tcPr>
            <w:tcW w:w="265"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427</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39</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43</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49</w:t>
            </w:r>
          </w:p>
        </w:tc>
        <w:tc>
          <w:tcPr>
            <w:tcW w:w="245"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82</w:t>
            </w:r>
          </w:p>
        </w:tc>
        <w:tc>
          <w:tcPr>
            <w:tcW w:w="252" w:type="pct"/>
            <w:shd w:val="clear" w:color="auto" w:fill="auto"/>
            <w:noWrap/>
            <w:vAlign w:val="center"/>
            <w:hideMark/>
          </w:tcPr>
          <w:p w:rsidR="00201C0A" w:rsidRPr="00201C0A" w:rsidRDefault="00201C0A">
            <w:pPr>
              <w:jc w:val="center"/>
              <w:rPr>
                <w:rFonts w:ascii="Times New Roman" w:hAnsi="Times New Roman"/>
                <w:color w:val="000000"/>
                <w:sz w:val="14"/>
                <w:szCs w:val="14"/>
              </w:rPr>
            </w:pPr>
            <w:r w:rsidRPr="00201C0A">
              <w:rPr>
                <w:rFonts w:ascii="Times New Roman" w:hAnsi="Times New Roman"/>
                <w:color w:val="000000"/>
                <w:sz w:val="14"/>
                <w:szCs w:val="14"/>
              </w:rPr>
              <w:t>83</w:t>
            </w:r>
          </w:p>
        </w:tc>
        <w:tc>
          <w:tcPr>
            <w:tcW w:w="264" w:type="pct"/>
            <w:shd w:val="clear" w:color="auto" w:fill="auto"/>
            <w:noWrap/>
            <w:vAlign w:val="center"/>
            <w:hideMark/>
          </w:tcPr>
          <w:p w:rsidR="00201C0A" w:rsidRPr="00201C0A" w:rsidRDefault="00201C0A">
            <w:pPr>
              <w:jc w:val="center"/>
              <w:rPr>
                <w:rFonts w:ascii="Times New Roman" w:hAnsi="Times New Roman"/>
                <w:b/>
                <w:bCs/>
                <w:sz w:val="14"/>
                <w:szCs w:val="14"/>
              </w:rPr>
            </w:pPr>
            <w:r w:rsidRPr="00201C0A">
              <w:rPr>
                <w:rFonts w:ascii="Times New Roman" w:hAnsi="Times New Roman"/>
                <w:b/>
                <w:bCs/>
                <w:sz w:val="14"/>
                <w:szCs w:val="14"/>
              </w:rPr>
              <w:t>297</w:t>
            </w:r>
          </w:p>
        </w:tc>
      </w:tr>
    </w:tbl>
    <w:p w:rsidR="00ED6465" w:rsidRPr="00971E8A" w:rsidRDefault="00ED6465" w:rsidP="00F07D4F">
      <w:pPr>
        <w:spacing w:after="0"/>
        <w:jc w:val="both"/>
        <w:rPr>
          <w:rFonts w:ascii="Times New Roman" w:hAnsi="Times New Roman"/>
          <w:lang w:eastAsia="bg-BG"/>
        </w:rPr>
      </w:pP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103" w:name="_Toc450131546"/>
      <w:bookmarkStart w:id="104" w:name="_Toc110347867"/>
      <w:r w:rsidRPr="00971E8A">
        <w:rPr>
          <w:rFonts w:ascii="Times New Roman" w:hAnsi="Times New Roman"/>
          <w:sz w:val="28"/>
          <w:szCs w:val="28"/>
          <w:lang w:eastAsia="bg-BG"/>
        </w:rPr>
        <w:t>АМОРТИЗАЦИОНЕН ПЛАН</w:t>
      </w:r>
      <w:bookmarkEnd w:id="103"/>
      <w:bookmarkEnd w:id="104"/>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5" w:name="_Toc450131547"/>
      <w:bookmarkStart w:id="106" w:name="_Toc110347868"/>
      <w:r w:rsidRPr="00971E8A">
        <w:rPr>
          <w:rFonts w:ascii="Times New Roman" w:hAnsi="Times New Roman"/>
          <w:i/>
          <w:lang w:eastAsia="bg-BG"/>
        </w:rPr>
        <w:t>АМОРТИЗАЦИОНЕН ПЛАН НА СОБСТВЕНИТЕ ДЪЛГОТРАЙНИ АКТИВИ НА ВИК ОПЕРАТОРА</w:t>
      </w:r>
      <w:bookmarkEnd w:id="105"/>
      <w:bookmarkEnd w:id="106"/>
    </w:p>
    <w:p w:rsidR="00C871EC" w:rsidRDefault="00C60EF7" w:rsidP="00C60EF7">
      <w:pPr>
        <w:spacing w:line="240" w:lineRule="auto"/>
        <w:ind w:firstLine="284"/>
        <w:jc w:val="both"/>
        <w:rPr>
          <w:rFonts w:ascii="Times New Roman" w:hAnsi="Times New Roman"/>
          <w:sz w:val="24"/>
          <w:szCs w:val="24"/>
          <w:lang w:val="en-US"/>
        </w:rPr>
      </w:pPr>
      <w:r>
        <w:rPr>
          <w:rFonts w:ascii="Times New Roman" w:hAnsi="Times New Roman"/>
          <w:sz w:val="24"/>
          <w:szCs w:val="24"/>
        </w:rPr>
        <w:tab/>
      </w:r>
      <w:r w:rsidR="00C871EC" w:rsidRPr="00D10C9C">
        <w:rPr>
          <w:rFonts w:ascii="Times New Roman" w:hAnsi="Times New Roman"/>
          <w:sz w:val="24"/>
          <w:szCs w:val="24"/>
        </w:rPr>
        <w:t>Амортизационният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w:t>
      </w:r>
      <w:r w:rsidR="001C2289" w:rsidRPr="00D10C9C">
        <w:rPr>
          <w:rFonts w:ascii="Times New Roman" w:hAnsi="Times New Roman"/>
          <w:sz w:val="24"/>
          <w:szCs w:val="24"/>
        </w:rPr>
        <w:t>20</w:t>
      </w:r>
      <w:r w:rsidR="00C871EC" w:rsidRPr="00D10C9C">
        <w:rPr>
          <w:rFonts w:ascii="Times New Roman" w:hAnsi="Times New Roman"/>
          <w:sz w:val="24"/>
          <w:szCs w:val="24"/>
        </w:rPr>
        <w:t xml:space="preserve"> г. с нормативно определените амортизационни норми. Обобщена информация за натрупаните амортизации, отчетни и балансови стойности на собствените активи са представени в таблицата по-долу:</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87"/>
        <w:gridCol w:w="456"/>
        <w:gridCol w:w="456"/>
        <w:gridCol w:w="456"/>
        <w:gridCol w:w="456"/>
        <w:gridCol w:w="456"/>
        <w:gridCol w:w="457"/>
        <w:gridCol w:w="457"/>
        <w:gridCol w:w="457"/>
        <w:gridCol w:w="457"/>
        <w:gridCol w:w="469"/>
        <w:gridCol w:w="457"/>
        <w:gridCol w:w="457"/>
        <w:gridCol w:w="457"/>
        <w:gridCol w:w="457"/>
        <w:gridCol w:w="469"/>
        <w:gridCol w:w="733"/>
      </w:tblGrid>
      <w:tr w:rsidR="00EA4D14" w:rsidRPr="00971E8A" w:rsidTr="00A56B99">
        <w:trPr>
          <w:trHeight w:val="585"/>
          <w:tblHeader/>
        </w:trPr>
        <w:tc>
          <w:tcPr>
            <w:tcW w:w="818" w:type="pct"/>
            <w:vMerge w:val="restart"/>
            <w:shd w:val="clear" w:color="000000" w:fill="D8D8D8"/>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lastRenderedPageBreak/>
              <w:t>Собствени Дълготрайни Активи</w:t>
            </w:r>
          </w:p>
        </w:tc>
        <w:tc>
          <w:tcPr>
            <w:tcW w:w="1254" w:type="pct"/>
            <w:gridSpan w:val="5"/>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Доставяне вода на потребителите</w:t>
            </w:r>
          </w:p>
        </w:tc>
        <w:tc>
          <w:tcPr>
            <w:tcW w:w="1262" w:type="pct"/>
            <w:gridSpan w:val="5"/>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Отвеждане на отпадъчни води</w:t>
            </w:r>
          </w:p>
        </w:tc>
        <w:tc>
          <w:tcPr>
            <w:tcW w:w="1262" w:type="pct"/>
            <w:gridSpan w:val="5"/>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Пречистване на отпадъчни води</w:t>
            </w:r>
          </w:p>
        </w:tc>
        <w:tc>
          <w:tcPr>
            <w:tcW w:w="405" w:type="pct"/>
            <w:shd w:val="clear" w:color="000000" w:fill="D8D8D8"/>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Общо за всички услуги към</w:t>
            </w:r>
          </w:p>
        </w:tc>
      </w:tr>
      <w:tr w:rsidR="00A844E5" w:rsidRPr="00971E8A" w:rsidTr="00A56B99">
        <w:trPr>
          <w:trHeight w:val="315"/>
          <w:tblHeader/>
        </w:trPr>
        <w:tc>
          <w:tcPr>
            <w:tcW w:w="818" w:type="pct"/>
            <w:vMerge/>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7"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7"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405" w:type="pct"/>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края на 2026</w:t>
            </w:r>
          </w:p>
        </w:tc>
      </w:tr>
      <w:tr w:rsidR="005C2AFD" w:rsidRPr="00971E8A" w:rsidTr="00A56B99">
        <w:trPr>
          <w:trHeight w:val="705"/>
          <w:tblHeader/>
        </w:trPr>
        <w:tc>
          <w:tcPr>
            <w:tcW w:w="818" w:type="pct"/>
            <w:shd w:val="clear" w:color="auto" w:fill="auto"/>
            <w:noWrap/>
            <w:vAlign w:val="center"/>
            <w:hideMark/>
          </w:tcPr>
          <w:p w:rsidR="005C2AFD" w:rsidRPr="00971E8A" w:rsidRDefault="005C2AFD"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Отчетна стойност</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5349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5547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5775</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6012</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6338</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2726</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2783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2860</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3016</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3273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3492</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3525</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3593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3660</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3728</w:t>
            </w:r>
          </w:p>
        </w:tc>
        <w:tc>
          <w:tcPr>
            <w:tcW w:w="405"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13 339</w:t>
            </w:r>
          </w:p>
        </w:tc>
      </w:tr>
      <w:tr w:rsidR="005C2AFD" w:rsidRPr="00971E8A" w:rsidTr="00A56B99">
        <w:trPr>
          <w:trHeight w:val="687"/>
          <w:tblHeader/>
        </w:trPr>
        <w:tc>
          <w:tcPr>
            <w:tcW w:w="818" w:type="pct"/>
            <w:shd w:val="clear" w:color="auto" w:fill="auto"/>
            <w:noWrap/>
            <w:vAlign w:val="center"/>
            <w:hideMark/>
          </w:tcPr>
          <w:p w:rsidR="005C2AFD" w:rsidRPr="00971E8A" w:rsidRDefault="005C2AFD"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Годишна амортизационна квота</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197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216</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241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258</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281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157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137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39</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56</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201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89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36</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38</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36</w:t>
            </w:r>
          </w:p>
        </w:tc>
        <w:tc>
          <w:tcPr>
            <w:tcW w:w="405"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372</w:t>
            </w:r>
          </w:p>
        </w:tc>
      </w:tr>
      <w:tr w:rsidR="005C2AFD" w:rsidRPr="00971E8A" w:rsidTr="00A56B99">
        <w:trPr>
          <w:trHeight w:val="585"/>
          <w:tblHeader/>
        </w:trPr>
        <w:tc>
          <w:tcPr>
            <w:tcW w:w="818" w:type="pct"/>
            <w:shd w:val="clear" w:color="auto" w:fill="auto"/>
            <w:vAlign w:val="center"/>
            <w:hideMark/>
          </w:tcPr>
          <w:p w:rsidR="005C2AFD" w:rsidRPr="00971E8A" w:rsidRDefault="005C2AFD"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Начислена до момента амортизация</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3067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3284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3525</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3783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4064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2418</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2554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2605</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2645</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2701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3125</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3214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3250</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3288</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3323</w:t>
            </w:r>
          </w:p>
        </w:tc>
        <w:tc>
          <w:tcPr>
            <w:tcW w:w="405"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10 088</w:t>
            </w:r>
          </w:p>
        </w:tc>
      </w:tr>
      <w:tr w:rsidR="005C2AFD" w:rsidRPr="00971E8A" w:rsidTr="00A56B99">
        <w:trPr>
          <w:trHeight w:val="315"/>
          <w:tblHeader/>
        </w:trPr>
        <w:tc>
          <w:tcPr>
            <w:tcW w:w="818" w:type="pct"/>
            <w:shd w:val="clear" w:color="auto" w:fill="auto"/>
            <w:noWrap/>
            <w:vAlign w:val="center"/>
            <w:hideMark/>
          </w:tcPr>
          <w:p w:rsidR="005C2AFD" w:rsidRPr="00971E8A" w:rsidRDefault="005C2AFD"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Балансова стойност</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2282</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2263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2249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2229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2274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309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229</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254</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371</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572</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367</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311</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343</w:t>
            </w:r>
          </w:p>
        </w:tc>
        <w:tc>
          <w:tcPr>
            <w:tcW w:w="251"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373</w:t>
            </w:r>
          </w:p>
        </w:tc>
        <w:tc>
          <w:tcPr>
            <w:tcW w:w="257"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405</w:t>
            </w:r>
          </w:p>
        </w:tc>
        <w:tc>
          <w:tcPr>
            <w:tcW w:w="405" w:type="pct"/>
            <w:shd w:val="clear" w:color="auto" w:fill="auto"/>
            <w:noWrap/>
            <w:vAlign w:val="bottom"/>
            <w:hideMark/>
          </w:tcPr>
          <w:p w:rsidR="005C2AFD" w:rsidRDefault="005C2AFD">
            <w:pPr>
              <w:jc w:val="right"/>
              <w:rPr>
                <w:rFonts w:cs="Calibri"/>
                <w:color w:val="000000"/>
                <w:sz w:val="14"/>
                <w:szCs w:val="14"/>
              </w:rPr>
            </w:pPr>
            <w:r>
              <w:rPr>
                <w:rFonts w:cs="Calibri"/>
                <w:color w:val="000000"/>
                <w:sz w:val="14"/>
                <w:szCs w:val="14"/>
              </w:rPr>
              <w:t>3 251</w:t>
            </w:r>
          </w:p>
        </w:tc>
      </w:tr>
    </w:tbl>
    <w:p w:rsidR="00EA4D14" w:rsidRDefault="00EA4D14" w:rsidP="00A813BD">
      <w:pPr>
        <w:ind w:firstLine="284"/>
        <w:jc w:val="both"/>
        <w:rPr>
          <w:rFonts w:ascii="Times New Roman" w:hAnsi="Times New Roman"/>
        </w:rPr>
      </w:pPr>
    </w:p>
    <w:p w:rsidR="00FB7087" w:rsidRPr="00A56B99" w:rsidRDefault="00FB7087" w:rsidP="00A56B99">
      <w:pPr>
        <w:ind w:firstLine="708"/>
        <w:jc w:val="both"/>
        <w:rPr>
          <w:rFonts w:ascii="Times New Roman" w:hAnsi="Times New Roman"/>
          <w:sz w:val="24"/>
          <w:szCs w:val="24"/>
        </w:rPr>
      </w:pPr>
      <w:r w:rsidRPr="00A56B99">
        <w:rPr>
          <w:rFonts w:ascii="Times New Roman" w:hAnsi="Times New Roman"/>
          <w:sz w:val="24"/>
          <w:szCs w:val="24"/>
        </w:rPr>
        <w:t>Във връзка с присъединяването на територията на общ. Димитровград, ВиК ЕООД Хасково придоби всички корпоративни активи на В и К ООД Димитровград. Същите са намерили отражение в спр</w:t>
      </w:r>
      <w:r w:rsidR="0056341B" w:rsidRPr="00A56B99">
        <w:rPr>
          <w:rFonts w:ascii="Times New Roman" w:hAnsi="Times New Roman"/>
          <w:sz w:val="24"/>
          <w:szCs w:val="24"/>
        </w:rPr>
        <w:t>авка № 11 от БП. По-</w:t>
      </w:r>
      <w:r w:rsidRPr="00A56B99">
        <w:rPr>
          <w:rFonts w:ascii="Times New Roman" w:hAnsi="Times New Roman"/>
          <w:sz w:val="24"/>
          <w:szCs w:val="24"/>
        </w:rPr>
        <w:t>конкретно придобитите корпоративни активи са представени в следващата таблица:</w:t>
      </w:r>
    </w:p>
    <w:tbl>
      <w:tblPr>
        <w:tblW w:w="5000" w:type="pct"/>
        <w:tblCellMar>
          <w:left w:w="70" w:type="dxa"/>
          <w:right w:w="70" w:type="dxa"/>
        </w:tblCellMar>
        <w:tblLook w:val="04A0"/>
      </w:tblPr>
      <w:tblGrid>
        <w:gridCol w:w="2200"/>
        <w:gridCol w:w="2435"/>
        <w:gridCol w:w="2220"/>
        <w:gridCol w:w="2357"/>
      </w:tblGrid>
      <w:tr w:rsidR="00FB7087" w:rsidRPr="00A56B99" w:rsidTr="00A647A0">
        <w:trPr>
          <w:trHeight w:val="300"/>
        </w:trPr>
        <w:tc>
          <w:tcPr>
            <w:tcW w:w="18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087" w:rsidRPr="00A56B99" w:rsidRDefault="00FB7087" w:rsidP="00FB7087">
            <w:pPr>
              <w:rPr>
                <w:rFonts w:ascii="Times New Roman" w:hAnsi="Times New Roman"/>
                <w:sz w:val="20"/>
                <w:szCs w:val="20"/>
                <w:lang w:eastAsia="bg-BG"/>
              </w:rPr>
            </w:pPr>
            <w:r w:rsidRPr="00A56B99">
              <w:rPr>
                <w:rFonts w:ascii="Times New Roman" w:hAnsi="Times New Roman"/>
                <w:sz w:val="20"/>
                <w:szCs w:val="20"/>
                <w:lang w:eastAsia="bg-BG"/>
              </w:rPr>
              <w:t> </w:t>
            </w:r>
          </w:p>
        </w:tc>
        <w:tc>
          <w:tcPr>
            <w:tcW w:w="1401" w:type="pct"/>
            <w:tcBorders>
              <w:top w:val="single" w:sz="4" w:space="0" w:color="auto"/>
              <w:left w:val="nil"/>
              <w:bottom w:val="single" w:sz="4" w:space="0" w:color="auto"/>
              <w:right w:val="single" w:sz="4" w:space="0" w:color="auto"/>
            </w:tcBorders>
            <w:shd w:val="clear" w:color="auto" w:fill="auto"/>
            <w:noWrap/>
            <w:vAlign w:val="bottom"/>
            <w:hideMark/>
          </w:tcPr>
          <w:p w:rsidR="00FB7087" w:rsidRPr="00A56B99" w:rsidRDefault="00A647A0" w:rsidP="00A56B99">
            <w:pPr>
              <w:jc w:val="center"/>
              <w:rPr>
                <w:rFonts w:ascii="Times New Roman" w:hAnsi="Times New Roman"/>
                <w:sz w:val="20"/>
                <w:szCs w:val="20"/>
                <w:lang w:eastAsia="bg-BG"/>
              </w:rPr>
            </w:pPr>
            <w:r w:rsidRPr="00A56B99">
              <w:rPr>
                <w:rFonts w:ascii="Times New Roman" w:eastAsia="Times New Roman" w:hAnsi="Times New Roman"/>
                <w:b/>
                <w:bCs/>
                <w:sz w:val="20"/>
                <w:szCs w:val="20"/>
                <w:lang w:eastAsia="bg-BG"/>
              </w:rPr>
              <w:t>Доставяне вода на потребителите</w:t>
            </w:r>
          </w:p>
        </w:tc>
        <w:tc>
          <w:tcPr>
            <w:tcW w:w="753" w:type="pct"/>
            <w:tcBorders>
              <w:top w:val="single" w:sz="4" w:space="0" w:color="auto"/>
              <w:left w:val="nil"/>
              <w:bottom w:val="single" w:sz="4" w:space="0" w:color="auto"/>
              <w:right w:val="single" w:sz="4" w:space="0" w:color="auto"/>
            </w:tcBorders>
            <w:shd w:val="clear" w:color="auto" w:fill="auto"/>
            <w:noWrap/>
            <w:vAlign w:val="bottom"/>
            <w:hideMark/>
          </w:tcPr>
          <w:p w:rsidR="00FB7087" w:rsidRPr="00A56B99" w:rsidRDefault="00A647A0" w:rsidP="00A56B99">
            <w:pPr>
              <w:jc w:val="center"/>
              <w:rPr>
                <w:rFonts w:ascii="Times New Roman" w:hAnsi="Times New Roman"/>
                <w:sz w:val="20"/>
                <w:szCs w:val="20"/>
                <w:lang w:eastAsia="bg-BG"/>
              </w:rPr>
            </w:pPr>
            <w:r w:rsidRPr="00A56B99">
              <w:rPr>
                <w:rFonts w:ascii="Times New Roman" w:eastAsia="Times New Roman" w:hAnsi="Times New Roman"/>
                <w:b/>
                <w:bCs/>
                <w:sz w:val="20"/>
                <w:szCs w:val="20"/>
                <w:lang w:eastAsia="bg-BG"/>
              </w:rPr>
              <w:t>Отвеждане на отпадъчни води</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rsidR="00FB7087" w:rsidRPr="00A56B99" w:rsidRDefault="00A647A0" w:rsidP="00A56B99">
            <w:pPr>
              <w:jc w:val="center"/>
              <w:rPr>
                <w:rFonts w:ascii="Times New Roman" w:hAnsi="Times New Roman"/>
                <w:sz w:val="20"/>
                <w:szCs w:val="20"/>
                <w:lang w:eastAsia="bg-BG"/>
              </w:rPr>
            </w:pPr>
            <w:r w:rsidRPr="00A56B99">
              <w:rPr>
                <w:rFonts w:ascii="Times New Roman" w:eastAsia="Times New Roman" w:hAnsi="Times New Roman"/>
                <w:b/>
                <w:bCs/>
                <w:sz w:val="20"/>
                <w:szCs w:val="20"/>
                <w:lang w:eastAsia="bg-BG"/>
              </w:rPr>
              <w:t>Пречистване на отпадъчни води</w:t>
            </w:r>
          </w:p>
        </w:tc>
      </w:tr>
      <w:tr w:rsidR="00FB7087" w:rsidRPr="00A56B99" w:rsidTr="0056341B">
        <w:trPr>
          <w:trHeight w:val="315"/>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FB7087" w:rsidRPr="00A56B99" w:rsidRDefault="00FB7087" w:rsidP="0056341B">
            <w:pPr>
              <w:spacing w:after="0"/>
              <w:rPr>
                <w:rFonts w:ascii="Times New Roman" w:hAnsi="Times New Roman"/>
                <w:sz w:val="20"/>
                <w:szCs w:val="20"/>
                <w:lang w:eastAsia="bg-BG"/>
              </w:rPr>
            </w:pPr>
            <w:r w:rsidRPr="00A56B99">
              <w:rPr>
                <w:rFonts w:ascii="Times New Roman" w:hAnsi="Times New Roman"/>
                <w:sz w:val="20"/>
                <w:szCs w:val="20"/>
                <w:lang w:eastAsia="bg-BG"/>
              </w:rPr>
              <w:t>Отчетна стойност</w:t>
            </w:r>
          </w:p>
        </w:tc>
        <w:tc>
          <w:tcPr>
            <w:tcW w:w="1401" w:type="pct"/>
            <w:tcBorders>
              <w:top w:val="nil"/>
              <w:left w:val="nil"/>
              <w:bottom w:val="single" w:sz="4" w:space="0" w:color="auto"/>
              <w:right w:val="single" w:sz="4" w:space="0" w:color="auto"/>
            </w:tcBorders>
            <w:shd w:val="clear" w:color="auto" w:fill="auto"/>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886</w:t>
            </w:r>
          </w:p>
        </w:tc>
        <w:tc>
          <w:tcPr>
            <w:tcW w:w="753"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37</w:t>
            </w:r>
            <w:r w:rsidR="00A647A0" w:rsidRPr="00A56B99">
              <w:rPr>
                <w:rFonts w:ascii="Times New Roman" w:hAnsi="Times New Roman"/>
                <w:sz w:val="20"/>
                <w:szCs w:val="20"/>
                <w:lang w:eastAsia="bg-BG"/>
              </w:rPr>
              <w:t>6</w:t>
            </w:r>
          </w:p>
        </w:tc>
        <w:tc>
          <w:tcPr>
            <w:tcW w:w="949"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108</w:t>
            </w:r>
          </w:p>
        </w:tc>
      </w:tr>
      <w:tr w:rsidR="00FB7087" w:rsidRPr="00A56B99" w:rsidTr="0056341B">
        <w:trPr>
          <w:trHeight w:val="300"/>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FB7087" w:rsidRPr="00A56B99" w:rsidRDefault="00FB7087" w:rsidP="0056341B">
            <w:pPr>
              <w:spacing w:after="0"/>
              <w:rPr>
                <w:rFonts w:ascii="Times New Roman" w:hAnsi="Times New Roman"/>
                <w:sz w:val="20"/>
                <w:szCs w:val="20"/>
                <w:lang w:eastAsia="bg-BG"/>
              </w:rPr>
            </w:pPr>
            <w:r w:rsidRPr="00A56B99">
              <w:rPr>
                <w:rFonts w:ascii="Times New Roman" w:hAnsi="Times New Roman"/>
                <w:sz w:val="20"/>
                <w:szCs w:val="20"/>
                <w:lang w:eastAsia="bg-BG"/>
              </w:rPr>
              <w:t>Годишна амортизационна квота</w:t>
            </w:r>
          </w:p>
        </w:tc>
        <w:tc>
          <w:tcPr>
            <w:tcW w:w="1401" w:type="pct"/>
            <w:tcBorders>
              <w:top w:val="nil"/>
              <w:left w:val="nil"/>
              <w:bottom w:val="single" w:sz="4" w:space="0" w:color="auto"/>
              <w:right w:val="single" w:sz="4" w:space="0" w:color="auto"/>
            </w:tcBorders>
            <w:shd w:val="clear" w:color="auto" w:fill="auto"/>
            <w:vAlign w:val="center"/>
            <w:hideMark/>
          </w:tcPr>
          <w:p w:rsidR="00FB7087" w:rsidRPr="00A56B99" w:rsidRDefault="00A647A0"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2</w:t>
            </w:r>
          </w:p>
        </w:tc>
        <w:tc>
          <w:tcPr>
            <w:tcW w:w="753" w:type="pct"/>
            <w:tcBorders>
              <w:top w:val="nil"/>
              <w:left w:val="nil"/>
              <w:bottom w:val="single" w:sz="4" w:space="0" w:color="auto"/>
              <w:right w:val="single" w:sz="4" w:space="0" w:color="auto"/>
            </w:tcBorders>
            <w:shd w:val="clear" w:color="auto" w:fill="auto"/>
            <w:noWrap/>
            <w:vAlign w:val="center"/>
            <w:hideMark/>
          </w:tcPr>
          <w:p w:rsidR="00FB7087" w:rsidRPr="00A56B99" w:rsidRDefault="00A647A0"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1</w:t>
            </w:r>
          </w:p>
        </w:tc>
        <w:tc>
          <w:tcPr>
            <w:tcW w:w="949" w:type="pct"/>
            <w:tcBorders>
              <w:top w:val="nil"/>
              <w:left w:val="nil"/>
              <w:bottom w:val="single" w:sz="4" w:space="0" w:color="auto"/>
              <w:right w:val="single" w:sz="4" w:space="0" w:color="auto"/>
            </w:tcBorders>
            <w:shd w:val="clear" w:color="auto" w:fill="auto"/>
            <w:noWrap/>
            <w:vAlign w:val="center"/>
            <w:hideMark/>
          </w:tcPr>
          <w:p w:rsidR="00FB7087" w:rsidRPr="00A56B99" w:rsidRDefault="00A647A0"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1</w:t>
            </w:r>
          </w:p>
        </w:tc>
      </w:tr>
      <w:tr w:rsidR="00FB7087" w:rsidRPr="00A56B99" w:rsidTr="0056341B">
        <w:trPr>
          <w:trHeight w:val="420"/>
        </w:trPr>
        <w:tc>
          <w:tcPr>
            <w:tcW w:w="1897" w:type="pct"/>
            <w:tcBorders>
              <w:top w:val="nil"/>
              <w:left w:val="single" w:sz="4" w:space="0" w:color="auto"/>
              <w:bottom w:val="single" w:sz="4" w:space="0" w:color="auto"/>
              <w:right w:val="single" w:sz="4" w:space="0" w:color="auto"/>
            </w:tcBorders>
            <w:shd w:val="clear" w:color="auto" w:fill="auto"/>
            <w:vAlign w:val="center"/>
            <w:hideMark/>
          </w:tcPr>
          <w:p w:rsidR="00FB7087" w:rsidRPr="00A56B99" w:rsidRDefault="00FB7087" w:rsidP="0056341B">
            <w:pPr>
              <w:spacing w:after="0"/>
              <w:rPr>
                <w:rFonts w:ascii="Times New Roman" w:hAnsi="Times New Roman"/>
                <w:sz w:val="20"/>
                <w:szCs w:val="20"/>
                <w:lang w:eastAsia="bg-BG"/>
              </w:rPr>
            </w:pPr>
            <w:r w:rsidRPr="00A56B99">
              <w:rPr>
                <w:rFonts w:ascii="Times New Roman" w:hAnsi="Times New Roman"/>
                <w:sz w:val="20"/>
                <w:szCs w:val="20"/>
                <w:lang w:eastAsia="bg-BG"/>
              </w:rPr>
              <w:t>Начислена до момента амортизация</w:t>
            </w:r>
          </w:p>
        </w:tc>
        <w:tc>
          <w:tcPr>
            <w:tcW w:w="1401" w:type="pct"/>
            <w:tcBorders>
              <w:top w:val="nil"/>
              <w:left w:val="nil"/>
              <w:bottom w:val="single" w:sz="4" w:space="0" w:color="auto"/>
              <w:right w:val="single" w:sz="4" w:space="0" w:color="auto"/>
            </w:tcBorders>
            <w:shd w:val="clear" w:color="auto" w:fill="auto"/>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850</w:t>
            </w:r>
          </w:p>
        </w:tc>
        <w:tc>
          <w:tcPr>
            <w:tcW w:w="753"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36</w:t>
            </w:r>
            <w:r w:rsidR="00A647A0" w:rsidRPr="00A56B99">
              <w:rPr>
                <w:rFonts w:ascii="Times New Roman" w:hAnsi="Times New Roman"/>
                <w:sz w:val="20"/>
                <w:szCs w:val="20"/>
                <w:lang w:eastAsia="bg-BG"/>
              </w:rPr>
              <w:t>1</w:t>
            </w:r>
          </w:p>
        </w:tc>
        <w:tc>
          <w:tcPr>
            <w:tcW w:w="949"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9</w:t>
            </w:r>
            <w:r w:rsidR="00A647A0" w:rsidRPr="00A56B99">
              <w:rPr>
                <w:rFonts w:ascii="Times New Roman" w:hAnsi="Times New Roman"/>
                <w:sz w:val="20"/>
                <w:szCs w:val="20"/>
                <w:lang w:eastAsia="bg-BG"/>
              </w:rPr>
              <w:t>5</w:t>
            </w:r>
          </w:p>
        </w:tc>
      </w:tr>
      <w:tr w:rsidR="00FB7087" w:rsidRPr="00A56B99" w:rsidTr="0056341B">
        <w:trPr>
          <w:trHeight w:val="300"/>
        </w:trPr>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FB7087" w:rsidRPr="00A56B99" w:rsidRDefault="00FB7087" w:rsidP="0056341B">
            <w:pPr>
              <w:spacing w:after="0"/>
              <w:rPr>
                <w:rFonts w:ascii="Times New Roman" w:hAnsi="Times New Roman"/>
                <w:sz w:val="20"/>
                <w:szCs w:val="20"/>
                <w:lang w:eastAsia="bg-BG"/>
              </w:rPr>
            </w:pPr>
            <w:r w:rsidRPr="00A56B99">
              <w:rPr>
                <w:rFonts w:ascii="Times New Roman" w:hAnsi="Times New Roman"/>
                <w:sz w:val="20"/>
                <w:szCs w:val="20"/>
                <w:lang w:eastAsia="bg-BG"/>
              </w:rPr>
              <w:t>Балансова стойност</w:t>
            </w:r>
          </w:p>
        </w:tc>
        <w:tc>
          <w:tcPr>
            <w:tcW w:w="1401" w:type="pct"/>
            <w:tcBorders>
              <w:top w:val="nil"/>
              <w:left w:val="nil"/>
              <w:bottom w:val="single" w:sz="4" w:space="0" w:color="auto"/>
              <w:right w:val="single" w:sz="4" w:space="0" w:color="auto"/>
            </w:tcBorders>
            <w:shd w:val="clear" w:color="auto" w:fill="auto"/>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3</w:t>
            </w:r>
            <w:r w:rsidR="00A647A0" w:rsidRPr="00A56B99">
              <w:rPr>
                <w:rFonts w:ascii="Times New Roman" w:hAnsi="Times New Roman"/>
                <w:sz w:val="20"/>
                <w:szCs w:val="20"/>
                <w:lang w:eastAsia="bg-BG"/>
              </w:rPr>
              <w:t>6</w:t>
            </w:r>
          </w:p>
        </w:tc>
        <w:tc>
          <w:tcPr>
            <w:tcW w:w="753"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1</w:t>
            </w:r>
            <w:r w:rsidR="00A647A0" w:rsidRPr="00A56B99">
              <w:rPr>
                <w:rFonts w:ascii="Times New Roman" w:hAnsi="Times New Roman"/>
                <w:sz w:val="20"/>
                <w:szCs w:val="20"/>
                <w:lang w:eastAsia="bg-BG"/>
              </w:rPr>
              <w:t>5</w:t>
            </w:r>
          </w:p>
        </w:tc>
        <w:tc>
          <w:tcPr>
            <w:tcW w:w="949" w:type="pct"/>
            <w:tcBorders>
              <w:top w:val="nil"/>
              <w:left w:val="nil"/>
              <w:bottom w:val="single" w:sz="4" w:space="0" w:color="auto"/>
              <w:right w:val="single" w:sz="4" w:space="0" w:color="auto"/>
            </w:tcBorders>
            <w:shd w:val="clear" w:color="auto" w:fill="auto"/>
            <w:noWrap/>
            <w:vAlign w:val="center"/>
            <w:hideMark/>
          </w:tcPr>
          <w:p w:rsidR="00FB7087" w:rsidRPr="00A56B99" w:rsidRDefault="00FB7087" w:rsidP="0056341B">
            <w:pPr>
              <w:spacing w:after="0" w:line="240" w:lineRule="auto"/>
              <w:jc w:val="center"/>
              <w:rPr>
                <w:rFonts w:ascii="Times New Roman" w:hAnsi="Times New Roman"/>
                <w:sz w:val="20"/>
                <w:szCs w:val="20"/>
                <w:lang w:eastAsia="bg-BG"/>
              </w:rPr>
            </w:pPr>
            <w:r w:rsidRPr="00A56B99">
              <w:rPr>
                <w:rFonts w:ascii="Times New Roman" w:hAnsi="Times New Roman"/>
                <w:sz w:val="20"/>
                <w:szCs w:val="20"/>
                <w:lang w:eastAsia="bg-BG"/>
              </w:rPr>
              <w:t>1</w:t>
            </w:r>
            <w:r w:rsidR="00A647A0" w:rsidRPr="00A56B99">
              <w:rPr>
                <w:rFonts w:ascii="Times New Roman" w:hAnsi="Times New Roman"/>
                <w:sz w:val="20"/>
                <w:szCs w:val="20"/>
                <w:lang w:eastAsia="bg-BG"/>
              </w:rPr>
              <w:t>4</w:t>
            </w:r>
          </w:p>
        </w:tc>
      </w:tr>
    </w:tbl>
    <w:p w:rsidR="00FB7087" w:rsidRDefault="00FB7087" w:rsidP="0056341B">
      <w:pPr>
        <w:spacing w:after="0"/>
        <w:ind w:firstLine="284"/>
        <w:jc w:val="both"/>
        <w:rPr>
          <w:rFonts w:ascii="Times New Roman" w:hAnsi="Times New Roman"/>
        </w:rPr>
      </w:pPr>
    </w:p>
    <w:p w:rsidR="00C871EC" w:rsidRDefault="00C871EC"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Акумулираните амортизационни отчисления към края на бизнес плана са в размер на </w:t>
      </w:r>
      <w:r w:rsidR="007616EE">
        <w:rPr>
          <w:rFonts w:ascii="Times New Roman" w:hAnsi="Times New Roman"/>
          <w:sz w:val="24"/>
          <w:szCs w:val="24"/>
        </w:rPr>
        <w:t xml:space="preserve">75,63 </w:t>
      </w:r>
      <w:r w:rsidRPr="00D10C9C">
        <w:rPr>
          <w:rFonts w:ascii="Times New Roman" w:hAnsi="Times New Roman"/>
          <w:sz w:val="24"/>
          <w:szCs w:val="24"/>
        </w:rPr>
        <w:t>% от отчетната стойност на активите.</w:t>
      </w:r>
    </w:p>
    <w:p w:rsidR="00C60EF7" w:rsidRPr="00D10C9C" w:rsidRDefault="00C60EF7" w:rsidP="00C60EF7">
      <w:pPr>
        <w:spacing w:line="240" w:lineRule="auto"/>
        <w:ind w:firstLine="708"/>
        <w:jc w:val="both"/>
        <w:rPr>
          <w:rFonts w:ascii="Times New Roman" w:hAnsi="Times New Roman"/>
          <w:sz w:val="24"/>
          <w:szCs w:val="24"/>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7" w:name="_Toc450131548"/>
      <w:bookmarkStart w:id="108" w:name="_Toc110347869"/>
      <w:r w:rsidRPr="00971E8A">
        <w:rPr>
          <w:rFonts w:ascii="Times New Roman" w:hAnsi="Times New Roman"/>
          <w:i/>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bookmarkEnd w:id="107"/>
      <w:bookmarkEnd w:id="108"/>
    </w:p>
    <w:p w:rsidR="00511E69" w:rsidRDefault="00312C84" w:rsidP="00A813BD">
      <w:pPr>
        <w:spacing w:after="120" w:line="240" w:lineRule="auto"/>
        <w:ind w:firstLine="567"/>
        <w:jc w:val="both"/>
        <w:rPr>
          <w:rFonts w:ascii="Times New Roman" w:hAnsi="Times New Roman"/>
          <w:sz w:val="24"/>
          <w:szCs w:val="24"/>
          <w:lang w:val="en-US"/>
        </w:rPr>
      </w:pPr>
      <w:r w:rsidRPr="00971E8A">
        <w:rPr>
          <w:rFonts w:ascii="Times New Roman" w:hAnsi="Times New Roman"/>
          <w:lang w:eastAsia="bg-BG"/>
        </w:rPr>
        <w:t xml:space="preserve"> </w:t>
      </w:r>
      <w:r w:rsidR="00511E69" w:rsidRPr="00971E8A">
        <w:rPr>
          <w:rFonts w:ascii="Times New Roman" w:hAnsi="Times New Roman"/>
          <w:sz w:val="24"/>
          <w:szCs w:val="24"/>
        </w:rPr>
        <w:t>Аналогично както при собствените активи, така и при публичните активи изградени със собствени средства, амортизационният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w:t>
      </w:r>
      <w:r w:rsidR="006706F8" w:rsidRPr="00971E8A">
        <w:rPr>
          <w:rFonts w:ascii="Times New Roman" w:hAnsi="Times New Roman"/>
          <w:sz w:val="24"/>
          <w:szCs w:val="24"/>
        </w:rPr>
        <w:t>20</w:t>
      </w:r>
      <w:r w:rsidR="00511E69" w:rsidRPr="00971E8A">
        <w:rPr>
          <w:rFonts w:ascii="Times New Roman" w:hAnsi="Times New Roman"/>
          <w:sz w:val="24"/>
          <w:szCs w:val="24"/>
        </w:rPr>
        <w:t xml:space="preserve"> г. с нормативно определените амортизационни норми. Обобщена информация за натрупаните амортизации, отчетни и балансови стойности на публичните активи изградени със собствени средства са представени в таблицата по-долу:</w:t>
      </w:r>
    </w:p>
    <w:p w:rsidR="009D2ABD" w:rsidRDefault="009D2ABD" w:rsidP="00A813BD">
      <w:pPr>
        <w:spacing w:after="120" w:line="240" w:lineRule="auto"/>
        <w:ind w:firstLine="567"/>
        <w:jc w:val="both"/>
        <w:rPr>
          <w:rFonts w:ascii="Times New Roman" w:hAnsi="Times New Roman"/>
          <w:sz w:val="24"/>
          <w:szCs w:val="24"/>
          <w:lang w:val="en-US"/>
        </w:rPr>
      </w:pPr>
    </w:p>
    <w:p w:rsidR="009D2ABD" w:rsidRDefault="009D2ABD" w:rsidP="00A813BD">
      <w:pPr>
        <w:spacing w:after="120" w:line="240" w:lineRule="auto"/>
        <w:ind w:firstLine="567"/>
        <w:jc w:val="both"/>
        <w:rPr>
          <w:rFonts w:ascii="Times New Roman" w:hAnsi="Times New Roman"/>
          <w:sz w:val="24"/>
          <w:szCs w:val="24"/>
          <w:lang w:val="en-US"/>
        </w:rPr>
      </w:pPr>
    </w:p>
    <w:p w:rsidR="009D2ABD" w:rsidRPr="009D2ABD" w:rsidRDefault="009D2ABD" w:rsidP="00A813BD">
      <w:pPr>
        <w:spacing w:after="120" w:line="240" w:lineRule="auto"/>
        <w:ind w:firstLine="567"/>
        <w:jc w:val="both"/>
        <w:rPr>
          <w:rFonts w:ascii="Times New Roman" w:hAnsi="Times New Roman"/>
          <w:sz w:val="24"/>
          <w:szCs w:val="24"/>
          <w:lang w:val="en-US"/>
        </w:rPr>
      </w:pPr>
    </w:p>
    <w:tbl>
      <w:tblPr>
        <w:tblW w:w="931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70"/>
        <w:gridCol w:w="460"/>
        <w:gridCol w:w="465"/>
        <w:gridCol w:w="465"/>
        <w:gridCol w:w="452"/>
        <w:gridCol w:w="567"/>
        <w:gridCol w:w="460"/>
        <w:gridCol w:w="460"/>
        <w:gridCol w:w="472"/>
        <w:gridCol w:w="460"/>
        <w:gridCol w:w="460"/>
        <w:gridCol w:w="460"/>
        <w:gridCol w:w="460"/>
        <w:gridCol w:w="460"/>
        <w:gridCol w:w="497"/>
        <w:gridCol w:w="460"/>
        <w:gridCol w:w="685"/>
      </w:tblGrid>
      <w:tr w:rsidR="00511E69" w:rsidRPr="00971E8A" w:rsidTr="00A56B99">
        <w:trPr>
          <w:trHeight w:val="960"/>
        </w:trPr>
        <w:tc>
          <w:tcPr>
            <w:tcW w:w="1570" w:type="dxa"/>
            <w:vMerge w:val="restart"/>
            <w:shd w:val="clear" w:color="000000" w:fill="D8D8D8"/>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lastRenderedPageBreak/>
              <w:t>Публични Дълготрайни Активи, изградени със собствени средства</w:t>
            </w:r>
          </w:p>
        </w:tc>
        <w:tc>
          <w:tcPr>
            <w:tcW w:w="2409" w:type="dxa"/>
            <w:gridSpan w:val="5"/>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Доставяне вода на потребителите</w:t>
            </w:r>
          </w:p>
        </w:tc>
        <w:tc>
          <w:tcPr>
            <w:tcW w:w="2312" w:type="dxa"/>
            <w:gridSpan w:val="5"/>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Отвеждане на отпадъчни води</w:t>
            </w:r>
          </w:p>
        </w:tc>
        <w:tc>
          <w:tcPr>
            <w:tcW w:w="2337" w:type="dxa"/>
            <w:gridSpan w:val="5"/>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Пречистване на отпадъчни води</w:t>
            </w:r>
          </w:p>
        </w:tc>
        <w:tc>
          <w:tcPr>
            <w:tcW w:w="685" w:type="dxa"/>
            <w:shd w:val="clear" w:color="000000" w:fill="D8D8D8"/>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Общо за всички услуги към</w:t>
            </w:r>
          </w:p>
        </w:tc>
      </w:tr>
      <w:tr w:rsidR="00CD2812" w:rsidRPr="00971E8A" w:rsidTr="00A56B99">
        <w:trPr>
          <w:trHeight w:val="300"/>
        </w:trPr>
        <w:tc>
          <w:tcPr>
            <w:tcW w:w="1570" w:type="dxa"/>
            <w:vMerge/>
            <w:vAlign w:val="center"/>
            <w:hideMark/>
          </w:tcPr>
          <w:p w:rsidR="00CD2812" w:rsidRPr="00971E8A" w:rsidRDefault="00CD2812" w:rsidP="00C60EF7">
            <w:pPr>
              <w:spacing w:after="0" w:line="240" w:lineRule="auto"/>
              <w:jc w:val="center"/>
              <w:rPr>
                <w:rFonts w:ascii="Times New Roman" w:eastAsia="Times New Roman" w:hAnsi="Times New Roman"/>
                <w:b/>
                <w:bCs/>
                <w:sz w:val="14"/>
                <w:szCs w:val="14"/>
                <w:lang w:eastAsia="bg-BG"/>
              </w:rPr>
            </w:pP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5"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65"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52"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567"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72"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97"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460"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685" w:type="dxa"/>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края на 2026</w:t>
            </w:r>
          </w:p>
        </w:tc>
      </w:tr>
      <w:tr w:rsidR="005C2AFD" w:rsidRPr="00971E8A" w:rsidTr="00A56B99">
        <w:trPr>
          <w:trHeight w:val="300"/>
        </w:trPr>
        <w:tc>
          <w:tcPr>
            <w:tcW w:w="1570" w:type="dxa"/>
            <w:shd w:val="clear" w:color="auto" w:fill="auto"/>
            <w:noWrap/>
            <w:vAlign w:val="center"/>
            <w:hideMark/>
          </w:tcPr>
          <w:p w:rsidR="005C2AFD" w:rsidRPr="00971E8A" w:rsidRDefault="005C2AFD" w:rsidP="00A56B99">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Отчетна стойност</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5330</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6682</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7971</w:t>
            </w:r>
          </w:p>
        </w:tc>
        <w:tc>
          <w:tcPr>
            <w:tcW w:w="45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9336</w:t>
            </w:r>
          </w:p>
        </w:tc>
        <w:tc>
          <w:tcPr>
            <w:tcW w:w="56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10695</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208</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298</w:t>
            </w:r>
          </w:p>
        </w:tc>
        <w:tc>
          <w:tcPr>
            <w:tcW w:w="47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396</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529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665</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269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328</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394</w:t>
            </w:r>
          </w:p>
        </w:tc>
        <w:tc>
          <w:tcPr>
            <w:tcW w:w="49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495</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599</w:t>
            </w:r>
          </w:p>
        </w:tc>
        <w:tc>
          <w:tcPr>
            <w:tcW w:w="68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11 959</w:t>
            </w:r>
          </w:p>
        </w:tc>
      </w:tr>
      <w:tr w:rsidR="005C2AFD" w:rsidRPr="00971E8A" w:rsidTr="00A56B99">
        <w:trPr>
          <w:trHeight w:val="483"/>
        </w:trPr>
        <w:tc>
          <w:tcPr>
            <w:tcW w:w="1570" w:type="dxa"/>
            <w:shd w:val="clear" w:color="auto" w:fill="auto"/>
            <w:vAlign w:val="center"/>
            <w:hideMark/>
          </w:tcPr>
          <w:p w:rsidR="005C2AFD" w:rsidRPr="00971E8A" w:rsidRDefault="005C2AFD" w:rsidP="00A56B99">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Годишна амортизационна квота</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260</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344</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459</w:t>
            </w:r>
          </w:p>
        </w:tc>
        <w:tc>
          <w:tcPr>
            <w:tcW w:w="45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563</w:t>
            </w:r>
          </w:p>
        </w:tc>
        <w:tc>
          <w:tcPr>
            <w:tcW w:w="56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657</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10</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16</w:t>
            </w:r>
          </w:p>
        </w:tc>
        <w:tc>
          <w:tcPr>
            <w:tcW w:w="47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22</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38</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14</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15</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17</w:t>
            </w:r>
          </w:p>
        </w:tc>
        <w:tc>
          <w:tcPr>
            <w:tcW w:w="49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21</w:t>
            </w:r>
          </w:p>
        </w:tc>
        <w:tc>
          <w:tcPr>
            <w:tcW w:w="68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716</w:t>
            </w:r>
          </w:p>
        </w:tc>
      </w:tr>
      <w:tr w:rsidR="005C2AFD" w:rsidRPr="00971E8A" w:rsidTr="00A56B99">
        <w:trPr>
          <w:trHeight w:val="420"/>
        </w:trPr>
        <w:tc>
          <w:tcPr>
            <w:tcW w:w="1570" w:type="dxa"/>
            <w:shd w:val="clear" w:color="auto" w:fill="auto"/>
            <w:vAlign w:val="center"/>
            <w:hideMark/>
          </w:tcPr>
          <w:p w:rsidR="005C2AFD" w:rsidRPr="00971E8A" w:rsidRDefault="005C2AFD" w:rsidP="00A56B99">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Начислена до момента амортизация</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547</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892</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1350</w:t>
            </w:r>
          </w:p>
        </w:tc>
        <w:tc>
          <w:tcPr>
            <w:tcW w:w="45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1913</w:t>
            </w:r>
          </w:p>
        </w:tc>
        <w:tc>
          <w:tcPr>
            <w:tcW w:w="56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2571</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35</w:t>
            </w:r>
          </w:p>
        </w:tc>
        <w:tc>
          <w:tcPr>
            <w:tcW w:w="47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57</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86</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124</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37</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53</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69</w:t>
            </w:r>
          </w:p>
        </w:tc>
        <w:tc>
          <w:tcPr>
            <w:tcW w:w="49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88</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109</w:t>
            </w:r>
          </w:p>
        </w:tc>
        <w:tc>
          <w:tcPr>
            <w:tcW w:w="68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2 803</w:t>
            </w:r>
          </w:p>
        </w:tc>
      </w:tr>
      <w:tr w:rsidR="005C2AFD" w:rsidRPr="00971E8A" w:rsidTr="00A56B99">
        <w:trPr>
          <w:trHeight w:val="300"/>
        </w:trPr>
        <w:tc>
          <w:tcPr>
            <w:tcW w:w="1570" w:type="dxa"/>
            <w:shd w:val="clear" w:color="auto" w:fill="auto"/>
            <w:noWrap/>
            <w:vAlign w:val="center"/>
            <w:hideMark/>
          </w:tcPr>
          <w:p w:rsidR="005C2AFD" w:rsidRPr="00971E8A" w:rsidRDefault="005C2AFD" w:rsidP="00A56B99">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Балансова стойност</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4783</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5790</w:t>
            </w:r>
          </w:p>
        </w:tc>
        <w:tc>
          <w:tcPr>
            <w:tcW w:w="46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6620</w:t>
            </w:r>
          </w:p>
        </w:tc>
        <w:tc>
          <w:tcPr>
            <w:tcW w:w="45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7422</w:t>
            </w:r>
          </w:p>
        </w:tc>
        <w:tc>
          <w:tcPr>
            <w:tcW w:w="56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8124</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189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263</w:t>
            </w:r>
          </w:p>
        </w:tc>
        <w:tc>
          <w:tcPr>
            <w:tcW w:w="472"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339</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443</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541</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232</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275</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324</w:t>
            </w:r>
          </w:p>
        </w:tc>
        <w:tc>
          <w:tcPr>
            <w:tcW w:w="497"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407</w:t>
            </w:r>
          </w:p>
        </w:tc>
        <w:tc>
          <w:tcPr>
            <w:tcW w:w="460"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490</w:t>
            </w:r>
          </w:p>
        </w:tc>
        <w:tc>
          <w:tcPr>
            <w:tcW w:w="685" w:type="dxa"/>
            <w:shd w:val="clear" w:color="auto" w:fill="auto"/>
            <w:noWrap/>
            <w:vAlign w:val="center"/>
            <w:hideMark/>
          </w:tcPr>
          <w:p w:rsidR="005C2AFD" w:rsidRDefault="005C2AFD" w:rsidP="00A56B99">
            <w:pPr>
              <w:jc w:val="right"/>
              <w:rPr>
                <w:rFonts w:cs="Calibri"/>
                <w:color w:val="000000"/>
                <w:sz w:val="14"/>
                <w:szCs w:val="14"/>
              </w:rPr>
            </w:pPr>
            <w:r>
              <w:rPr>
                <w:rFonts w:cs="Calibri"/>
                <w:color w:val="000000"/>
                <w:sz w:val="14"/>
                <w:szCs w:val="14"/>
              </w:rPr>
              <w:t>9 156</w:t>
            </w:r>
          </w:p>
        </w:tc>
      </w:tr>
    </w:tbl>
    <w:p w:rsidR="00C60EF7" w:rsidRDefault="00C60EF7" w:rsidP="001368B3">
      <w:pPr>
        <w:spacing w:after="0" w:line="240" w:lineRule="auto"/>
        <w:ind w:firstLine="708"/>
        <w:jc w:val="both"/>
        <w:rPr>
          <w:rFonts w:ascii="Times New Roman" w:hAnsi="Times New Roman"/>
          <w:sz w:val="24"/>
          <w:szCs w:val="24"/>
        </w:rPr>
      </w:pPr>
    </w:p>
    <w:p w:rsidR="00312C84" w:rsidRDefault="00511E69" w:rsidP="00C60EF7">
      <w:pPr>
        <w:spacing w:line="240" w:lineRule="auto"/>
        <w:ind w:firstLine="708"/>
        <w:jc w:val="both"/>
        <w:rPr>
          <w:rFonts w:ascii="Times New Roman" w:hAnsi="Times New Roman"/>
          <w:sz w:val="24"/>
          <w:szCs w:val="24"/>
        </w:rPr>
      </w:pPr>
      <w:r w:rsidRPr="00FD7A89">
        <w:rPr>
          <w:rFonts w:ascii="Times New Roman" w:hAnsi="Times New Roman"/>
          <w:sz w:val="24"/>
          <w:szCs w:val="24"/>
        </w:rPr>
        <w:t xml:space="preserve">Акумулираните амортизационни отчисления към края на бизнес плана са в размер на </w:t>
      </w:r>
      <w:r w:rsidR="009D2ABD">
        <w:rPr>
          <w:rFonts w:ascii="Times New Roman" w:hAnsi="Times New Roman"/>
          <w:sz w:val="24"/>
          <w:szCs w:val="24"/>
          <w:lang w:val="en-US"/>
        </w:rPr>
        <w:t>23.</w:t>
      </w:r>
      <w:r w:rsidR="005C2AFD">
        <w:rPr>
          <w:rFonts w:ascii="Times New Roman" w:hAnsi="Times New Roman"/>
          <w:sz w:val="24"/>
          <w:szCs w:val="24"/>
          <w:lang w:val="en-US"/>
        </w:rPr>
        <w:t>44</w:t>
      </w:r>
      <w:r w:rsidR="00A96E57" w:rsidRPr="00FD7A89">
        <w:rPr>
          <w:rFonts w:ascii="Times New Roman" w:hAnsi="Times New Roman"/>
          <w:sz w:val="24"/>
          <w:szCs w:val="24"/>
        </w:rPr>
        <w:t xml:space="preserve"> </w:t>
      </w:r>
      <w:r w:rsidR="00BD3056" w:rsidRPr="00FD7A89">
        <w:rPr>
          <w:rFonts w:ascii="Times New Roman" w:hAnsi="Times New Roman"/>
          <w:sz w:val="24"/>
          <w:szCs w:val="24"/>
        </w:rPr>
        <w:t>%</w:t>
      </w:r>
      <w:r w:rsidRPr="00FD7A89">
        <w:rPr>
          <w:rFonts w:ascii="Times New Roman" w:hAnsi="Times New Roman"/>
          <w:sz w:val="24"/>
          <w:szCs w:val="24"/>
        </w:rPr>
        <w:t xml:space="preserve"> от отчетната стойност на активите</w:t>
      </w:r>
      <w:r w:rsidR="00FD7A89" w:rsidRPr="00FD7A89">
        <w:rPr>
          <w:rFonts w:ascii="Times New Roman" w:hAnsi="Times New Roman"/>
          <w:sz w:val="24"/>
          <w:szCs w:val="24"/>
        </w:rPr>
        <w:t>.</w:t>
      </w:r>
    </w:p>
    <w:p w:rsidR="002C0365" w:rsidRDefault="002C0365" w:rsidP="00046C76">
      <w:pPr>
        <w:jc w:val="both"/>
        <w:rPr>
          <w:rFonts w:ascii="Times New Roman" w:hAnsi="Times New Roman"/>
          <w:sz w:val="24"/>
          <w:szCs w:val="24"/>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9" w:name="_Toc450131549"/>
      <w:bookmarkStart w:id="110" w:name="_Toc110347870"/>
      <w:r w:rsidRPr="00971E8A">
        <w:rPr>
          <w:rFonts w:ascii="Times New Roman" w:hAnsi="Times New Roman"/>
          <w:i/>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bookmarkEnd w:id="109"/>
      <w:bookmarkEnd w:id="110"/>
    </w:p>
    <w:p w:rsidR="00C10D6E" w:rsidRDefault="00C10D6E" w:rsidP="00C60EF7">
      <w:pPr>
        <w:spacing w:line="240" w:lineRule="auto"/>
        <w:ind w:firstLine="708"/>
        <w:jc w:val="both"/>
        <w:rPr>
          <w:rFonts w:ascii="Times New Roman" w:hAnsi="Times New Roman"/>
          <w:sz w:val="24"/>
          <w:szCs w:val="24"/>
        </w:rPr>
      </w:pPr>
      <w:r w:rsidRPr="00FD7A89">
        <w:rPr>
          <w:rFonts w:ascii="Times New Roman" w:hAnsi="Times New Roman"/>
          <w:sz w:val="24"/>
          <w:szCs w:val="24"/>
        </w:rPr>
        <w:t>Най-голяма е отчетната стойност на публичните дълготрайни активи предоставени за стопанисване, експлоатация и поддръжка. Цифрите по отношение на отчетна и балансова стойност, както годишната и натрупана амортизация са следните:</w:t>
      </w:r>
    </w:p>
    <w:tbl>
      <w:tblPr>
        <w:tblW w:w="100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61"/>
        <w:gridCol w:w="567"/>
        <w:gridCol w:w="567"/>
        <w:gridCol w:w="567"/>
        <w:gridCol w:w="567"/>
        <w:gridCol w:w="567"/>
        <w:gridCol w:w="567"/>
        <w:gridCol w:w="567"/>
        <w:gridCol w:w="567"/>
        <w:gridCol w:w="567"/>
        <w:gridCol w:w="567"/>
        <w:gridCol w:w="567"/>
        <w:gridCol w:w="567"/>
        <w:gridCol w:w="567"/>
        <w:gridCol w:w="567"/>
        <w:gridCol w:w="567"/>
        <w:gridCol w:w="709"/>
      </w:tblGrid>
      <w:tr w:rsidR="00C10D6E" w:rsidRPr="00971E8A" w:rsidTr="0056341B">
        <w:trPr>
          <w:trHeight w:val="720"/>
        </w:trPr>
        <w:tc>
          <w:tcPr>
            <w:tcW w:w="861" w:type="dxa"/>
            <w:vMerge w:val="restart"/>
            <w:shd w:val="clear" w:color="000000" w:fill="D8D8D8"/>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Публични Дълготрайни Активи, предоставени на ВиК оператора за експлоатация и поддръжка</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Доставяне вода на потребителите</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709" w:type="dxa"/>
            <w:shd w:val="clear" w:color="000000" w:fill="D8D8D8"/>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за всички услуги към</w:t>
            </w:r>
          </w:p>
        </w:tc>
      </w:tr>
      <w:tr w:rsidR="00287286" w:rsidRPr="00971E8A" w:rsidTr="0056341B">
        <w:trPr>
          <w:trHeight w:val="300"/>
        </w:trPr>
        <w:tc>
          <w:tcPr>
            <w:tcW w:w="861" w:type="dxa"/>
            <w:vMerge/>
            <w:vAlign w:val="center"/>
            <w:hideMark/>
          </w:tcPr>
          <w:p w:rsidR="00287286" w:rsidRPr="00971E8A" w:rsidRDefault="00287286" w:rsidP="00284446">
            <w:pPr>
              <w:jc w:val="center"/>
              <w:rPr>
                <w:rFonts w:ascii="Times New Roman" w:eastAsia="Times New Roman" w:hAnsi="Times New Roman"/>
                <w:b/>
                <w:bCs/>
                <w:sz w:val="12"/>
                <w:szCs w:val="12"/>
                <w:lang w:eastAsia="bg-BG"/>
              </w:rPr>
            </w:pP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709" w:type="dxa"/>
            <w:shd w:val="clear" w:color="000000" w:fill="D8D8D8"/>
            <w:noWrap/>
            <w:vAlign w:val="center"/>
            <w:hideMark/>
          </w:tcPr>
          <w:p w:rsidR="00287286" w:rsidRPr="00971E8A" w:rsidRDefault="00287286"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края на 2026</w:t>
            </w:r>
          </w:p>
        </w:tc>
      </w:tr>
      <w:tr w:rsidR="00C31020" w:rsidRPr="00971E8A" w:rsidTr="0056341B">
        <w:trPr>
          <w:trHeight w:val="300"/>
        </w:trPr>
        <w:tc>
          <w:tcPr>
            <w:tcW w:w="861" w:type="dxa"/>
            <w:shd w:val="clear" w:color="auto" w:fill="auto"/>
            <w:noWrap/>
            <w:vAlign w:val="center"/>
            <w:hideMark/>
          </w:tcPr>
          <w:p w:rsidR="00C31020" w:rsidRPr="00971E8A" w:rsidRDefault="00C31020"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Отчетна стойност</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74030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74030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74030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74030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74030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94626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94626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94626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94626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94626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72708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72708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72708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72708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72708</w:t>
            </w:r>
          </w:p>
        </w:tc>
        <w:tc>
          <w:tcPr>
            <w:tcW w:w="709"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241 364</w:t>
            </w:r>
          </w:p>
        </w:tc>
      </w:tr>
      <w:tr w:rsidR="00C31020" w:rsidRPr="00971E8A" w:rsidTr="0056341B">
        <w:trPr>
          <w:trHeight w:val="600"/>
        </w:trPr>
        <w:tc>
          <w:tcPr>
            <w:tcW w:w="861" w:type="dxa"/>
            <w:shd w:val="clear" w:color="auto" w:fill="auto"/>
            <w:vAlign w:val="center"/>
            <w:hideMark/>
          </w:tcPr>
          <w:p w:rsidR="00C31020" w:rsidRPr="00971E8A" w:rsidRDefault="00C31020"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Годишна амортизационна квота</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2244</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2239</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2046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1945</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1945</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1881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1881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1881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1880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1879</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3851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3850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3850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3850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3850</w:t>
            </w:r>
          </w:p>
        </w:tc>
        <w:tc>
          <w:tcPr>
            <w:tcW w:w="709"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7 674</w:t>
            </w:r>
          </w:p>
        </w:tc>
      </w:tr>
      <w:tr w:rsidR="00C31020" w:rsidRPr="00971E8A" w:rsidTr="0056341B">
        <w:trPr>
          <w:trHeight w:val="600"/>
        </w:trPr>
        <w:tc>
          <w:tcPr>
            <w:tcW w:w="861" w:type="dxa"/>
            <w:shd w:val="clear" w:color="auto" w:fill="auto"/>
            <w:vAlign w:val="center"/>
            <w:hideMark/>
          </w:tcPr>
          <w:p w:rsidR="00C31020" w:rsidRPr="00971E8A" w:rsidRDefault="00C31020"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Начислена до момента амортизация</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19794</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22033</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24079</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26024</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27970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10163</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12045</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13926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15807</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17686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15401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19251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23100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26950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30799</w:t>
            </w:r>
          </w:p>
        </w:tc>
        <w:tc>
          <w:tcPr>
            <w:tcW w:w="709"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76 455</w:t>
            </w:r>
          </w:p>
        </w:tc>
      </w:tr>
      <w:tr w:rsidR="00C31020" w:rsidRPr="00971E8A" w:rsidTr="0056341B">
        <w:trPr>
          <w:trHeight w:val="300"/>
        </w:trPr>
        <w:tc>
          <w:tcPr>
            <w:tcW w:w="861" w:type="dxa"/>
            <w:shd w:val="clear" w:color="auto" w:fill="auto"/>
            <w:noWrap/>
            <w:vAlign w:val="center"/>
            <w:hideMark/>
          </w:tcPr>
          <w:p w:rsidR="00C31020" w:rsidRPr="00971E8A" w:rsidRDefault="00C31020"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Балансова стойност</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54236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51997</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49951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48006</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46061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84463</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82581</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80700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78819</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76940</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57307</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53457</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49608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45758</w:t>
            </w:r>
          </w:p>
        </w:tc>
        <w:tc>
          <w:tcPr>
            <w:tcW w:w="567"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41909</w:t>
            </w:r>
          </w:p>
        </w:tc>
        <w:tc>
          <w:tcPr>
            <w:tcW w:w="709" w:type="dxa"/>
            <w:shd w:val="clear" w:color="auto" w:fill="auto"/>
            <w:noWrap/>
            <w:vAlign w:val="bottom"/>
            <w:hideMark/>
          </w:tcPr>
          <w:p w:rsidR="00C31020" w:rsidRDefault="00C31020">
            <w:pPr>
              <w:jc w:val="right"/>
              <w:rPr>
                <w:rFonts w:cs="Calibri"/>
                <w:color w:val="000000"/>
                <w:sz w:val="14"/>
                <w:szCs w:val="14"/>
              </w:rPr>
            </w:pPr>
            <w:r>
              <w:rPr>
                <w:rFonts w:cs="Calibri"/>
                <w:color w:val="000000"/>
                <w:sz w:val="14"/>
                <w:szCs w:val="14"/>
              </w:rPr>
              <w:t>164 909</w:t>
            </w:r>
          </w:p>
        </w:tc>
      </w:tr>
    </w:tbl>
    <w:p w:rsidR="00C10D6E" w:rsidRPr="00971E8A" w:rsidRDefault="00C10D6E" w:rsidP="00A813BD">
      <w:pPr>
        <w:jc w:val="both"/>
        <w:rPr>
          <w:rFonts w:ascii="Times New Roman" w:hAnsi="Times New Roman"/>
          <w:lang w:eastAsia="bg-BG"/>
        </w:rPr>
      </w:pPr>
    </w:p>
    <w:p w:rsidR="0056341B" w:rsidRDefault="00C10D6E" w:rsidP="0056341B">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Акумулираните амортизационни отчисления към края на бизнес плана са в размер на </w:t>
      </w:r>
      <w:r w:rsidR="003D3CC7">
        <w:rPr>
          <w:rFonts w:ascii="Times New Roman" w:hAnsi="Times New Roman"/>
          <w:sz w:val="24"/>
          <w:szCs w:val="24"/>
          <w:lang w:val="en-US"/>
        </w:rPr>
        <w:t>31.68</w:t>
      </w:r>
      <w:r w:rsidRPr="00D10C9C">
        <w:rPr>
          <w:rFonts w:ascii="Times New Roman" w:hAnsi="Times New Roman"/>
          <w:sz w:val="24"/>
          <w:szCs w:val="24"/>
        </w:rPr>
        <w:t>% от отчетната стойност на активите. При изчисляването на амортизациите, както и при горните две категории са спазени всички нормативно изискуеми правила.</w:t>
      </w:r>
    </w:p>
    <w:p w:rsidR="0056341B" w:rsidRPr="00BB0B6D" w:rsidRDefault="00F00D19" w:rsidP="0056341B">
      <w:pPr>
        <w:spacing w:line="240" w:lineRule="auto"/>
        <w:ind w:firstLine="708"/>
        <w:jc w:val="both"/>
        <w:rPr>
          <w:rFonts w:ascii="Times New Roman" w:hAnsi="Times New Roman"/>
          <w:sz w:val="24"/>
          <w:szCs w:val="24"/>
          <w:lang w:eastAsia="bg-BG"/>
        </w:rPr>
      </w:pPr>
      <w:r w:rsidRPr="00BB0B6D">
        <w:rPr>
          <w:rFonts w:ascii="Times New Roman" w:hAnsi="Times New Roman"/>
          <w:sz w:val="24"/>
          <w:szCs w:val="24"/>
          <w:lang w:eastAsia="bg-BG"/>
        </w:rPr>
        <w:t>Стойността на ПСОВ - Синапово е включена в стойността на група III "Публични дълготрайни активи, предоставени на ВиК оператора за експлоатация и поддръжка" в 2019 г. от БП за регулаторен период 2017-2021 г.</w:t>
      </w:r>
    </w:p>
    <w:p w:rsidR="0056341B" w:rsidRPr="00BB0B6D" w:rsidRDefault="00F00D19" w:rsidP="0056341B">
      <w:pPr>
        <w:spacing w:line="240" w:lineRule="auto"/>
        <w:ind w:firstLine="708"/>
        <w:jc w:val="both"/>
        <w:rPr>
          <w:rFonts w:ascii="Times New Roman" w:hAnsi="Times New Roman"/>
          <w:sz w:val="24"/>
          <w:szCs w:val="24"/>
          <w:lang w:eastAsia="bg-BG"/>
        </w:rPr>
      </w:pPr>
      <w:r w:rsidRPr="00BB0B6D">
        <w:rPr>
          <w:rFonts w:ascii="Times New Roman" w:hAnsi="Times New Roman"/>
          <w:sz w:val="24"/>
          <w:szCs w:val="24"/>
          <w:lang w:eastAsia="bg-BG"/>
        </w:rPr>
        <w:lastRenderedPageBreak/>
        <w:t>Стойността на канализационните мрежи на 16 бр. населени места е включена в стойността на група III "Публични дълготрайни активи, предоставени на ВиК оператора за експлоатация и поддръжка" в отчетната 2015 година на БП за регулаторен период 2017-2021 г.;</w:t>
      </w:r>
    </w:p>
    <w:p w:rsidR="00EE5280" w:rsidRPr="00BB0B6D" w:rsidRDefault="001C5989" w:rsidP="0056341B">
      <w:pPr>
        <w:spacing w:line="240" w:lineRule="auto"/>
        <w:ind w:firstLine="708"/>
        <w:jc w:val="both"/>
        <w:rPr>
          <w:rFonts w:ascii="Times New Roman" w:hAnsi="Times New Roman"/>
          <w:sz w:val="24"/>
          <w:szCs w:val="24"/>
          <w:lang w:eastAsia="bg-BG"/>
        </w:rPr>
      </w:pPr>
      <w:r w:rsidRPr="00BB0B6D">
        <w:rPr>
          <w:rFonts w:ascii="Times New Roman" w:hAnsi="Times New Roman"/>
          <w:sz w:val="24"/>
          <w:szCs w:val="24"/>
          <w:lang w:eastAsia="bg-BG"/>
        </w:rPr>
        <w:t>С</w:t>
      </w:r>
      <w:r w:rsidR="00F00D19" w:rsidRPr="00BB0B6D">
        <w:rPr>
          <w:rFonts w:ascii="Times New Roman" w:hAnsi="Times New Roman"/>
          <w:sz w:val="24"/>
          <w:szCs w:val="24"/>
          <w:lang w:eastAsia="bg-BG"/>
        </w:rPr>
        <w:t>тойността на канализационните мрежи на 1 бр. населено място - гр. Димитровград е включена в стойността на група III "Публични дълготрайни активи, предоставени на ВиК оператора за експлоатация и поддръжка" в 2022 г. от БП за регулаторен период 2022-2026 г.;</w:t>
      </w: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111" w:name="_Toc450131550"/>
      <w:bookmarkStart w:id="112" w:name="_Toc110347871"/>
      <w:r w:rsidRPr="00971E8A">
        <w:rPr>
          <w:rFonts w:ascii="Times New Roman" w:hAnsi="Times New Roman"/>
          <w:sz w:val="28"/>
          <w:szCs w:val="28"/>
          <w:lang w:eastAsia="bg-BG"/>
        </w:rPr>
        <w:t>АНАЛИЗ НА РАЗХОДИТЕ</w:t>
      </w:r>
      <w:bookmarkEnd w:id="111"/>
      <w:bookmarkEnd w:id="112"/>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13" w:name="_Toc450131551"/>
      <w:bookmarkStart w:id="114" w:name="_Toc110347872"/>
      <w:r w:rsidRPr="00971E8A">
        <w:rPr>
          <w:rFonts w:ascii="Times New Roman" w:hAnsi="Times New Roman"/>
          <w:i/>
          <w:lang w:eastAsia="bg-BG"/>
        </w:rPr>
        <w:t>АНАЛИЗ НА РАЗХОДИТЕ ПО ЕЛЕМЕНТИ ЗА УСЛУГАТА ДОСТАВЯНЕ ВОДА НА ПОТРЕБИТЕЛИТЕ</w:t>
      </w:r>
      <w:bookmarkEnd w:id="113"/>
      <w:bookmarkEnd w:id="114"/>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5" w:name="_Toc450131552"/>
      <w:r w:rsidRPr="00971E8A">
        <w:rPr>
          <w:rFonts w:ascii="Times New Roman" w:hAnsi="Times New Roman"/>
          <w:lang w:eastAsia="bg-BG"/>
        </w:rPr>
        <w:t>Разходи за материали</w:t>
      </w:r>
      <w:bookmarkEnd w:id="115"/>
    </w:p>
    <w:p w:rsidR="00104165"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материали на „Водоснабдяване и канализация“ ЕООД, гр. Хасково за услугата доставяне на вода на потребителите за 20</w:t>
      </w:r>
      <w:r w:rsidR="00171284" w:rsidRPr="00D10C9C">
        <w:rPr>
          <w:rFonts w:ascii="Times New Roman" w:hAnsi="Times New Roman"/>
          <w:sz w:val="24"/>
          <w:szCs w:val="24"/>
          <w:lang w:val="en-US"/>
        </w:rPr>
        <w:t>20</w:t>
      </w:r>
      <w:r w:rsidRPr="00D10C9C">
        <w:rPr>
          <w:rFonts w:ascii="Times New Roman" w:hAnsi="Times New Roman"/>
          <w:sz w:val="24"/>
          <w:szCs w:val="24"/>
        </w:rPr>
        <w:t xml:space="preserve"> г. възлизат на </w:t>
      </w:r>
      <w:r w:rsidR="00FA7D7B">
        <w:rPr>
          <w:rFonts w:ascii="Times New Roman" w:hAnsi="Times New Roman"/>
          <w:sz w:val="24"/>
          <w:szCs w:val="24"/>
          <w:lang w:val="en-US"/>
        </w:rPr>
        <w:t>12 450</w:t>
      </w:r>
      <w:r w:rsidR="00F7659B" w:rsidRPr="00D10C9C">
        <w:rPr>
          <w:rFonts w:ascii="Times New Roman" w:hAnsi="Times New Roman"/>
          <w:sz w:val="24"/>
          <w:szCs w:val="24"/>
        </w:rPr>
        <w:t xml:space="preserve"> </w:t>
      </w:r>
      <w:r w:rsidRPr="00D10C9C">
        <w:rPr>
          <w:rFonts w:ascii="Times New Roman" w:hAnsi="Times New Roman"/>
          <w:sz w:val="24"/>
          <w:szCs w:val="24"/>
        </w:rPr>
        <w:t>хил. лв.</w:t>
      </w:r>
      <w:r w:rsidR="00A72B0B">
        <w:rPr>
          <w:rFonts w:ascii="Times New Roman" w:hAnsi="Times New Roman"/>
          <w:sz w:val="24"/>
          <w:szCs w:val="24"/>
        </w:rPr>
        <w:t xml:space="preserve"> </w:t>
      </w:r>
      <w:r w:rsidR="00104165" w:rsidRPr="00D10C9C">
        <w:rPr>
          <w:rFonts w:ascii="Times New Roman" w:hAnsi="Times New Roman"/>
          <w:sz w:val="24"/>
          <w:szCs w:val="24"/>
        </w:rPr>
        <w:t xml:space="preserve">Те съставляват </w:t>
      </w:r>
      <w:r w:rsidR="00DC0561">
        <w:rPr>
          <w:rFonts w:ascii="Times New Roman" w:hAnsi="Times New Roman"/>
          <w:sz w:val="24"/>
          <w:szCs w:val="24"/>
          <w:lang w:val="en-US"/>
        </w:rPr>
        <w:t>61.76</w:t>
      </w:r>
      <w:r w:rsidR="00104165" w:rsidRPr="00157D41">
        <w:rPr>
          <w:rFonts w:ascii="Times New Roman" w:hAnsi="Times New Roman"/>
          <w:sz w:val="24"/>
          <w:szCs w:val="24"/>
        </w:rPr>
        <w:t>%</w:t>
      </w:r>
      <w:r w:rsidR="00104165" w:rsidRPr="00D10C9C">
        <w:rPr>
          <w:rFonts w:ascii="Times New Roman" w:hAnsi="Times New Roman"/>
          <w:sz w:val="24"/>
          <w:szCs w:val="24"/>
        </w:rPr>
        <w:t xml:space="preserve"> от общите разходи за услугата Доставяне на вода в размер на </w:t>
      </w:r>
      <w:r w:rsidR="009023F6">
        <w:rPr>
          <w:rFonts w:ascii="Times New Roman" w:hAnsi="Times New Roman"/>
          <w:sz w:val="24"/>
          <w:szCs w:val="24"/>
        </w:rPr>
        <w:t xml:space="preserve">       </w:t>
      </w:r>
      <w:r w:rsidR="00765FF2">
        <w:rPr>
          <w:rFonts w:ascii="Times New Roman" w:hAnsi="Times New Roman"/>
          <w:sz w:val="24"/>
          <w:szCs w:val="24"/>
          <w:lang w:val="en-US"/>
        </w:rPr>
        <w:t>20 160</w:t>
      </w:r>
      <w:r w:rsidR="00104165" w:rsidRPr="00D10C9C">
        <w:rPr>
          <w:rFonts w:ascii="Times New Roman" w:hAnsi="Times New Roman"/>
          <w:sz w:val="24"/>
          <w:szCs w:val="24"/>
        </w:rPr>
        <w:t xml:space="preserve"> хил. лв</w:t>
      </w:r>
      <w:r w:rsidR="00104165">
        <w:rPr>
          <w:rFonts w:ascii="Times New Roman" w:hAnsi="Times New Roman"/>
          <w:sz w:val="24"/>
          <w:szCs w:val="24"/>
        </w:rPr>
        <w:t>.</w:t>
      </w:r>
    </w:p>
    <w:p w:rsidR="00104165" w:rsidRDefault="00577F1C" w:rsidP="00C60EF7">
      <w:pPr>
        <w:spacing w:line="240" w:lineRule="auto"/>
        <w:ind w:firstLine="708"/>
        <w:jc w:val="both"/>
        <w:rPr>
          <w:rFonts w:ascii="Times New Roman" w:hAnsi="Times New Roman"/>
          <w:sz w:val="24"/>
          <w:szCs w:val="24"/>
        </w:rPr>
      </w:pPr>
      <w:r>
        <w:rPr>
          <w:rFonts w:ascii="Times New Roman" w:hAnsi="Times New Roman"/>
          <w:sz w:val="24"/>
          <w:szCs w:val="24"/>
        </w:rPr>
        <w:t>Съгласно указания на</w:t>
      </w:r>
      <w:r w:rsidR="00A72B0B">
        <w:rPr>
          <w:rFonts w:ascii="Times New Roman" w:hAnsi="Times New Roman"/>
          <w:sz w:val="24"/>
          <w:szCs w:val="24"/>
        </w:rPr>
        <w:t xml:space="preserve"> КЕВР</w:t>
      </w:r>
      <w:r>
        <w:rPr>
          <w:rFonts w:ascii="Times New Roman" w:hAnsi="Times New Roman"/>
          <w:sz w:val="24"/>
          <w:szCs w:val="24"/>
        </w:rPr>
        <w:t xml:space="preserve">, единичната цена на електроенергията за </w:t>
      </w:r>
      <w:r w:rsidR="00496128">
        <w:rPr>
          <w:rFonts w:ascii="Times New Roman" w:hAnsi="Times New Roman"/>
          <w:sz w:val="24"/>
          <w:szCs w:val="24"/>
        </w:rPr>
        <w:t>отчетната</w:t>
      </w:r>
      <w:r>
        <w:rPr>
          <w:rFonts w:ascii="Times New Roman" w:hAnsi="Times New Roman"/>
          <w:sz w:val="24"/>
          <w:szCs w:val="24"/>
        </w:rPr>
        <w:t xml:space="preserve"> 2020 г. се преизчисли</w:t>
      </w:r>
      <w:r w:rsidR="003C3B0C">
        <w:rPr>
          <w:rFonts w:ascii="Times New Roman" w:hAnsi="Times New Roman"/>
          <w:sz w:val="24"/>
          <w:szCs w:val="24"/>
        </w:rPr>
        <w:t xml:space="preserve"> на база борсови цени за периода м 07-12.2021 г.</w:t>
      </w:r>
      <w:r w:rsidR="00FF03FE">
        <w:rPr>
          <w:rFonts w:ascii="Times New Roman" w:hAnsi="Times New Roman"/>
          <w:sz w:val="24"/>
          <w:szCs w:val="24"/>
        </w:rPr>
        <w:t xml:space="preserve"> </w:t>
      </w:r>
      <w:r w:rsidR="00141C0F">
        <w:rPr>
          <w:rFonts w:ascii="Times New Roman" w:hAnsi="Times New Roman"/>
          <w:sz w:val="24"/>
          <w:szCs w:val="24"/>
        </w:rPr>
        <w:t xml:space="preserve">и разходите за електроенергия се увеличиха от </w:t>
      </w:r>
      <w:r w:rsidR="00157D41">
        <w:rPr>
          <w:rFonts w:ascii="Times New Roman" w:hAnsi="Times New Roman"/>
          <w:sz w:val="24"/>
          <w:szCs w:val="24"/>
        </w:rPr>
        <w:t>4</w:t>
      </w:r>
      <w:r w:rsidR="00F63AB7">
        <w:rPr>
          <w:rFonts w:ascii="Times New Roman" w:hAnsi="Times New Roman"/>
          <w:sz w:val="24"/>
          <w:szCs w:val="24"/>
        </w:rPr>
        <w:t xml:space="preserve"> </w:t>
      </w:r>
      <w:r w:rsidR="00157D41">
        <w:rPr>
          <w:rFonts w:ascii="Times New Roman" w:hAnsi="Times New Roman"/>
          <w:sz w:val="24"/>
          <w:szCs w:val="24"/>
        </w:rPr>
        <w:t>834</w:t>
      </w:r>
      <w:r w:rsidR="00141C0F">
        <w:rPr>
          <w:rFonts w:ascii="Times New Roman" w:hAnsi="Times New Roman"/>
          <w:sz w:val="24"/>
          <w:szCs w:val="24"/>
        </w:rPr>
        <w:t xml:space="preserve"> на </w:t>
      </w:r>
      <w:r w:rsidR="00DC0561">
        <w:rPr>
          <w:rFonts w:ascii="Times New Roman" w:hAnsi="Times New Roman"/>
          <w:sz w:val="24"/>
          <w:szCs w:val="24"/>
          <w:lang w:val="en-US"/>
        </w:rPr>
        <w:t>11619</w:t>
      </w:r>
      <w:r w:rsidR="00496128">
        <w:rPr>
          <w:rFonts w:ascii="Times New Roman" w:hAnsi="Times New Roman"/>
          <w:sz w:val="24"/>
          <w:szCs w:val="24"/>
        </w:rPr>
        <w:t xml:space="preserve"> хил.лв., </w:t>
      </w:r>
      <w:r w:rsidR="00141C0F">
        <w:rPr>
          <w:rFonts w:ascii="Times New Roman" w:hAnsi="Times New Roman"/>
          <w:sz w:val="24"/>
          <w:szCs w:val="24"/>
        </w:rPr>
        <w:t xml:space="preserve">съответно общия размер на разходите за материали се увеличи със </w:t>
      </w:r>
      <w:r w:rsidR="00157D41">
        <w:rPr>
          <w:rFonts w:ascii="Times New Roman" w:hAnsi="Times New Roman"/>
          <w:sz w:val="24"/>
          <w:szCs w:val="24"/>
        </w:rPr>
        <w:t xml:space="preserve">същата сума до </w:t>
      </w:r>
      <w:r w:rsidR="00DC0561">
        <w:rPr>
          <w:rFonts w:ascii="Times New Roman" w:hAnsi="Times New Roman"/>
          <w:sz w:val="24"/>
          <w:szCs w:val="24"/>
          <w:lang w:val="en-US"/>
        </w:rPr>
        <w:t>12 450</w:t>
      </w:r>
      <w:r w:rsidR="00157D41">
        <w:rPr>
          <w:rFonts w:ascii="Times New Roman" w:hAnsi="Times New Roman"/>
          <w:sz w:val="24"/>
          <w:szCs w:val="24"/>
        </w:rPr>
        <w:t xml:space="preserve"> хил.лв.</w:t>
      </w:r>
    </w:p>
    <w:p w:rsidR="00006F1F" w:rsidRPr="00D10C9C" w:rsidRDefault="00C60EF7" w:rsidP="00C60EF7">
      <w:pPr>
        <w:spacing w:line="240" w:lineRule="auto"/>
        <w:jc w:val="both"/>
        <w:rPr>
          <w:rFonts w:ascii="Times New Roman" w:hAnsi="Times New Roman"/>
          <w:sz w:val="24"/>
          <w:szCs w:val="24"/>
          <w:lang w:val="en-US"/>
        </w:rPr>
      </w:pPr>
      <w:r>
        <w:rPr>
          <w:rFonts w:ascii="Times New Roman" w:hAnsi="Times New Roman"/>
          <w:sz w:val="24"/>
          <w:szCs w:val="24"/>
        </w:rPr>
        <w:tab/>
      </w:r>
      <w:r w:rsidR="00006F1F" w:rsidRPr="00D10C9C">
        <w:rPr>
          <w:rFonts w:ascii="Times New Roman" w:hAnsi="Times New Roman"/>
          <w:sz w:val="24"/>
          <w:szCs w:val="24"/>
        </w:rPr>
        <w:t>Изменението на разходите за материали за периода на бизнес плана е както следва:</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9"/>
        <w:gridCol w:w="4107"/>
        <w:gridCol w:w="850"/>
        <w:gridCol w:w="709"/>
        <w:gridCol w:w="709"/>
        <w:gridCol w:w="709"/>
        <w:gridCol w:w="709"/>
        <w:gridCol w:w="774"/>
      </w:tblGrid>
      <w:tr w:rsidR="00815B22" w:rsidRPr="00971E8A" w:rsidTr="006C15CB">
        <w:trPr>
          <w:trHeight w:val="144"/>
          <w:tblHeader/>
        </w:trPr>
        <w:tc>
          <w:tcPr>
            <w:tcW w:w="5000" w:type="pct"/>
            <w:gridSpan w:val="8"/>
            <w:shd w:val="clear" w:color="auto" w:fill="auto"/>
            <w:vAlign w:val="center"/>
            <w:hideMark/>
          </w:tcPr>
          <w:p w:rsidR="00815B22" w:rsidRPr="00FA38C9" w:rsidRDefault="00815B22"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Доставяне на вода на потребителите</w:t>
            </w:r>
          </w:p>
        </w:tc>
      </w:tr>
      <w:tr w:rsidR="00510CAD" w:rsidRPr="00971E8A" w:rsidTr="006C15CB">
        <w:trPr>
          <w:trHeight w:val="273"/>
          <w:tblHeader/>
        </w:trPr>
        <w:tc>
          <w:tcPr>
            <w:tcW w:w="275" w:type="pct"/>
            <w:vMerge w:val="restart"/>
            <w:shd w:val="clear" w:color="auto" w:fill="auto"/>
            <w:vAlign w:val="center"/>
            <w:hideMark/>
          </w:tcPr>
          <w:p w:rsidR="00547045" w:rsidRPr="00971E8A" w:rsidRDefault="00555A10" w:rsidP="00FA38C9">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w:t>
            </w:r>
          </w:p>
        </w:tc>
        <w:tc>
          <w:tcPr>
            <w:tcW w:w="2265" w:type="pct"/>
            <w:vMerge w:val="restart"/>
            <w:shd w:val="clear" w:color="auto" w:fill="auto"/>
            <w:vAlign w:val="center"/>
            <w:hideMark/>
          </w:tcPr>
          <w:p w:rsidR="00555A10" w:rsidRPr="00FA38C9" w:rsidRDefault="00555A10" w:rsidP="00FA38C9">
            <w:pPr>
              <w:spacing w:after="0" w:line="240" w:lineRule="auto"/>
              <w:jc w:val="center"/>
              <w:rPr>
                <w:rFonts w:ascii="Times New Roman" w:eastAsia="Times New Roman" w:hAnsi="Times New Roman"/>
                <w:b/>
                <w:bCs/>
                <w:sz w:val="16"/>
                <w:szCs w:val="16"/>
                <w:lang w:eastAsia="bg-BG"/>
              </w:rPr>
            </w:pPr>
          </w:p>
          <w:p w:rsidR="00547045" w:rsidRPr="00025212" w:rsidRDefault="00555A10" w:rsidP="00FA38C9">
            <w:pPr>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469" w:type="pct"/>
            <w:shd w:val="clear" w:color="auto" w:fill="auto"/>
            <w:noWrap/>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2022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2023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2024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2025 г.</w:t>
            </w:r>
          </w:p>
        </w:tc>
        <w:tc>
          <w:tcPr>
            <w:tcW w:w="427"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2026 г.</w:t>
            </w:r>
          </w:p>
        </w:tc>
      </w:tr>
      <w:tr w:rsidR="00510CAD" w:rsidRPr="00971E8A" w:rsidTr="006C15CB">
        <w:trPr>
          <w:trHeight w:val="338"/>
          <w:tblHeader/>
        </w:trPr>
        <w:tc>
          <w:tcPr>
            <w:tcW w:w="275" w:type="pct"/>
            <w:vMerge/>
            <w:shd w:val="clear" w:color="auto" w:fill="auto"/>
            <w:vAlign w:val="center"/>
            <w:hideMark/>
          </w:tcPr>
          <w:p w:rsidR="00547045" w:rsidRPr="00971E8A" w:rsidRDefault="00547045" w:rsidP="00FA38C9">
            <w:pPr>
              <w:spacing w:after="0" w:line="240" w:lineRule="auto"/>
              <w:jc w:val="center"/>
              <w:rPr>
                <w:rFonts w:ascii="Times New Roman" w:eastAsia="Times New Roman" w:hAnsi="Times New Roman"/>
                <w:b/>
                <w:bCs/>
                <w:sz w:val="12"/>
                <w:szCs w:val="12"/>
                <w:lang w:eastAsia="bg-BG"/>
              </w:rPr>
            </w:pPr>
          </w:p>
        </w:tc>
        <w:tc>
          <w:tcPr>
            <w:tcW w:w="2265" w:type="pct"/>
            <w:vMerge/>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p>
        </w:tc>
        <w:tc>
          <w:tcPr>
            <w:tcW w:w="469"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Базова година</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427"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r>
      <w:tr w:rsidR="00FA7D7B" w:rsidRPr="00971E8A" w:rsidTr="009023F6">
        <w:trPr>
          <w:trHeight w:val="319"/>
          <w:tblHeader/>
        </w:trPr>
        <w:tc>
          <w:tcPr>
            <w:tcW w:w="275" w:type="pct"/>
            <w:shd w:val="clear" w:color="auto" w:fill="auto"/>
            <w:vAlign w:val="center"/>
            <w:hideMark/>
          </w:tcPr>
          <w:p w:rsidR="00FA7D7B" w:rsidRPr="00971E8A" w:rsidRDefault="00FA7D7B" w:rsidP="00FA7D7B">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1</w:t>
            </w:r>
          </w:p>
        </w:tc>
        <w:tc>
          <w:tcPr>
            <w:tcW w:w="2265" w:type="pct"/>
            <w:shd w:val="clear" w:color="auto" w:fill="auto"/>
            <w:vAlign w:val="center"/>
            <w:hideMark/>
          </w:tcPr>
          <w:p w:rsidR="00FA7D7B" w:rsidRPr="00FA38C9" w:rsidRDefault="00FA7D7B" w:rsidP="00FA7D7B">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Разходи за материали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12 450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1 917</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1 319</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608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-338</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b/>
                <w:bCs/>
                <w:sz w:val="16"/>
                <w:szCs w:val="16"/>
              </w:rPr>
            </w:pPr>
            <w:r w:rsidRPr="00FA7D7B">
              <w:rPr>
                <w:rFonts w:ascii="Times New Roman" w:hAnsi="Times New Roman"/>
                <w:b/>
                <w:bCs/>
                <w:sz w:val="16"/>
                <w:szCs w:val="16"/>
              </w:rPr>
              <w:t>-995</w:t>
            </w:r>
          </w:p>
        </w:tc>
      </w:tr>
      <w:tr w:rsidR="00FA7D7B" w:rsidRPr="00971E8A" w:rsidTr="009023F6">
        <w:trPr>
          <w:trHeight w:val="90"/>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1.1</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 xml:space="preserve">материали </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93</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13</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13</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13</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13</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13</w:t>
            </w:r>
          </w:p>
        </w:tc>
      </w:tr>
      <w:tr w:rsidR="00FA7D7B" w:rsidRPr="00971E8A" w:rsidTr="009023F6">
        <w:trPr>
          <w:trHeight w:val="79"/>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1.1.1</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обеззаразяване</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74</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9</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9</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9</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9</w:t>
            </w:r>
          </w:p>
        </w:tc>
        <w:tc>
          <w:tcPr>
            <w:tcW w:w="427"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9</w:t>
            </w:r>
          </w:p>
        </w:tc>
      </w:tr>
      <w:tr w:rsidR="00FA7D7B" w:rsidRPr="00971E8A" w:rsidTr="009023F6">
        <w:trPr>
          <w:trHeight w:val="80"/>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1.1.2</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коагуланти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427"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r>
      <w:tr w:rsidR="00FA7D7B" w:rsidRPr="00971E8A" w:rsidTr="009023F6">
        <w:trPr>
          <w:trHeight w:val="68"/>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1.1.3</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флокуланти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427"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r>
      <w:tr w:rsidR="00FA7D7B" w:rsidRPr="00971E8A" w:rsidTr="009023F6">
        <w:trPr>
          <w:trHeight w:val="56"/>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1.1.4</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ЛТК (лабораторно-технологични комплекси)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19</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4</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4</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4</w:t>
            </w:r>
          </w:p>
        </w:tc>
        <w:tc>
          <w:tcPr>
            <w:tcW w:w="391"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4</w:t>
            </w:r>
          </w:p>
        </w:tc>
        <w:tc>
          <w:tcPr>
            <w:tcW w:w="427"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4</w:t>
            </w:r>
          </w:p>
        </w:tc>
      </w:tr>
      <w:tr w:rsidR="00FA7D7B" w:rsidRPr="00971E8A" w:rsidTr="009023F6">
        <w:trPr>
          <w:trHeight w:val="51"/>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1.2</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електроенергия за технологични нужди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11 619</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1 597</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999</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-658</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-1 315</w:t>
            </w:r>
          </w:p>
        </w:tc>
      </w:tr>
      <w:tr w:rsidR="00FA7D7B" w:rsidRPr="00971E8A" w:rsidTr="009023F6">
        <w:trPr>
          <w:trHeight w:val="51"/>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1.3</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горива и смазочни материали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245</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78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78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78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78</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78</w:t>
            </w:r>
          </w:p>
        </w:tc>
      </w:tr>
      <w:tr w:rsidR="00FA7D7B" w:rsidRPr="00971E8A" w:rsidTr="009023F6">
        <w:trPr>
          <w:trHeight w:val="51"/>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1.3.1</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технологични нужди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0</w:t>
            </w:r>
          </w:p>
        </w:tc>
      </w:tr>
      <w:tr w:rsidR="00FA7D7B" w:rsidRPr="00971E8A" w:rsidTr="009023F6">
        <w:trPr>
          <w:trHeight w:val="178"/>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1.3.2</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транспортни средства</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156</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72</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72</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72</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72</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72</w:t>
            </w:r>
          </w:p>
        </w:tc>
      </w:tr>
      <w:tr w:rsidR="00FA7D7B" w:rsidRPr="00971E8A" w:rsidTr="009023F6">
        <w:trPr>
          <w:trHeight w:val="125"/>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1.3.3</w:t>
            </w:r>
          </w:p>
        </w:tc>
        <w:tc>
          <w:tcPr>
            <w:tcW w:w="2265" w:type="pct"/>
            <w:shd w:val="clear" w:color="auto" w:fill="auto"/>
            <w:noWrap/>
            <w:vAlign w:val="center"/>
            <w:hideMark/>
          </w:tcPr>
          <w:p w:rsidR="00FA7D7B" w:rsidRPr="00FA38C9" w:rsidRDefault="00FA7D7B" w:rsidP="00FA7D7B">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механизация (горива за оперативен ремонт)</w:t>
            </w:r>
          </w:p>
        </w:tc>
        <w:tc>
          <w:tcPr>
            <w:tcW w:w="469" w:type="pct"/>
            <w:shd w:val="clear" w:color="auto" w:fill="auto"/>
            <w:noWrap/>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89</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6</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6</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6</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6</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i/>
                <w:iCs/>
                <w:sz w:val="16"/>
                <w:szCs w:val="16"/>
              </w:rPr>
            </w:pPr>
            <w:r w:rsidRPr="00FA7D7B">
              <w:rPr>
                <w:rFonts w:ascii="Times New Roman" w:hAnsi="Times New Roman"/>
                <w:i/>
                <w:iCs/>
                <w:sz w:val="16"/>
                <w:szCs w:val="16"/>
              </w:rPr>
              <w:t>6</w:t>
            </w:r>
          </w:p>
        </w:tc>
      </w:tr>
      <w:tr w:rsidR="00FA7D7B" w:rsidRPr="00971E8A" w:rsidTr="009023F6">
        <w:trPr>
          <w:trHeight w:val="126"/>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1.4</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работно облекло</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28</w:t>
            </w:r>
          </w:p>
        </w:tc>
      </w:tr>
      <w:tr w:rsidR="00FA7D7B" w:rsidRPr="00971E8A" w:rsidTr="009023F6">
        <w:trPr>
          <w:trHeight w:val="114"/>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1.5</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канцеларски материали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0</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0</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0</w:t>
            </w:r>
          </w:p>
        </w:tc>
      </w:tr>
      <w:tr w:rsidR="00FA7D7B" w:rsidRPr="00971E8A" w:rsidTr="009023F6">
        <w:trPr>
          <w:trHeight w:val="117"/>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1.6</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материали за оперативен ремонт</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452</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205</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205</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205</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205</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205</w:t>
            </w:r>
          </w:p>
        </w:tc>
      </w:tr>
      <w:tr w:rsidR="00FA7D7B" w:rsidRPr="00971E8A" w:rsidTr="009023F6">
        <w:trPr>
          <w:trHeight w:val="51"/>
          <w:tblHeader/>
        </w:trPr>
        <w:tc>
          <w:tcPr>
            <w:tcW w:w="275" w:type="pct"/>
            <w:shd w:val="clear" w:color="auto" w:fill="auto"/>
            <w:vAlign w:val="center"/>
            <w:hideMark/>
          </w:tcPr>
          <w:p w:rsidR="00FA7D7B" w:rsidRPr="00971E8A" w:rsidRDefault="00FA7D7B" w:rsidP="00FA7D7B">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1.7</w:t>
            </w:r>
          </w:p>
        </w:tc>
        <w:tc>
          <w:tcPr>
            <w:tcW w:w="2265" w:type="pct"/>
            <w:shd w:val="clear" w:color="auto" w:fill="auto"/>
            <w:vAlign w:val="center"/>
            <w:hideMark/>
          </w:tcPr>
          <w:p w:rsidR="00FA7D7B" w:rsidRPr="00FA38C9" w:rsidRDefault="00FA7D7B" w:rsidP="00FA7D7B">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други разходи за материали</w:t>
            </w:r>
          </w:p>
        </w:tc>
        <w:tc>
          <w:tcPr>
            <w:tcW w:w="469"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19</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w:t>
            </w:r>
          </w:p>
        </w:tc>
        <w:tc>
          <w:tcPr>
            <w:tcW w:w="391"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w:t>
            </w:r>
          </w:p>
        </w:tc>
        <w:tc>
          <w:tcPr>
            <w:tcW w:w="427" w:type="pct"/>
            <w:shd w:val="clear" w:color="auto" w:fill="auto"/>
            <w:vAlign w:val="center"/>
            <w:hideMark/>
          </w:tcPr>
          <w:p w:rsidR="00FA7D7B" w:rsidRPr="00FA7D7B" w:rsidRDefault="00FA7D7B" w:rsidP="00FA7D7B">
            <w:pPr>
              <w:spacing w:after="0"/>
              <w:jc w:val="right"/>
              <w:rPr>
                <w:rFonts w:ascii="Times New Roman" w:hAnsi="Times New Roman"/>
                <w:sz w:val="16"/>
                <w:szCs w:val="16"/>
              </w:rPr>
            </w:pPr>
            <w:r w:rsidRPr="00FA7D7B">
              <w:rPr>
                <w:rFonts w:ascii="Times New Roman" w:hAnsi="Times New Roman"/>
                <w:sz w:val="16"/>
                <w:szCs w:val="16"/>
              </w:rPr>
              <w:t>-4</w:t>
            </w:r>
          </w:p>
        </w:tc>
      </w:tr>
    </w:tbl>
    <w:p w:rsidR="00B225C3" w:rsidRPr="00971E8A" w:rsidRDefault="00B225C3" w:rsidP="00FA7D7B">
      <w:pPr>
        <w:spacing w:after="0"/>
        <w:jc w:val="both"/>
        <w:rPr>
          <w:rFonts w:ascii="Times New Roman" w:hAnsi="Times New Roman"/>
          <w:lang w:val="en-US"/>
        </w:rPr>
      </w:pPr>
    </w:p>
    <w:p w:rsidR="00006F1F" w:rsidRPr="00D10C9C"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Най-голям дял в разходите за материали заемат разходите за електроенергия, разходите за горива и смазочни материали, както и разходите за оперативен ремонт. </w:t>
      </w:r>
    </w:p>
    <w:p w:rsidR="00006F1F"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Промените в ел. енергията през годините на бизнес плана се дължат на комбинация от мерки за енергийна ефективност и присъединяане на </w:t>
      </w:r>
      <w:r w:rsidR="00DD2033" w:rsidRPr="00D10C9C">
        <w:rPr>
          <w:rFonts w:ascii="Times New Roman" w:hAnsi="Times New Roman"/>
          <w:sz w:val="24"/>
          <w:szCs w:val="24"/>
        </w:rPr>
        <w:t>територията на общ. Димитровград</w:t>
      </w:r>
      <w:r w:rsidRPr="00D10C9C">
        <w:rPr>
          <w:rFonts w:ascii="Times New Roman" w:hAnsi="Times New Roman"/>
          <w:sz w:val="24"/>
          <w:szCs w:val="24"/>
        </w:rPr>
        <w:t>.</w:t>
      </w:r>
    </w:p>
    <w:p w:rsidR="00B20CDD" w:rsidRPr="004D3661" w:rsidRDefault="00B20CDD" w:rsidP="00B20CDD">
      <w:pPr>
        <w:spacing w:line="240" w:lineRule="auto"/>
        <w:ind w:firstLine="708"/>
        <w:jc w:val="both"/>
        <w:rPr>
          <w:rFonts w:ascii="Times New Roman" w:hAnsi="Times New Roman"/>
          <w:sz w:val="24"/>
          <w:szCs w:val="24"/>
        </w:rPr>
      </w:pPr>
      <w:r w:rsidRPr="004D3661">
        <w:rPr>
          <w:rFonts w:ascii="Times New Roman" w:hAnsi="Times New Roman"/>
          <w:sz w:val="24"/>
          <w:szCs w:val="24"/>
        </w:rPr>
        <w:lastRenderedPageBreak/>
        <w:t>Ръст</w:t>
      </w:r>
      <w:r w:rsidR="009023F6" w:rsidRPr="004D3661">
        <w:rPr>
          <w:rFonts w:ascii="Times New Roman" w:hAnsi="Times New Roman"/>
          <w:sz w:val="24"/>
          <w:szCs w:val="24"/>
        </w:rPr>
        <w:t>ът</w:t>
      </w:r>
      <w:r w:rsidRPr="004D3661">
        <w:rPr>
          <w:rFonts w:ascii="Times New Roman" w:hAnsi="Times New Roman"/>
          <w:sz w:val="24"/>
          <w:szCs w:val="24"/>
        </w:rPr>
        <w:t xml:space="preserve"> на следните разходи е обусловен от:</w:t>
      </w:r>
    </w:p>
    <w:p w:rsidR="00511DAA" w:rsidRPr="004D3661" w:rsidRDefault="00B20CDD" w:rsidP="00B20CDD">
      <w:pPr>
        <w:spacing w:line="240" w:lineRule="auto"/>
        <w:ind w:firstLine="708"/>
        <w:jc w:val="both"/>
        <w:rPr>
          <w:rFonts w:ascii="Times New Roman" w:hAnsi="Times New Roman"/>
          <w:sz w:val="24"/>
          <w:szCs w:val="24"/>
        </w:rPr>
      </w:pPr>
      <w:r w:rsidRPr="004D3661">
        <w:rPr>
          <w:rFonts w:ascii="Times New Roman" w:hAnsi="Times New Roman"/>
          <w:sz w:val="24"/>
          <w:szCs w:val="24"/>
        </w:rPr>
        <w:t>Материали - поради присъединяването на "ВиК" ООД – Димитровград</w:t>
      </w:r>
      <w:r w:rsidR="009023F6" w:rsidRPr="004D3661">
        <w:rPr>
          <w:rFonts w:ascii="Times New Roman" w:hAnsi="Times New Roman"/>
          <w:sz w:val="24"/>
          <w:szCs w:val="24"/>
        </w:rPr>
        <w:t xml:space="preserve"> -</w:t>
      </w:r>
      <w:r w:rsidRPr="004D3661">
        <w:rPr>
          <w:rFonts w:ascii="Times New Roman" w:hAnsi="Times New Roman"/>
          <w:sz w:val="24"/>
          <w:szCs w:val="24"/>
        </w:rPr>
        <w:t xml:space="preserve"> 9 хил.лв, увеличение за ВиК Хасково – 4 хил.лв. </w:t>
      </w:r>
    </w:p>
    <w:p w:rsidR="00B20CDD" w:rsidRPr="004D3661" w:rsidRDefault="00B20CDD" w:rsidP="00B20CDD">
      <w:pPr>
        <w:spacing w:line="240" w:lineRule="auto"/>
        <w:ind w:firstLine="708"/>
        <w:jc w:val="both"/>
        <w:rPr>
          <w:rFonts w:ascii="Times New Roman" w:hAnsi="Times New Roman"/>
          <w:sz w:val="24"/>
          <w:szCs w:val="24"/>
        </w:rPr>
      </w:pPr>
      <w:r w:rsidRPr="004D3661">
        <w:rPr>
          <w:rFonts w:ascii="Times New Roman" w:hAnsi="Times New Roman"/>
          <w:sz w:val="24"/>
          <w:szCs w:val="24"/>
        </w:rPr>
        <w:t>Работно облекло -</w:t>
      </w:r>
      <w:r w:rsidR="004D3661" w:rsidRPr="004D3661">
        <w:rPr>
          <w:rFonts w:ascii="Times New Roman" w:hAnsi="Times New Roman"/>
          <w:sz w:val="24"/>
          <w:szCs w:val="24"/>
        </w:rPr>
        <w:t xml:space="preserve"> </w:t>
      </w:r>
      <w:r w:rsidRPr="004D3661">
        <w:rPr>
          <w:rFonts w:ascii="Times New Roman" w:hAnsi="Times New Roman"/>
          <w:sz w:val="24"/>
          <w:szCs w:val="24"/>
        </w:rPr>
        <w:t>тъй като в отчетната 2020 г. не е закупувано работно облекло, което е със срок на ползване 2 г., такова е предвидено за 2022 г.</w:t>
      </w:r>
      <w:r w:rsidR="00BB0196" w:rsidRPr="004D3661">
        <w:rPr>
          <w:rFonts w:ascii="Times New Roman" w:hAnsi="Times New Roman"/>
          <w:sz w:val="24"/>
          <w:szCs w:val="24"/>
        </w:rPr>
        <w:t xml:space="preserve"> Предвидените разходи са за закупуване на около 350 бр. работно облекло, при заети служители за услугата доставяне на вода 402 човека.</w:t>
      </w:r>
    </w:p>
    <w:p w:rsidR="009C33A9" w:rsidRPr="004D3661" w:rsidRDefault="009C33A9" w:rsidP="00C60EF7">
      <w:pPr>
        <w:spacing w:line="240" w:lineRule="auto"/>
        <w:ind w:firstLine="708"/>
        <w:jc w:val="both"/>
        <w:rPr>
          <w:rFonts w:ascii="Times New Roman" w:hAnsi="Times New Roman"/>
          <w:sz w:val="24"/>
          <w:szCs w:val="24"/>
        </w:rPr>
      </w:pPr>
      <w:r w:rsidRPr="004D3661">
        <w:rPr>
          <w:rFonts w:ascii="Times New Roman" w:hAnsi="Times New Roman"/>
          <w:sz w:val="24"/>
          <w:szCs w:val="24"/>
        </w:rPr>
        <w:t>Другите разходи за материали за отчетната 2020 г. включват:</w:t>
      </w:r>
      <w:r w:rsidR="00FC1469" w:rsidRPr="004D3661">
        <w:t xml:space="preserve"> </w:t>
      </w:r>
      <w:r w:rsidR="00FC1469" w:rsidRPr="004D3661">
        <w:rPr>
          <w:rFonts w:ascii="Times New Roman" w:hAnsi="Times New Roman"/>
          <w:sz w:val="24"/>
          <w:szCs w:val="24"/>
        </w:rPr>
        <w:t xml:space="preserve">разходи за </w:t>
      </w:r>
      <w:r w:rsidR="008A3CFC" w:rsidRPr="004D3661">
        <w:rPr>
          <w:rFonts w:ascii="Times New Roman" w:hAnsi="Times New Roman"/>
          <w:sz w:val="24"/>
          <w:szCs w:val="24"/>
        </w:rPr>
        <w:t>консумативи за офис</w:t>
      </w:r>
      <w:r w:rsidR="00FC1469" w:rsidRPr="004D3661">
        <w:rPr>
          <w:rFonts w:ascii="Times New Roman" w:hAnsi="Times New Roman"/>
          <w:sz w:val="24"/>
          <w:szCs w:val="24"/>
        </w:rPr>
        <w:t>, компютърни консумативи, почистващи м-ли, м-ли за дезинфекция и предпазни материали (ковид).</w:t>
      </w:r>
    </w:p>
    <w:p w:rsidR="00743764" w:rsidRPr="004D3661" w:rsidRDefault="00743764" w:rsidP="00C60EF7">
      <w:pPr>
        <w:spacing w:line="240" w:lineRule="auto"/>
        <w:ind w:firstLine="708"/>
        <w:jc w:val="both"/>
        <w:rPr>
          <w:rFonts w:ascii="Times New Roman" w:hAnsi="Times New Roman"/>
          <w:sz w:val="24"/>
          <w:szCs w:val="24"/>
        </w:rPr>
      </w:pPr>
      <w:r w:rsidRPr="004D3661">
        <w:rPr>
          <w:rFonts w:ascii="Times New Roman" w:hAnsi="Times New Roman"/>
          <w:sz w:val="24"/>
          <w:szCs w:val="24"/>
        </w:rPr>
        <w:t>Увеличението на разходите за горива и смазочни материали е заради повишението на цените и приемане за експлоатация на допълнителниа техника от присъединяването на ВиК Димитровград.</w:t>
      </w:r>
    </w:p>
    <w:p w:rsidR="00743764" w:rsidRPr="004D3661" w:rsidRDefault="00743764" w:rsidP="00C60EF7">
      <w:pPr>
        <w:spacing w:line="240" w:lineRule="auto"/>
        <w:ind w:firstLine="708"/>
        <w:jc w:val="both"/>
        <w:rPr>
          <w:rFonts w:ascii="Times New Roman" w:hAnsi="Times New Roman"/>
          <w:sz w:val="24"/>
          <w:szCs w:val="24"/>
        </w:rPr>
      </w:pPr>
      <w:r w:rsidRPr="004D3661">
        <w:rPr>
          <w:rFonts w:ascii="Times New Roman" w:hAnsi="Times New Roman"/>
          <w:sz w:val="24"/>
          <w:szCs w:val="24"/>
        </w:rPr>
        <w:t xml:space="preserve">Увеличението на разходите за оперативен ремонт се дължи на увеличение на броя на авариите, </w:t>
      </w:r>
      <w:r w:rsidR="00773297" w:rsidRPr="004D3661">
        <w:rPr>
          <w:rFonts w:ascii="Times New Roman" w:hAnsi="Times New Roman"/>
          <w:sz w:val="24"/>
          <w:szCs w:val="24"/>
        </w:rPr>
        <w:t>количеството на вла</w:t>
      </w:r>
      <w:r w:rsidR="00302016" w:rsidRPr="004D3661">
        <w:rPr>
          <w:rFonts w:ascii="Times New Roman" w:hAnsi="Times New Roman"/>
          <w:sz w:val="24"/>
          <w:szCs w:val="24"/>
        </w:rPr>
        <w:t>г</w:t>
      </w:r>
      <w:r w:rsidR="00773297" w:rsidRPr="004D3661">
        <w:rPr>
          <w:rFonts w:ascii="Times New Roman" w:hAnsi="Times New Roman"/>
          <w:sz w:val="24"/>
          <w:szCs w:val="24"/>
        </w:rPr>
        <w:t>аните материали</w:t>
      </w:r>
      <w:r w:rsidR="004D3661" w:rsidRPr="004D3661">
        <w:rPr>
          <w:rFonts w:ascii="Times New Roman" w:hAnsi="Times New Roman"/>
          <w:sz w:val="24"/>
          <w:szCs w:val="24"/>
        </w:rPr>
        <w:t xml:space="preserve"> за отстраняванети им</w:t>
      </w:r>
      <w:r w:rsidR="00773297" w:rsidRPr="004D3661">
        <w:rPr>
          <w:rFonts w:ascii="Times New Roman" w:hAnsi="Times New Roman"/>
          <w:sz w:val="24"/>
          <w:szCs w:val="24"/>
        </w:rPr>
        <w:t xml:space="preserve"> /тръби, аварийни </w:t>
      </w:r>
      <w:r w:rsidR="00A110CA" w:rsidRPr="004D3661">
        <w:rPr>
          <w:rFonts w:ascii="Times New Roman" w:hAnsi="Times New Roman"/>
          <w:sz w:val="24"/>
          <w:szCs w:val="24"/>
        </w:rPr>
        <w:t>скоби, преходни жиба, фитинги/</w:t>
      </w:r>
      <w:r w:rsidR="004D3661" w:rsidRPr="004D3661">
        <w:rPr>
          <w:rFonts w:ascii="Times New Roman" w:hAnsi="Times New Roman"/>
          <w:sz w:val="24"/>
          <w:szCs w:val="24"/>
        </w:rPr>
        <w:t xml:space="preserve">, а от там стойността на материалите, </w:t>
      </w:r>
      <w:r w:rsidRPr="004D3661">
        <w:rPr>
          <w:rFonts w:ascii="Times New Roman" w:hAnsi="Times New Roman"/>
          <w:sz w:val="24"/>
          <w:szCs w:val="24"/>
        </w:rPr>
        <w:t xml:space="preserve"> и присъединяването на ВиК Димитровград.</w:t>
      </w:r>
      <w:r w:rsidR="00460028" w:rsidRPr="004D3661">
        <w:rPr>
          <w:rFonts w:ascii="Times New Roman" w:hAnsi="Times New Roman"/>
          <w:sz w:val="24"/>
          <w:szCs w:val="24"/>
        </w:rPr>
        <w:t xml:space="preserve"> </w:t>
      </w:r>
      <w:r w:rsidR="008F7089" w:rsidRPr="004D3661">
        <w:rPr>
          <w:rFonts w:ascii="Times New Roman" w:hAnsi="Times New Roman"/>
          <w:sz w:val="24"/>
          <w:szCs w:val="24"/>
        </w:rPr>
        <w:t>Цените на</w:t>
      </w:r>
      <w:r w:rsidR="004D3661">
        <w:rPr>
          <w:rFonts w:ascii="Times New Roman" w:hAnsi="Times New Roman"/>
          <w:sz w:val="24"/>
          <w:szCs w:val="24"/>
        </w:rPr>
        <w:t xml:space="preserve"> доставяните</w:t>
      </w:r>
      <w:r w:rsidR="008F7089" w:rsidRPr="004D3661">
        <w:rPr>
          <w:rFonts w:ascii="Times New Roman" w:hAnsi="Times New Roman"/>
          <w:sz w:val="24"/>
          <w:szCs w:val="24"/>
        </w:rPr>
        <w:t xml:space="preserve"> материалите по сключените договори по ЗОП са се увеличили между 25  и 30% с последните анекси по договорите.</w:t>
      </w:r>
    </w:p>
    <w:p w:rsidR="00006F1F" w:rsidRPr="00D10C9C" w:rsidRDefault="00DD2033" w:rsidP="00C60EF7">
      <w:pPr>
        <w:spacing w:line="240" w:lineRule="auto"/>
        <w:ind w:firstLine="708"/>
        <w:jc w:val="both"/>
        <w:rPr>
          <w:rFonts w:ascii="Times New Roman" w:hAnsi="Times New Roman"/>
          <w:color w:val="FF0000"/>
          <w:sz w:val="24"/>
          <w:szCs w:val="24"/>
        </w:rPr>
      </w:pPr>
      <w:r w:rsidRPr="00D10C9C">
        <w:rPr>
          <w:rFonts w:ascii="Times New Roman" w:hAnsi="Times New Roman"/>
          <w:sz w:val="24"/>
          <w:szCs w:val="24"/>
        </w:rPr>
        <w:t>Всички разходи за материали в периода на бизнес плана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EE5280" w:rsidRPr="00971E8A" w:rsidRDefault="00EE5280" w:rsidP="00A813BD">
      <w:pPr>
        <w:pStyle w:val="Heading5"/>
        <w:keepLines w:val="0"/>
        <w:numPr>
          <w:ilvl w:val="3"/>
          <w:numId w:val="3"/>
        </w:numPr>
        <w:tabs>
          <w:tab w:val="left" w:pos="1701"/>
        </w:tabs>
        <w:ind w:left="1418" w:hanging="425"/>
        <w:jc w:val="both"/>
        <w:rPr>
          <w:rFonts w:ascii="Times New Roman" w:hAnsi="Times New Roman"/>
          <w:lang w:val="en-US" w:eastAsia="bg-BG"/>
        </w:rPr>
      </w:pPr>
      <w:r w:rsidRPr="00971E8A">
        <w:rPr>
          <w:rFonts w:ascii="Times New Roman" w:hAnsi="Times New Roman"/>
          <w:lang w:eastAsia="bg-BG"/>
        </w:rPr>
        <w:t>Разходи за електроенергия, договори, действащи цени</w:t>
      </w:r>
    </w:p>
    <w:p w:rsidR="00817E5A" w:rsidRPr="001C374B" w:rsidRDefault="00817E5A" w:rsidP="00C60EF7">
      <w:pPr>
        <w:spacing w:line="240" w:lineRule="auto"/>
        <w:ind w:firstLine="708"/>
        <w:jc w:val="both"/>
        <w:rPr>
          <w:rFonts w:ascii="Times New Roman" w:hAnsi="Times New Roman"/>
          <w:sz w:val="24"/>
          <w:szCs w:val="24"/>
        </w:rPr>
      </w:pPr>
      <w:r w:rsidRPr="001C374B">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което само по себе си е твърде голямо. Причините за голямото потребление на електрическа енергия са обективни – наличието на голям брой водоизточници с помпажно черпене на сурова вода.  </w:t>
      </w:r>
    </w:p>
    <w:p w:rsidR="00817E5A" w:rsidRDefault="00817E5A" w:rsidP="00C60EF7">
      <w:pPr>
        <w:spacing w:line="240" w:lineRule="auto"/>
        <w:ind w:firstLine="284"/>
        <w:jc w:val="both"/>
        <w:rPr>
          <w:rFonts w:ascii="Times New Roman" w:hAnsi="Times New Roman"/>
          <w:sz w:val="24"/>
          <w:szCs w:val="24"/>
        </w:rPr>
      </w:pPr>
      <w:r>
        <w:rPr>
          <w:rFonts w:ascii="Times New Roman" w:hAnsi="Times New Roman"/>
          <w:sz w:val="24"/>
          <w:szCs w:val="24"/>
        </w:rPr>
        <w:tab/>
      </w:r>
      <w:r w:rsidRPr="001C374B">
        <w:rPr>
          <w:rFonts w:ascii="Times New Roman" w:hAnsi="Times New Roman"/>
          <w:sz w:val="24"/>
          <w:szCs w:val="24"/>
        </w:rPr>
        <w:t>Усилията на дружеството ще бъдат насочени към по-доброто управление на потреблението на електрическа енергия чрез създаване на зони за измерване на дебита с цел намаляване на течовете и общите загуби на вода.</w:t>
      </w:r>
    </w:p>
    <w:p w:rsidR="00DD2033" w:rsidRPr="00E179BD" w:rsidRDefault="00DD2033" w:rsidP="00C60EF7">
      <w:pPr>
        <w:spacing w:line="240" w:lineRule="auto"/>
        <w:ind w:firstLine="708"/>
        <w:jc w:val="both"/>
        <w:rPr>
          <w:rFonts w:ascii="Times New Roman" w:hAnsi="Times New Roman"/>
          <w:sz w:val="24"/>
          <w:szCs w:val="24"/>
        </w:rPr>
      </w:pPr>
      <w:r w:rsidRPr="00E179BD">
        <w:rPr>
          <w:rFonts w:ascii="Times New Roman" w:hAnsi="Times New Roman"/>
          <w:sz w:val="24"/>
          <w:szCs w:val="24"/>
        </w:rPr>
        <w:t>Към момента на изготвяне на бизнес плана</w:t>
      </w:r>
      <w:r w:rsidR="009023F6">
        <w:rPr>
          <w:rFonts w:ascii="Times New Roman" w:hAnsi="Times New Roman"/>
          <w:sz w:val="24"/>
          <w:szCs w:val="24"/>
        </w:rPr>
        <w:t xml:space="preserve"> (2021 г.)</w:t>
      </w:r>
      <w:r w:rsidRPr="00E179BD">
        <w:rPr>
          <w:rFonts w:ascii="Times New Roman" w:hAnsi="Times New Roman"/>
          <w:sz w:val="24"/>
          <w:szCs w:val="24"/>
        </w:rPr>
        <w:t xml:space="preserve">, дружеството се снабдява с електроенергия на свободния пазар чрез доставчик „МОСТ ЕНЕРДЖИ“ ЕАД. Цената по действащия </w:t>
      </w:r>
      <w:r w:rsidR="009023F6">
        <w:rPr>
          <w:rFonts w:ascii="Times New Roman" w:hAnsi="Times New Roman"/>
          <w:sz w:val="24"/>
          <w:szCs w:val="24"/>
        </w:rPr>
        <w:t>тогава</w:t>
      </w:r>
      <w:r w:rsidRPr="00E179BD">
        <w:rPr>
          <w:rFonts w:ascii="Times New Roman" w:hAnsi="Times New Roman"/>
          <w:sz w:val="24"/>
          <w:szCs w:val="24"/>
        </w:rPr>
        <w:t xml:space="preserve"> договор е 1</w:t>
      </w:r>
      <w:r w:rsidR="007F12A5" w:rsidRPr="00E179BD">
        <w:rPr>
          <w:rFonts w:ascii="Times New Roman" w:hAnsi="Times New Roman"/>
          <w:sz w:val="24"/>
          <w:szCs w:val="24"/>
        </w:rPr>
        <w:t>03 лв./</w:t>
      </w:r>
      <w:r w:rsidR="007F12A5" w:rsidRPr="00E179BD">
        <w:rPr>
          <w:rFonts w:ascii="Times New Roman" w:hAnsi="Times New Roman"/>
          <w:sz w:val="24"/>
          <w:szCs w:val="24"/>
          <w:lang w:val="en-US"/>
        </w:rPr>
        <w:t>MWh</w:t>
      </w:r>
      <w:r w:rsidR="007F12A5" w:rsidRPr="00E179BD">
        <w:rPr>
          <w:rFonts w:ascii="Times New Roman" w:hAnsi="Times New Roman"/>
          <w:sz w:val="24"/>
          <w:szCs w:val="24"/>
        </w:rPr>
        <w:t>, но според клаузите в договора в зависимост от движението на борсовите цени варира от 93</w:t>
      </w:r>
      <w:r w:rsidR="00025212" w:rsidRPr="00E179BD">
        <w:rPr>
          <w:rFonts w:ascii="Times New Roman" w:hAnsi="Times New Roman"/>
          <w:sz w:val="24"/>
          <w:szCs w:val="24"/>
        </w:rPr>
        <w:t>,60</w:t>
      </w:r>
      <w:r w:rsidR="007F12A5" w:rsidRPr="00E179BD">
        <w:rPr>
          <w:rFonts w:ascii="Times New Roman" w:hAnsi="Times New Roman"/>
          <w:sz w:val="24"/>
          <w:szCs w:val="24"/>
        </w:rPr>
        <w:t xml:space="preserve"> до 114</w:t>
      </w:r>
      <w:r w:rsidR="00025212" w:rsidRPr="00E179BD">
        <w:rPr>
          <w:rFonts w:ascii="Times New Roman" w:hAnsi="Times New Roman"/>
          <w:sz w:val="24"/>
          <w:szCs w:val="24"/>
        </w:rPr>
        <w:t>,40</w:t>
      </w:r>
      <w:r w:rsidR="007F12A5" w:rsidRPr="00E179BD">
        <w:rPr>
          <w:rFonts w:ascii="Times New Roman" w:hAnsi="Times New Roman"/>
          <w:sz w:val="24"/>
          <w:szCs w:val="24"/>
        </w:rPr>
        <w:t xml:space="preserve"> лв.</w:t>
      </w:r>
      <w:r w:rsidR="007F12A5" w:rsidRPr="00E179BD">
        <w:rPr>
          <w:rFonts w:ascii="Times New Roman" w:hAnsi="Times New Roman"/>
          <w:sz w:val="24"/>
          <w:szCs w:val="24"/>
          <w:lang w:val="en-US"/>
        </w:rPr>
        <w:t>/MWh</w:t>
      </w:r>
      <w:r w:rsidR="007F12A5" w:rsidRPr="00E179BD">
        <w:rPr>
          <w:rFonts w:ascii="Times New Roman" w:hAnsi="Times New Roman"/>
          <w:sz w:val="24"/>
          <w:szCs w:val="24"/>
        </w:rPr>
        <w:t xml:space="preserve"> и към настоящия момент разходите се формират на най-високата възможна цена.</w:t>
      </w:r>
    </w:p>
    <w:p w:rsidR="00C87364" w:rsidRDefault="00C87364" w:rsidP="00C60EF7">
      <w:pPr>
        <w:spacing w:line="240" w:lineRule="auto"/>
        <w:ind w:firstLine="708"/>
        <w:jc w:val="both"/>
        <w:rPr>
          <w:rFonts w:ascii="Times New Roman" w:hAnsi="Times New Roman"/>
          <w:color w:val="FF0000"/>
          <w:sz w:val="24"/>
          <w:szCs w:val="24"/>
        </w:rPr>
      </w:pPr>
      <w:r>
        <w:rPr>
          <w:rFonts w:ascii="Times New Roman" w:hAnsi="Times New Roman"/>
          <w:sz w:val="24"/>
          <w:szCs w:val="24"/>
        </w:rPr>
        <w:t>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w:t>
      </w:r>
    </w:p>
    <w:p w:rsidR="00302FF4" w:rsidRPr="004D3661" w:rsidRDefault="00302FF4" w:rsidP="00C60EF7">
      <w:pPr>
        <w:spacing w:line="240" w:lineRule="auto"/>
        <w:ind w:firstLine="708"/>
        <w:jc w:val="both"/>
        <w:rPr>
          <w:rFonts w:ascii="Times New Roman" w:hAnsi="Times New Roman"/>
          <w:sz w:val="24"/>
          <w:szCs w:val="24"/>
        </w:rPr>
      </w:pPr>
      <w:r w:rsidRPr="004D3661">
        <w:rPr>
          <w:rFonts w:ascii="Times New Roman" w:hAnsi="Times New Roman"/>
          <w:sz w:val="24"/>
          <w:szCs w:val="24"/>
        </w:rPr>
        <w:t xml:space="preserve">Към настоящия момент дружеството получава електроенергия от доставчик </w:t>
      </w:r>
      <w:r w:rsidR="009023F6" w:rsidRPr="004D3661">
        <w:rPr>
          <w:rFonts w:ascii="Times New Roman" w:hAnsi="Times New Roman"/>
          <w:sz w:val="24"/>
          <w:szCs w:val="24"/>
        </w:rPr>
        <w:t xml:space="preserve">на </w:t>
      </w:r>
      <w:r w:rsidRPr="004D3661">
        <w:rPr>
          <w:rFonts w:ascii="Times New Roman" w:hAnsi="Times New Roman"/>
          <w:sz w:val="24"/>
          <w:szCs w:val="24"/>
        </w:rPr>
        <w:t>последна инстанция – ЕВН България Електроснабдяване ЕАД.</w:t>
      </w:r>
    </w:p>
    <w:p w:rsidR="00F27DAB" w:rsidRPr="004D3661" w:rsidRDefault="009023F6" w:rsidP="004D3661">
      <w:pPr>
        <w:spacing w:line="240" w:lineRule="auto"/>
        <w:ind w:firstLine="284"/>
        <w:jc w:val="both"/>
        <w:rPr>
          <w:rFonts w:ascii="Times New Roman" w:hAnsi="Times New Roman"/>
          <w:sz w:val="24"/>
          <w:szCs w:val="24"/>
          <w:lang w:val="en-US"/>
        </w:rPr>
      </w:pPr>
      <w:r w:rsidRPr="004D3661">
        <w:rPr>
          <w:rFonts w:ascii="Times New Roman" w:hAnsi="Times New Roman"/>
          <w:sz w:val="24"/>
          <w:szCs w:val="24"/>
        </w:rPr>
        <w:lastRenderedPageBreak/>
        <w:tab/>
      </w:r>
      <w:r w:rsidR="003C137F" w:rsidRPr="004D3661">
        <w:rPr>
          <w:rFonts w:ascii="Times New Roman" w:hAnsi="Times New Roman"/>
          <w:sz w:val="24"/>
          <w:szCs w:val="24"/>
        </w:rPr>
        <w:t>Справка за изчислението на с</w:t>
      </w:r>
      <w:r w:rsidR="00F27DAB" w:rsidRPr="004D3661">
        <w:rPr>
          <w:rFonts w:ascii="Times New Roman" w:hAnsi="Times New Roman"/>
          <w:sz w:val="24"/>
          <w:szCs w:val="24"/>
        </w:rPr>
        <w:t>редн</w:t>
      </w:r>
      <w:r w:rsidR="003C137F" w:rsidRPr="004D3661">
        <w:rPr>
          <w:rFonts w:ascii="Times New Roman" w:hAnsi="Times New Roman"/>
          <w:sz w:val="24"/>
          <w:szCs w:val="24"/>
        </w:rPr>
        <w:t>а</w:t>
      </w:r>
      <w:r w:rsidRPr="004D3661">
        <w:rPr>
          <w:rFonts w:ascii="Times New Roman" w:hAnsi="Times New Roman"/>
          <w:sz w:val="24"/>
          <w:szCs w:val="24"/>
        </w:rPr>
        <w:t>та</w:t>
      </w:r>
      <w:r w:rsidR="00F27DAB" w:rsidRPr="004D3661">
        <w:rPr>
          <w:rFonts w:ascii="Times New Roman" w:hAnsi="Times New Roman"/>
          <w:sz w:val="24"/>
          <w:szCs w:val="24"/>
        </w:rPr>
        <w:t xml:space="preserve"> цен</w:t>
      </w:r>
      <w:r w:rsidR="003C137F" w:rsidRPr="004D3661">
        <w:rPr>
          <w:rFonts w:ascii="Times New Roman" w:hAnsi="Times New Roman"/>
          <w:sz w:val="24"/>
          <w:szCs w:val="24"/>
        </w:rPr>
        <w:t>а</w:t>
      </w:r>
      <w:r w:rsidR="00F27DAB" w:rsidRPr="004D3661">
        <w:rPr>
          <w:rFonts w:ascii="Times New Roman" w:hAnsi="Times New Roman"/>
          <w:sz w:val="24"/>
          <w:szCs w:val="24"/>
        </w:rPr>
        <w:t xml:space="preserve"> на електроенергия</w:t>
      </w:r>
      <w:r w:rsidR="003C137F" w:rsidRPr="004D3661">
        <w:rPr>
          <w:rFonts w:ascii="Times New Roman" w:hAnsi="Times New Roman"/>
          <w:sz w:val="24"/>
          <w:szCs w:val="24"/>
        </w:rPr>
        <w:t>та</w:t>
      </w:r>
      <w:r w:rsidR="00F27DAB" w:rsidRPr="004D3661">
        <w:rPr>
          <w:rFonts w:ascii="Times New Roman" w:hAnsi="Times New Roman"/>
          <w:sz w:val="24"/>
          <w:szCs w:val="24"/>
        </w:rPr>
        <w:t xml:space="preserve"> на база средномесечни цени на БНЕБ</w:t>
      </w:r>
      <w:r w:rsidRPr="004D3661">
        <w:rPr>
          <w:rFonts w:ascii="Times New Roman" w:hAnsi="Times New Roman"/>
          <w:sz w:val="24"/>
          <w:szCs w:val="24"/>
        </w:rPr>
        <w:t>,</w:t>
      </w:r>
      <w:r w:rsidR="00F27DAB" w:rsidRPr="004D3661">
        <w:rPr>
          <w:rFonts w:ascii="Times New Roman" w:hAnsi="Times New Roman"/>
          <w:sz w:val="24"/>
          <w:szCs w:val="24"/>
        </w:rPr>
        <w:t xml:space="preserve"> за базов товар на пазар "Ден напред"</w:t>
      </w:r>
      <w:r w:rsidRPr="004D3661">
        <w:rPr>
          <w:rFonts w:ascii="Times New Roman" w:hAnsi="Times New Roman"/>
          <w:sz w:val="24"/>
          <w:szCs w:val="24"/>
        </w:rPr>
        <w:t>,</w:t>
      </w:r>
      <w:r w:rsidR="00F27DAB" w:rsidRPr="004D3661">
        <w:rPr>
          <w:rFonts w:ascii="Times New Roman" w:hAnsi="Times New Roman"/>
          <w:sz w:val="24"/>
          <w:szCs w:val="24"/>
        </w:rPr>
        <w:t xml:space="preserve"> за периода м. юли 2021 г. - м. декември 2021 г.</w:t>
      </w:r>
      <w:r w:rsidR="003C137F" w:rsidRPr="004D3661">
        <w:rPr>
          <w:rFonts w:ascii="Times New Roman" w:hAnsi="Times New Roman"/>
          <w:sz w:val="24"/>
          <w:szCs w:val="24"/>
        </w:rPr>
        <w:t xml:space="preserve"> е представена в следващата таблица:</w:t>
      </w:r>
    </w:p>
    <w:tbl>
      <w:tblPr>
        <w:tblW w:w="5000" w:type="pct"/>
        <w:tblLayout w:type="fixed"/>
        <w:tblCellMar>
          <w:left w:w="70" w:type="dxa"/>
          <w:right w:w="70" w:type="dxa"/>
        </w:tblCellMar>
        <w:tblLook w:val="04A0"/>
      </w:tblPr>
      <w:tblGrid>
        <w:gridCol w:w="1362"/>
        <w:gridCol w:w="1037"/>
        <w:gridCol w:w="842"/>
        <w:gridCol w:w="824"/>
        <w:gridCol w:w="824"/>
        <w:gridCol w:w="848"/>
        <w:gridCol w:w="855"/>
        <w:gridCol w:w="848"/>
        <w:gridCol w:w="853"/>
        <w:gridCol w:w="919"/>
      </w:tblGrid>
      <w:tr w:rsidR="00152158" w:rsidRPr="00152158" w:rsidTr="004E0407">
        <w:trPr>
          <w:trHeight w:val="495"/>
        </w:trPr>
        <w:tc>
          <w:tcPr>
            <w:tcW w:w="175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Система</w:t>
            </w:r>
          </w:p>
        </w:tc>
        <w:tc>
          <w:tcPr>
            <w:tcW w:w="894" w:type="pct"/>
            <w:gridSpan w:val="2"/>
            <w:tcBorders>
              <w:top w:val="single" w:sz="4" w:space="0" w:color="auto"/>
              <w:left w:val="nil"/>
              <w:bottom w:val="single" w:sz="4" w:space="0" w:color="auto"/>
              <w:right w:val="single" w:sz="4" w:space="0" w:color="auto"/>
            </w:tcBorders>
            <w:shd w:val="clear" w:color="auto" w:fill="auto"/>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Доставяне вода на потребителите</w:t>
            </w:r>
          </w:p>
        </w:tc>
        <w:tc>
          <w:tcPr>
            <w:tcW w:w="924" w:type="pct"/>
            <w:gridSpan w:val="2"/>
            <w:tcBorders>
              <w:top w:val="single" w:sz="4" w:space="0" w:color="auto"/>
              <w:left w:val="nil"/>
              <w:bottom w:val="single" w:sz="4" w:space="0" w:color="auto"/>
              <w:right w:val="single" w:sz="4" w:space="0" w:color="auto"/>
            </w:tcBorders>
            <w:shd w:val="clear" w:color="auto" w:fill="auto"/>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Отвеждане на отпадъчни води</w:t>
            </w:r>
          </w:p>
        </w:tc>
        <w:tc>
          <w:tcPr>
            <w:tcW w:w="923" w:type="pct"/>
            <w:gridSpan w:val="2"/>
            <w:tcBorders>
              <w:top w:val="single" w:sz="4" w:space="0" w:color="auto"/>
              <w:left w:val="nil"/>
              <w:bottom w:val="single" w:sz="4" w:space="0" w:color="auto"/>
              <w:right w:val="single" w:sz="4" w:space="0" w:color="auto"/>
            </w:tcBorders>
            <w:shd w:val="clear" w:color="auto" w:fill="auto"/>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Пречистване на отпадъчните води</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Административни нужди</w:t>
            </w:r>
          </w:p>
        </w:tc>
      </w:tr>
      <w:tr w:rsidR="004E0407" w:rsidRPr="00152158" w:rsidTr="00511DAA">
        <w:trPr>
          <w:trHeight w:val="300"/>
        </w:trPr>
        <w:tc>
          <w:tcPr>
            <w:tcW w:w="175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Нива напре-жение</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НН</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СрН</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НН</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СрН</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НН</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СрН</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152158">
            <w:pPr>
              <w:spacing w:after="0" w:line="240" w:lineRule="auto"/>
              <w:jc w:val="center"/>
              <w:rPr>
                <w:rFonts w:ascii="Times New Roman" w:eastAsia="Times New Roman" w:hAnsi="Times New Roman"/>
                <w:b/>
                <w:bCs/>
                <w:color w:val="000000"/>
                <w:sz w:val="18"/>
                <w:szCs w:val="18"/>
                <w:lang w:eastAsia="bg-BG"/>
              </w:rPr>
            </w:pPr>
            <w:r w:rsidRPr="004E0407">
              <w:rPr>
                <w:rFonts w:ascii="Times New Roman" w:eastAsia="Times New Roman" w:hAnsi="Times New Roman"/>
                <w:b/>
                <w:bCs/>
                <w:color w:val="000000"/>
                <w:sz w:val="18"/>
                <w:szCs w:val="18"/>
                <w:lang w:eastAsia="bg-BG"/>
              </w:rPr>
              <w:t>НН</w:t>
            </w:r>
          </w:p>
        </w:tc>
      </w:tr>
      <w:tr w:rsidR="004E0407" w:rsidRPr="00152158" w:rsidTr="00511DAA">
        <w:trPr>
          <w:trHeight w:val="495"/>
        </w:trPr>
        <w:tc>
          <w:tcPr>
            <w:tcW w:w="739" w:type="pct"/>
            <w:vMerge w:val="restart"/>
            <w:tcBorders>
              <w:top w:val="nil"/>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 xml:space="preserve">Средни цени на БНЕБ за базов товар на пазар „Ден напред“ </w:t>
            </w: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юли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185.59 </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август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218.17 </w:t>
            </w:r>
          </w:p>
        </w:tc>
      </w:tr>
      <w:tr w:rsidR="004E0407" w:rsidRPr="00152158" w:rsidTr="00511DAA">
        <w:trPr>
          <w:trHeight w:val="72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септември</w:t>
            </w:r>
            <w:r w:rsidRPr="004E0407">
              <w:rPr>
                <w:rFonts w:ascii="Times New Roman" w:eastAsia="Times New Roman" w:hAnsi="Times New Roman"/>
                <w:color w:val="000000"/>
                <w:sz w:val="18"/>
                <w:szCs w:val="18"/>
                <w:lang w:eastAsia="bg-BG"/>
              </w:rPr>
              <w:br/>
              <w:t xml:space="preserve">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244.50 </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октомври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368.73 </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ноември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408.18 </w:t>
            </w:r>
          </w:p>
        </w:tc>
      </w:tr>
      <w:tr w:rsidR="004E0407" w:rsidRPr="00152158" w:rsidTr="00511DAA">
        <w:trPr>
          <w:trHeight w:val="30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декември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429.92 </w:t>
            </w:r>
          </w:p>
        </w:tc>
      </w:tr>
      <w:tr w:rsidR="004E0407" w:rsidRPr="00152158" w:rsidTr="00511DAA">
        <w:trPr>
          <w:trHeight w:val="315"/>
        </w:trPr>
        <w:tc>
          <w:tcPr>
            <w:tcW w:w="130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Търговска надбавка/ Такса администриране</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0.00 </w:t>
            </w:r>
          </w:p>
        </w:tc>
      </w:tr>
      <w:tr w:rsidR="004E0407" w:rsidRPr="00152158" w:rsidTr="00511DAA">
        <w:trPr>
          <w:trHeight w:val="315"/>
        </w:trPr>
        <w:tc>
          <w:tcPr>
            <w:tcW w:w="130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Цена, включваща мрежови услуги (без достъп до разпр. мрежа), задължения към обществото и акциз</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58.9800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31.0900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58.9800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31.0900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58.98000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31.0900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E0407">
            <w:pPr>
              <w:spacing w:after="0" w:line="240" w:lineRule="auto"/>
              <w:jc w:val="right"/>
              <w:rPr>
                <w:rFonts w:ascii="Times New Roman" w:eastAsia="Times New Roman" w:hAnsi="Times New Roman"/>
                <w:sz w:val="18"/>
                <w:szCs w:val="18"/>
                <w:lang w:eastAsia="bg-BG"/>
              </w:rPr>
            </w:pPr>
            <w:r w:rsidRPr="004D3661">
              <w:rPr>
                <w:rFonts w:ascii="Times New Roman" w:eastAsia="Times New Roman" w:hAnsi="Times New Roman"/>
                <w:sz w:val="18"/>
                <w:szCs w:val="18"/>
                <w:lang w:eastAsia="bg-BG"/>
              </w:rPr>
              <w:t xml:space="preserve">58.98000 </w:t>
            </w:r>
          </w:p>
        </w:tc>
      </w:tr>
      <w:tr w:rsidR="004E0407" w:rsidRPr="00152158" w:rsidTr="00511DAA">
        <w:trPr>
          <w:trHeight w:val="495"/>
        </w:trPr>
        <w:tc>
          <w:tcPr>
            <w:tcW w:w="739" w:type="pct"/>
            <w:vMerge w:val="restart"/>
            <w:tcBorders>
              <w:top w:val="nil"/>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Обща цена, включваща ел.енергия, търговска надбавка, мрежови услуга (без достъп до разпр. мрежа), задължения към обществото и акциз</w:t>
            </w: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юли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244.570</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август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277.149</w:t>
            </w:r>
          </w:p>
        </w:tc>
      </w:tr>
      <w:tr w:rsidR="004E0407" w:rsidRPr="00152158" w:rsidTr="00511DAA">
        <w:trPr>
          <w:trHeight w:val="72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септември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303.478</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октомври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427.709</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ноември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467.156</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декември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488.898</w:t>
            </w:r>
          </w:p>
        </w:tc>
      </w:tr>
      <w:tr w:rsidR="004E0407" w:rsidRPr="00152158" w:rsidTr="00511DAA">
        <w:trPr>
          <w:trHeight w:val="975"/>
        </w:trPr>
        <w:tc>
          <w:tcPr>
            <w:tcW w:w="739" w:type="pct"/>
            <w:vMerge w:val="restart"/>
            <w:tcBorders>
              <w:top w:val="nil"/>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Определяне средна цена за достъп до разпределителната мрежа на годишна база за 2020 г.</w:t>
            </w: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Цена достъп до разпр. мрежа</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лв/кВт/ден</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0.02060 </w:t>
            </w:r>
          </w:p>
        </w:tc>
      </w:tr>
      <w:tr w:rsidR="004E0407" w:rsidRPr="00152158" w:rsidTr="00511DAA">
        <w:trPr>
          <w:trHeight w:val="72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Предоставена мощност</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кВт</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D3661" w:rsidRDefault="004D3661" w:rsidP="004E0407">
            <w:pPr>
              <w:spacing w:after="0" w:line="240" w:lineRule="auto"/>
              <w:jc w:val="right"/>
              <w:rPr>
                <w:rFonts w:ascii="Times New Roman" w:eastAsia="Times New Roman" w:hAnsi="Times New Roman"/>
                <w:sz w:val="16"/>
                <w:szCs w:val="16"/>
                <w:lang w:eastAsia="bg-BG"/>
              </w:rPr>
            </w:pPr>
            <w:r>
              <w:rPr>
                <w:rFonts w:ascii="Times New Roman" w:eastAsia="Times New Roman" w:hAnsi="Times New Roman"/>
                <w:sz w:val="16"/>
                <w:szCs w:val="16"/>
                <w:lang w:eastAsia="bg-BG"/>
              </w:rPr>
              <w:t>5 929.300</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4 724.800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60.000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1 265.000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28.000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1 218.000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D3661" w:rsidRDefault="00152158" w:rsidP="004D3661">
            <w:pPr>
              <w:spacing w:after="0" w:line="240" w:lineRule="auto"/>
              <w:jc w:val="right"/>
              <w:rPr>
                <w:rFonts w:ascii="Times New Roman" w:eastAsia="Times New Roman" w:hAnsi="Times New Roman"/>
                <w:sz w:val="16"/>
                <w:szCs w:val="16"/>
                <w:lang w:eastAsia="bg-BG"/>
              </w:rPr>
            </w:pPr>
            <w:r w:rsidRPr="004D3661">
              <w:rPr>
                <w:rFonts w:ascii="Times New Roman" w:eastAsia="Times New Roman" w:hAnsi="Times New Roman"/>
                <w:sz w:val="16"/>
                <w:szCs w:val="16"/>
                <w:lang w:eastAsia="bg-BG"/>
              </w:rPr>
              <w:t xml:space="preserve">175.000 </w:t>
            </w:r>
          </w:p>
        </w:tc>
      </w:tr>
      <w:tr w:rsidR="004E0407" w:rsidRPr="00152158" w:rsidTr="00511DAA">
        <w:trPr>
          <w:trHeight w:val="16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Годишен разход мрежова услуга достъп до разпр. мрежа</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44 582</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35 526</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451</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9 512</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211</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9 158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1 316</w:t>
            </w:r>
          </w:p>
        </w:tc>
      </w:tr>
      <w:tr w:rsidR="004E0407" w:rsidRPr="00152158" w:rsidTr="00511DAA">
        <w:trPr>
          <w:trHeight w:val="96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Изразходвана ел. енергия за 2020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МВтч</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11 775 </w:t>
            </w:r>
          </w:p>
        </w:tc>
        <w:tc>
          <w:tcPr>
            <w:tcW w:w="447"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19 567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40 </w:t>
            </w:r>
          </w:p>
        </w:tc>
        <w:tc>
          <w:tcPr>
            <w:tcW w:w="464"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412 </w:t>
            </w:r>
          </w:p>
        </w:tc>
        <w:tc>
          <w:tcPr>
            <w:tcW w:w="460"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0 </w:t>
            </w:r>
          </w:p>
        </w:tc>
        <w:tc>
          <w:tcPr>
            <w:tcW w:w="463"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2 105 </w:t>
            </w:r>
          </w:p>
        </w:tc>
        <w:tc>
          <w:tcPr>
            <w:tcW w:w="499" w:type="pct"/>
            <w:tcBorders>
              <w:top w:val="nil"/>
              <w:left w:val="nil"/>
              <w:bottom w:val="single" w:sz="4" w:space="0" w:color="auto"/>
              <w:right w:val="single" w:sz="4" w:space="0" w:color="auto"/>
            </w:tcBorders>
            <w:shd w:val="clear" w:color="000000" w:fill="FFFFCC"/>
            <w:noWrap/>
            <w:vAlign w:val="center"/>
            <w:hideMark/>
          </w:tcPr>
          <w:p w:rsidR="00152158" w:rsidRPr="004E0407" w:rsidRDefault="00152158" w:rsidP="004E0407">
            <w:pPr>
              <w:spacing w:after="0" w:line="240" w:lineRule="auto"/>
              <w:jc w:val="right"/>
              <w:rPr>
                <w:rFonts w:ascii="Times New Roman" w:eastAsia="Times New Roman" w:hAnsi="Times New Roman"/>
                <w:sz w:val="18"/>
                <w:szCs w:val="18"/>
                <w:lang w:eastAsia="bg-BG"/>
              </w:rPr>
            </w:pPr>
            <w:r w:rsidRPr="004E0407">
              <w:rPr>
                <w:rFonts w:ascii="Times New Roman" w:eastAsia="Times New Roman" w:hAnsi="Times New Roman"/>
                <w:sz w:val="18"/>
                <w:szCs w:val="18"/>
                <w:lang w:eastAsia="bg-BG"/>
              </w:rPr>
              <w:t xml:space="preserve">158 </w:t>
            </w:r>
          </w:p>
        </w:tc>
      </w:tr>
      <w:tr w:rsidR="004E0407" w:rsidRPr="00152158" w:rsidTr="00511DAA">
        <w:trPr>
          <w:trHeight w:val="120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Средна цена достъп до разпр. мрежа</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3.79</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1.82</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11.35</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23.10</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983.79</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4.35</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8.35</w:t>
            </w:r>
          </w:p>
        </w:tc>
      </w:tr>
      <w:tr w:rsidR="004E0407" w:rsidRPr="00152158" w:rsidTr="00511DAA">
        <w:trPr>
          <w:trHeight w:val="480"/>
        </w:trPr>
        <w:tc>
          <w:tcPr>
            <w:tcW w:w="739" w:type="pct"/>
            <w:vMerge w:val="restart"/>
            <w:tcBorders>
              <w:top w:val="nil"/>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Обща Средна цена</w:t>
            </w: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юли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248.356</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246.386</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255.916</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267.675</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1228.364</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248.920</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252.916</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август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280.935</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278.965</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288.495</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300.254</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1260.943</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281.499</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285.495</w:t>
            </w:r>
          </w:p>
        </w:tc>
      </w:tr>
      <w:tr w:rsidR="004E0407" w:rsidRPr="00152158" w:rsidTr="00511DAA">
        <w:trPr>
          <w:trHeight w:val="72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септември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307.264</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305.294</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314.824</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326.583</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1287.272</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307.828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311.824</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октомври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431.495</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429.525</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439.055</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450.814</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1411.503</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432.059</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436.055</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ноември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470.942</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468.972</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478.502</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490.261</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1450.950</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471.506</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475.502</w:t>
            </w:r>
          </w:p>
        </w:tc>
      </w:tr>
      <w:tr w:rsidR="004E0407" w:rsidRPr="00152158" w:rsidTr="00511DAA">
        <w:trPr>
          <w:trHeight w:val="480"/>
        </w:trPr>
        <w:tc>
          <w:tcPr>
            <w:tcW w:w="739" w:type="pct"/>
            <w:vMerge/>
            <w:tcBorders>
              <w:top w:val="nil"/>
              <w:left w:val="single" w:sz="4" w:space="0" w:color="auto"/>
              <w:bottom w:val="single" w:sz="4" w:space="0" w:color="auto"/>
              <w:right w:val="single" w:sz="4" w:space="0" w:color="auto"/>
            </w:tcBorders>
            <w:vAlign w:val="center"/>
            <w:hideMark/>
          </w:tcPr>
          <w:p w:rsidR="00152158" w:rsidRPr="004E0407" w:rsidRDefault="00152158" w:rsidP="00152158">
            <w:pPr>
              <w:spacing w:after="0" w:line="240" w:lineRule="auto"/>
              <w:rPr>
                <w:rFonts w:ascii="Times New Roman" w:eastAsia="Times New Roman" w:hAnsi="Times New Roman"/>
                <w:color w:val="000000"/>
                <w:sz w:val="18"/>
                <w:szCs w:val="18"/>
                <w:lang w:eastAsia="bg-BG"/>
              </w:rPr>
            </w:pPr>
          </w:p>
        </w:tc>
        <w:tc>
          <w:tcPr>
            <w:tcW w:w="563" w:type="pct"/>
            <w:tcBorders>
              <w:top w:val="nil"/>
              <w:left w:val="nil"/>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декември  2021 г.</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492.684</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490.714</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500.244</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512.003</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1472.692</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493.248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497.244</w:t>
            </w:r>
          </w:p>
        </w:tc>
      </w:tr>
      <w:tr w:rsidR="004E0407" w:rsidRPr="00152158" w:rsidTr="00511DAA">
        <w:trPr>
          <w:trHeight w:val="315"/>
        </w:trPr>
        <w:tc>
          <w:tcPr>
            <w:tcW w:w="130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 xml:space="preserve">Средна цена       юли-декември 2021, включваща само компонента цена ел. енергия            </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309.18</w:t>
            </w:r>
          </w:p>
        </w:tc>
      </w:tr>
      <w:tr w:rsidR="004E0407" w:rsidRPr="00152158" w:rsidTr="00511DAA">
        <w:trPr>
          <w:trHeight w:val="315"/>
        </w:trPr>
        <w:tc>
          <w:tcPr>
            <w:tcW w:w="130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 xml:space="preserve">Средна цена       юли-декември 2021, включваща компонента цена ел. енергия, мрежови услуги, задължения към обществато и акциз            </w:t>
            </w:r>
          </w:p>
        </w:tc>
        <w:tc>
          <w:tcPr>
            <w:tcW w:w="457" w:type="pct"/>
            <w:tcBorders>
              <w:top w:val="nil"/>
              <w:left w:val="nil"/>
              <w:bottom w:val="single" w:sz="4" w:space="0" w:color="auto"/>
              <w:right w:val="single" w:sz="4" w:space="0" w:color="auto"/>
            </w:tcBorders>
            <w:shd w:val="clear" w:color="000000" w:fill="F2F2F2"/>
            <w:noWrap/>
            <w:vAlign w:val="center"/>
            <w:hideMark/>
          </w:tcPr>
          <w:p w:rsidR="00152158" w:rsidRPr="004E0407" w:rsidRDefault="00152158" w:rsidP="00152158">
            <w:pPr>
              <w:spacing w:after="0" w:line="240" w:lineRule="auto"/>
              <w:jc w:val="center"/>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лв/МВтч</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371.946</w:t>
            </w:r>
          </w:p>
        </w:tc>
        <w:tc>
          <w:tcPr>
            <w:tcW w:w="447"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369.976</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379.506</w:t>
            </w:r>
          </w:p>
        </w:tc>
        <w:tc>
          <w:tcPr>
            <w:tcW w:w="464"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391.265</w:t>
            </w:r>
          </w:p>
        </w:tc>
        <w:tc>
          <w:tcPr>
            <w:tcW w:w="460"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1351.954</w:t>
            </w:r>
          </w:p>
        </w:tc>
        <w:tc>
          <w:tcPr>
            <w:tcW w:w="463"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372.510</w:t>
            </w:r>
          </w:p>
        </w:tc>
        <w:tc>
          <w:tcPr>
            <w:tcW w:w="499" w:type="pct"/>
            <w:tcBorders>
              <w:top w:val="nil"/>
              <w:left w:val="nil"/>
              <w:bottom w:val="single" w:sz="4" w:space="0" w:color="auto"/>
              <w:right w:val="single" w:sz="4" w:space="0" w:color="auto"/>
            </w:tcBorders>
            <w:shd w:val="clear" w:color="auto" w:fill="auto"/>
            <w:noWrap/>
            <w:vAlign w:val="center"/>
            <w:hideMark/>
          </w:tcPr>
          <w:p w:rsidR="00152158" w:rsidRPr="004E0407" w:rsidRDefault="00152158" w:rsidP="004E0407">
            <w:pPr>
              <w:spacing w:after="0" w:line="240" w:lineRule="auto"/>
              <w:jc w:val="right"/>
              <w:rPr>
                <w:rFonts w:ascii="Times New Roman" w:eastAsia="Times New Roman" w:hAnsi="Times New Roman"/>
                <w:color w:val="000000"/>
                <w:sz w:val="18"/>
                <w:szCs w:val="18"/>
                <w:lang w:eastAsia="bg-BG"/>
              </w:rPr>
            </w:pPr>
            <w:r w:rsidRPr="004E0407">
              <w:rPr>
                <w:rFonts w:ascii="Times New Roman" w:eastAsia="Times New Roman" w:hAnsi="Times New Roman"/>
                <w:color w:val="000000"/>
                <w:sz w:val="18"/>
                <w:szCs w:val="18"/>
                <w:lang w:eastAsia="bg-BG"/>
              </w:rPr>
              <w:t>376.506</w:t>
            </w:r>
          </w:p>
        </w:tc>
      </w:tr>
    </w:tbl>
    <w:p w:rsidR="00E73B69" w:rsidRDefault="00E73B69" w:rsidP="00C60EF7">
      <w:pPr>
        <w:spacing w:line="240" w:lineRule="auto"/>
        <w:ind w:firstLine="708"/>
        <w:jc w:val="both"/>
        <w:rPr>
          <w:rFonts w:ascii="Times New Roman" w:hAnsi="Times New Roman"/>
          <w:color w:val="FF0000"/>
          <w:sz w:val="24"/>
          <w:szCs w:val="24"/>
        </w:rPr>
      </w:pP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6" w:name="_Toc450131553"/>
      <w:r w:rsidRPr="00971E8A">
        <w:rPr>
          <w:rFonts w:ascii="Times New Roman" w:hAnsi="Times New Roman"/>
          <w:lang w:eastAsia="bg-BG"/>
        </w:rPr>
        <w:t>Разходи за външни услуги</w:t>
      </w:r>
      <w:bookmarkEnd w:id="116"/>
    </w:p>
    <w:p w:rsidR="0018756E" w:rsidRDefault="0018756E"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външни услуги на „Водоснабдяване и канализация“ ЕООД, гр. Хасково за услугата доставяне на вода на потребителите за 20</w:t>
      </w:r>
      <w:r w:rsidR="004E7299" w:rsidRPr="00D10C9C">
        <w:rPr>
          <w:rFonts w:ascii="Times New Roman" w:hAnsi="Times New Roman"/>
          <w:sz w:val="24"/>
          <w:szCs w:val="24"/>
          <w:lang w:val="en-US"/>
        </w:rPr>
        <w:t>20</w:t>
      </w:r>
      <w:r w:rsidRPr="00D10C9C">
        <w:rPr>
          <w:rFonts w:ascii="Times New Roman" w:hAnsi="Times New Roman"/>
          <w:sz w:val="24"/>
          <w:szCs w:val="24"/>
        </w:rPr>
        <w:t xml:space="preserve"> г. възлизат на </w:t>
      </w:r>
      <w:r w:rsidR="009C0259" w:rsidRPr="00D10C9C">
        <w:rPr>
          <w:rFonts w:ascii="Times New Roman" w:hAnsi="Times New Roman"/>
          <w:sz w:val="24"/>
          <w:szCs w:val="24"/>
          <w:lang w:val="en-US"/>
        </w:rPr>
        <w:t>8</w:t>
      </w:r>
      <w:r w:rsidR="001938ED">
        <w:rPr>
          <w:rFonts w:ascii="Times New Roman" w:hAnsi="Times New Roman"/>
          <w:sz w:val="24"/>
          <w:szCs w:val="24"/>
        </w:rPr>
        <w:t>8</w:t>
      </w:r>
      <w:r w:rsidR="009C0259" w:rsidRPr="00D10C9C">
        <w:rPr>
          <w:rFonts w:ascii="Times New Roman" w:hAnsi="Times New Roman"/>
          <w:sz w:val="24"/>
          <w:szCs w:val="24"/>
          <w:lang w:val="en-US"/>
        </w:rPr>
        <w:t>8</w:t>
      </w:r>
      <w:r w:rsidR="009C0259" w:rsidRPr="00D10C9C">
        <w:rPr>
          <w:rFonts w:ascii="Times New Roman" w:hAnsi="Times New Roman"/>
          <w:sz w:val="24"/>
          <w:szCs w:val="24"/>
        </w:rPr>
        <w:t xml:space="preserve"> </w:t>
      </w:r>
      <w:r w:rsidRPr="00D10C9C">
        <w:rPr>
          <w:rFonts w:ascii="Times New Roman" w:hAnsi="Times New Roman"/>
          <w:sz w:val="24"/>
          <w:szCs w:val="24"/>
        </w:rPr>
        <w:t xml:space="preserve">хил. лв. Те съставляват </w:t>
      </w:r>
      <w:r w:rsidR="001938ED">
        <w:rPr>
          <w:rFonts w:ascii="Times New Roman" w:hAnsi="Times New Roman"/>
          <w:sz w:val="24"/>
          <w:szCs w:val="24"/>
        </w:rPr>
        <w:t>4,4</w:t>
      </w:r>
      <w:r w:rsidR="00E2154E">
        <w:rPr>
          <w:rFonts w:ascii="Times New Roman" w:hAnsi="Times New Roman"/>
          <w:sz w:val="24"/>
          <w:szCs w:val="24"/>
          <w:lang w:val="en-US"/>
        </w:rPr>
        <w:t>0</w:t>
      </w:r>
      <w:r w:rsidRPr="00D10C9C">
        <w:rPr>
          <w:rFonts w:ascii="Times New Roman" w:hAnsi="Times New Roman"/>
          <w:sz w:val="24"/>
          <w:szCs w:val="24"/>
          <w:lang w:val="en-US"/>
        </w:rPr>
        <w:t>%</w:t>
      </w:r>
      <w:r w:rsidRPr="00D10C9C">
        <w:rPr>
          <w:rFonts w:ascii="Times New Roman" w:hAnsi="Times New Roman"/>
          <w:color w:val="FF0000"/>
          <w:sz w:val="24"/>
          <w:szCs w:val="24"/>
        </w:rPr>
        <w:t xml:space="preserve"> </w:t>
      </w:r>
      <w:r w:rsidRPr="00D10C9C">
        <w:rPr>
          <w:rFonts w:ascii="Times New Roman" w:hAnsi="Times New Roman"/>
          <w:sz w:val="24"/>
          <w:szCs w:val="24"/>
        </w:rPr>
        <w:t>от общите разходи за услугата</w:t>
      </w:r>
      <w:r w:rsidR="001F0641" w:rsidRPr="00D10C9C">
        <w:rPr>
          <w:rFonts w:ascii="Times New Roman" w:hAnsi="Times New Roman"/>
          <w:sz w:val="24"/>
          <w:szCs w:val="24"/>
          <w:lang w:val="en-US"/>
        </w:rPr>
        <w:t xml:space="preserve"> </w:t>
      </w:r>
      <w:r w:rsidR="001F0641" w:rsidRPr="00D10C9C">
        <w:rPr>
          <w:rFonts w:ascii="Times New Roman" w:hAnsi="Times New Roman"/>
          <w:sz w:val="24"/>
          <w:szCs w:val="24"/>
        </w:rPr>
        <w:t xml:space="preserve">Доставяне на вода в размер на </w:t>
      </w:r>
      <w:r w:rsidR="00E2154E">
        <w:rPr>
          <w:rFonts w:ascii="Times New Roman" w:hAnsi="Times New Roman"/>
          <w:sz w:val="24"/>
          <w:szCs w:val="24"/>
          <w:lang w:val="en-US"/>
        </w:rPr>
        <w:t>20 160</w:t>
      </w:r>
      <w:r w:rsidR="009C0259" w:rsidRPr="00D10C9C">
        <w:rPr>
          <w:rFonts w:ascii="Times New Roman" w:hAnsi="Times New Roman"/>
          <w:sz w:val="24"/>
          <w:szCs w:val="24"/>
        </w:rPr>
        <w:t xml:space="preserve"> </w:t>
      </w:r>
      <w:r w:rsidR="001F0641" w:rsidRPr="00D10C9C">
        <w:rPr>
          <w:rFonts w:ascii="Times New Roman" w:hAnsi="Times New Roman"/>
          <w:sz w:val="24"/>
          <w:szCs w:val="24"/>
        </w:rPr>
        <w:t>хил. лв.</w:t>
      </w:r>
      <w:r w:rsidRPr="00D10C9C">
        <w:rPr>
          <w:rFonts w:ascii="Times New Roman" w:hAnsi="Times New Roman"/>
          <w:sz w:val="24"/>
          <w:szCs w:val="24"/>
        </w:rPr>
        <w:t>.</w:t>
      </w:r>
    </w:p>
    <w:p w:rsidR="007867AB" w:rsidRPr="00D10C9C" w:rsidRDefault="007867AB" w:rsidP="00C60EF7">
      <w:pPr>
        <w:spacing w:line="240" w:lineRule="auto"/>
        <w:ind w:firstLine="708"/>
        <w:jc w:val="both"/>
        <w:rPr>
          <w:rFonts w:ascii="Times New Roman" w:hAnsi="Times New Roman"/>
          <w:sz w:val="24"/>
          <w:szCs w:val="24"/>
        </w:rPr>
      </w:pPr>
      <w:r>
        <w:rPr>
          <w:rFonts w:ascii="Times New Roman" w:hAnsi="Times New Roman"/>
          <w:sz w:val="24"/>
          <w:szCs w:val="24"/>
        </w:rPr>
        <w:t xml:space="preserve">Съгласно указания на КЕВР, единичната цена на електроенергията за </w:t>
      </w:r>
      <w:r w:rsidR="00496128">
        <w:rPr>
          <w:rFonts w:ascii="Times New Roman" w:hAnsi="Times New Roman"/>
          <w:sz w:val="24"/>
          <w:szCs w:val="24"/>
        </w:rPr>
        <w:t>отчетната</w:t>
      </w:r>
      <w:r>
        <w:rPr>
          <w:rFonts w:ascii="Times New Roman" w:hAnsi="Times New Roman"/>
          <w:sz w:val="24"/>
          <w:szCs w:val="24"/>
        </w:rPr>
        <w:t xml:space="preserve"> 2020 г. се преизчисли на база борсови цени за периода м 07-12.2021 г. и разходите за електроенергия</w:t>
      </w:r>
      <w:r w:rsidR="000235D8">
        <w:rPr>
          <w:rFonts w:ascii="Times New Roman" w:hAnsi="Times New Roman"/>
          <w:sz w:val="24"/>
          <w:szCs w:val="24"/>
        </w:rPr>
        <w:t xml:space="preserve"> /осветление и отопление/</w:t>
      </w:r>
      <w:r>
        <w:rPr>
          <w:rFonts w:ascii="Times New Roman" w:hAnsi="Times New Roman"/>
          <w:sz w:val="24"/>
          <w:szCs w:val="24"/>
        </w:rPr>
        <w:t xml:space="preserve"> се увеличиха от </w:t>
      </w:r>
      <w:r w:rsidR="000235D8">
        <w:rPr>
          <w:rFonts w:ascii="Times New Roman" w:hAnsi="Times New Roman"/>
          <w:sz w:val="24"/>
          <w:szCs w:val="24"/>
        </w:rPr>
        <w:t>33</w:t>
      </w:r>
      <w:r>
        <w:rPr>
          <w:rFonts w:ascii="Times New Roman" w:hAnsi="Times New Roman"/>
          <w:sz w:val="24"/>
          <w:szCs w:val="24"/>
        </w:rPr>
        <w:t xml:space="preserve"> на </w:t>
      </w:r>
      <w:r w:rsidR="000235D8">
        <w:rPr>
          <w:rFonts w:ascii="Times New Roman" w:hAnsi="Times New Roman"/>
          <w:sz w:val="24"/>
          <w:szCs w:val="24"/>
        </w:rPr>
        <w:t>53</w:t>
      </w:r>
      <w:r w:rsidR="00496128">
        <w:rPr>
          <w:rFonts w:ascii="Times New Roman" w:hAnsi="Times New Roman"/>
          <w:sz w:val="24"/>
          <w:szCs w:val="24"/>
        </w:rPr>
        <w:t xml:space="preserve"> хил.лв., </w:t>
      </w:r>
      <w:r>
        <w:rPr>
          <w:rFonts w:ascii="Times New Roman" w:hAnsi="Times New Roman"/>
          <w:sz w:val="24"/>
          <w:szCs w:val="24"/>
        </w:rPr>
        <w:t xml:space="preserve">съответно общия размер на разходите за </w:t>
      </w:r>
      <w:r w:rsidR="000235D8">
        <w:rPr>
          <w:rFonts w:ascii="Times New Roman" w:hAnsi="Times New Roman"/>
          <w:sz w:val="24"/>
          <w:szCs w:val="24"/>
        </w:rPr>
        <w:t>външни услуги</w:t>
      </w:r>
      <w:r>
        <w:rPr>
          <w:rFonts w:ascii="Times New Roman" w:hAnsi="Times New Roman"/>
          <w:sz w:val="24"/>
          <w:szCs w:val="24"/>
        </w:rPr>
        <w:t xml:space="preserve"> се увеличи</w:t>
      </w:r>
      <w:r w:rsidR="000235D8">
        <w:rPr>
          <w:rFonts w:ascii="Times New Roman" w:hAnsi="Times New Roman"/>
          <w:sz w:val="24"/>
          <w:szCs w:val="24"/>
        </w:rPr>
        <w:t>ха</w:t>
      </w:r>
      <w:r>
        <w:rPr>
          <w:rFonts w:ascii="Times New Roman" w:hAnsi="Times New Roman"/>
          <w:sz w:val="24"/>
          <w:szCs w:val="24"/>
        </w:rPr>
        <w:t xml:space="preserve"> със същата сума до </w:t>
      </w:r>
      <w:r w:rsidR="000235D8">
        <w:rPr>
          <w:rFonts w:ascii="Times New Roman" w:hAnsi="Times New Roman"/>
          <w:sz w:val="24"/>
          <w:szCs w:val="24"/>
        </w:rPr>
        <w:t>888</w:t>
      </w:r>
      <w:r>
        <w:rPr>
          <w:rFonts w:ascii="Times New Roman" w:hAnsi="Times New Roman"/>
          <w:sz w:val="24"/>
          <w:szCs w:val="24"/>
        </w:rPr>
        <w:t xml:space="preserve"> хил.лв.</w:t>
      </w:r>
    </w:p>
    <w:p w:rsidR="0018756E" w:rsidRDefault="00C60EF7" w:rsidP="00C60EF7">
      <w:pPr>
        <w:spacing w:line="240" w:lineRule="auto"/>
        <w:jc w:val="both"/>
        <w:rPr>
          <w:rFonts w:ascii="Times New Roman" w:hAnsi="Times New Roman"/>
          <w:sz w:val="24"/>
          <w:szCs w:val="24"/>
        </w:rPr>
      </w:pPr>
      <w:r>
        <w:rPr>
          <w:rFonts w:ascii="Times New Roman" w:hAnsi="Times New Roman"/>
          <w:sz w:val="24"/>
          <w:szCs w:val="24"/>
        </w:rPr>
        <w:tab/>
      </w:r>
      <w:r w:rsidR="0018756E" w:rsidRPr="00D10C9C">
        <w:rPr>
          <w:rFonts w:ascii="Times New Roman" w:hAnsi="Times New Roman"/>
          <w:sz w:val="24"/>
          <w:szCs w:val="24"/>
        </w:rPr>
        <w:t>Изменението на разходите за външни услуги за периода на бизнес плана е както следва:</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3"/>
        <w:gridCol w:w="4515"/>
        <w:gridCol w:w="688"/>
        <w:gridCol w:w="688"/>
        <w:gridCol w:w="688"/>
        <w:gridCol w:w="688"/>
        <w:gridCol w:w="688"/>
        <w:gridCol w:w="685"/>
      </w:tblGrid>
      <w:tr w:rsidR="00DC7FF3" w:rsidRPr="00971E8A" w:rsidTr="00046C76">
        <w:trPr>
          <w:trHeight w:val="269"/>
          <w:tblHeader/>
        </w:trPr>
        <w:tc>
          <w:tcPr>
            <w:tcW w:w="5000" w:type="pct"/>
            <w:gridSpan w:val="8"/>
            <w:shd w:val="clear" w:color="auto" w:fill="auto"/>
            <w:vAlign w:val="center"/>
            <w:hideMark/>
          </w:tcPr>
          <w:p w:rsidR="00DC7FF3" w:rsidRPr="00971E8A" w:rsidRDefault="00DC7FF3"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Доставяне на вода на потребителите</w:t>
            </w:r>
          </w:p>
        </w:tc>
      </w:tr>
      <w:tr w:rsidR="004915D8" w:rsidRPr="00971E8A" w:rsidTr="000A23CE">
        <w:trPr>
          <w:trHeight w:val="333"/>
          <w:tblHeader/>
        </w:trPr>
        <w:tc>
          <w:tcPr>
            <w:tcW w:w="254" w:type="pct"/>
            <w:vMerge w:val="restart"/>
            <w:vAlign w:val="center"/>
            <w:hideMark/>
          </w:tcPr>
          <w:p w:rsidR="004915D8" w:rsidRPr="00971E8A" w:rsidRDefault="004915D8"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480" w:type="pct"/>
            <w:vMerge w:val="restart"/>
            <w:shd w:val="clear" w:color="auto" w:fill="auto"/>
            <w:vAlign w:val="center"/>
            <w:hideMark/>
          </w:tcPr>
          <w:p w:rsidR="004915D8" w:rsidRPr="00971E8A" w:rsidRDefault="004915D8"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78" w:type="pct"/>
            <w:shd w:val="clear" w:color="auto" w:fill="auto"/>
            <w:noWrap/>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6"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4915D8" w:rsidRPr="00971E8A" w:rsidTr="000A23CE">
        <w:trPr>
          <w:trHeight w:val="539"/>
          <w:tblHeader/>
        </w:trPr>
        <w:tc>
          <w:tcPr>
            <w:tcW w:w="254" w:type="pct"/>
            <w:vMerge/>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p>
        </w:tc>
        <w:tc>
          <w:tcPr>
            <w:tcW w:w="2480" w:type="pct"/>
            <w:vMerge/>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6"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9023F6" w:rsidRPr="00DC59C3" w:rsidTr="008A3CFC">
        <w:trPr>
          <w:trHeight w:val="161"/>
          <w:tblHeader/>
        </w:trPr>
        <w:tc>
          <w:tcPr>
            <w:tcW w:w="254" w:type="pct"/>
            <w:shd w:val="clear" w:color="auto" w:fill="auto"/>
            <w:vAlign w:val="center"/>
            <w:hideMark/>
          </w:tcPr>
          <w:p w:rsidR="009023F6" w:rsidRPr="00971E8A" w:rsidRDefault="009023F6" w:rsidP="008A3CFC">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външни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888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193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193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193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193</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b/>
                <w:bCs/>
                <w:sz w:val="16"/>
                <w:szCs w:val="16"/>
              </w:rPr>
            </w:pPr>
            <w:r w:rsidRPr="008A3CFC">
              <w:rPr>
                <w:rFonts w:ascii="Times New Roman" w:hAnsi="Times New Roman"/>
                <w:b/>
                <w:bCs/>
                <w:sz w:val="16"/>
                <w:szCs w:val="16"/>
              </w:rPr>
              <w:t>193</w:t>
            </w:r>
          </w:p>
        </w:tc>
      </w:tr>
      <w:tr w:rsidR="009023F6" w:rsidRPr="00DC59C3" w:rsidTr="008A3CFC">
        <w:trPr>
          <w:trHeight w:val="12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застраховки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w:t>
            </w:r>
          </w:p>
        </w:tc>
      </w:tr>
      <w:tr w:rsidR="009023F6" w:rsidRPr="00DC59C3" w:rsidTr="008A3CFC">
        <w:trPr>
          <w:trHeight w:val="122"/>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2.2</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доставяне на вода на входа на ВС от друг доставчик</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r>
      <w:tr w:rsidR="009023F6" w:rsidRPr="00DC59C3" w:rsidTr="008A3CFC">
        <w:trPr>
          <w:trHeight w:val="110"/>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2.3</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абонаментно обслужване</w:t>
            </w: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75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lastRenderedPageBreak/>
              <w:t>2.4</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наеми, в т.ч. и оперативен лизинг</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2.5</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съобщителни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2.6</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транспортни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2.7</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вода, осветление и отопление</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37</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37</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2.8</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публикации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r>
      <w:tr w:rsidR="009023F6" w:rsidRPr="00DC59C3" w:rsidTr="008A3CFC">
        <w:trPr>
          <w:trHeight w:val="80"/>
          <w:tblHeader/>
        </w:trPr>
        <w:tc>
          <w:tcPr>
            <w:tcW w:w="254" w:type="pct"/>
            <w:shd w:val="clear" w:color="000000" w:fill="auto"/>
            <w:vAlign w:val="center"/>
            <w:hideMark/>
          </w:tcPr>
          <w:p w:rsidR="009023F6" w:rsidRPr="00971E8A" w:rsidRDefault="009023F6" w:rsidP="008A3CFC">
            <w:pPr>
              <w:spacing w:after="0" w:line="240" w:lineRule="auto"/>
              <w:contextualSpacing/>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w:t>
            </w:r>
          </w:p>
        </w:tc>
        <w:tc>
          <w:tcPr>
            <w:tcW w:w="2480" w:type="pct"/>
            <w:shd w:val="clear" w:color="auto" w:fill="auto"/>
            <w:vAlign w:val="center"/>
            <w:hideMark/>
          </w:tcPr>
          <w:p w:rsidR="009023F6" w:rsidRPr="00971E8A" w:rsidRDefault="009023F6" w:rsidP="008A3CFC">
            <w:pPr>
              <w:spacing w:after="0" w:line="240" w:lineRule="auto"/>
              <w:contextualSpacing/>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консултански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16</w:t>
            </w:r>
          </w:p>
        </w:tc>
      </w:tr>
      <w:tr w:rsidR="009023F6" w:rsidRPr="00DC59C3" w:rsidTr="008A3CFC">
        <w:trPr>
          <w:trHeight w:val="68"/>
          <w:tblHeader/>
        </w:trPr>
        <w:tc>
          <w:tcPr>
            <w:tcW w:w="254" w:type="pct"/>
            <w:shd w:val="clear" w:color="000000" w:fill="auto"/>
            <w:vAlign w:val="center"/>
            <w:hideMark/>
          </w:tcPr>
          <w:p w:rsidR="009023F6" w:rsidRPr="00971E8A" w:rsidRDefault="009023F6" w:rsidP="008A3CFC">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2.9.1</w:t>
            </w:r>
          </w:p>
        </w:tc>
        <w:tc>
          <w:tcPr>
            <w:tcW w:w="2480" w:type="pct"/>
            <w:shd w:val="clear" w:color="auto" w:fill="auto"/>
            <w:vAlign w:val="center"/>
            <w:hideMark/>
          </w:tcPr>
          <w:p w:rsidR="009023F6" w:rsidRPr="00971E8A" w:rsidRDefault="009023F6" w:rsidP="008A3CFC">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юридически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11</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11</w:t>
            </w:r>
          </w:p>
        </w:tc>
      </w:tr>
      <w:tr w:rsidR="009023F6" w:rsidRPr="00DC59C3" w:rsidTr="008A3CFC">
        <w:trPr>
          <w:trHeight w:val="70"/>
          <w:tblHeader/>
        </w:trPr>
        <w:tc>
          <w:tcPr>
            <w:tcW w:w="254" w:type="pct"/>
            <w:shd w:val="clear" w:color="000000" w:fill="auto"/>
            <w:vAlign w:val="center"/>
            <w:hideMark/>
          </w:tcPr>
          <w:p w:rsidR="009023F6" w:rsidRPr="00971E8A" w:rsidRDefault="009023F6" w:rsidP="008A3CFC">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2.9.2</w:t>
            </w:r>
          </w:p>
        </w:tc>
        <w:tc>
          <w:tcPr>
            <w:tcW w:w="2480" w:type="pct"/>
            <w:shd w:val="clear" w:color="auto" w:fill="auto"/>
            <w:vAlign w:val="center"/>
            <w:hideMark/>
          </w:tcPr>
          <w:p w:rsidR="009023F6" w:rsidRPr="00971E8A" w:rsidRDefault="009023F6" w:rsidP="008A3CFC">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финансово-счетоводни и одиторски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19</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r>
      <w:tr w:rsidR="009023F6" w:rsidRPr="00DC59C3" w:rsidTr="008A3CFC">
        <w:trPr>
          <w:trHeight w:val="59"/>
          <w:tblHeader/>
        </w:trPr>
        <w:tc>
          <w:tcPr>
            <w:tcW w:w="254" w:type="pct"/>
            <w:shd w:val="clear" w:color="000000" w:fill="auto"/>
            <w:vAlign w:val="center"/>
            <w:hideMark/>
          </w:tcPr>
          <w:p w:rsidR="009023F6" w:rsidRPr="00971E8A" w:rsidRDefault="009023F6" w:rsidP="008A3CFC">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2.9.3</w:t>
            </w:r>
          </w:p>
        </w:tc>
        <w:tc>
          <w:tcPr>
            <w:tcW w:w="2480" w:type="pct"/>
            <w:shd w:val="clear" w:color="auto" w:fill="auto"/>
            <w:vAlign w:val="center"/>
            <w:hideMark/>
          </w:tcPr>
          <w:p w:rsidR="009023F6" w:rsidRPr="00971E8A" w:rsidRDefault="009023F6" w:rsidP="008A3CFC">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технически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1</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2.9.4</w:t>
            </w:r>
          </w:p>
        </w:tc>
        <w:tc>
          <w:tcPr>
            <w:tcW w:w="2480" w:type="pct"/>
            <w:shd w:val="clear" w:color="auto" w:fill="auto"/>
            <w:vAlign w:val="center"/>
            <w:hideMark/>
          </w:tcPr>
          <w:p w:rsidR="009023F6" w:rsidRPr="00971E8A" w:rsidRDefault="009023F6" w:rsidP="008A3CFC">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други консултантски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i/>
                <w:iCs/>
                <w:sz w:val="16"/>
                <w:szCs w:val="16"/>
              </w:rPr>
            </w:pPr>
            <w:r w:rsidRPr="008A3CFC">
              <w:rPr>
                <w:rFonts w:ascii="Times New Roman" w:hAnsi="Times New Roman"/>
                <w:i/>
                <w:iCs/>
                <w:sz w:val="16"/>
                <w:szCs w:val="16"/>
              </w:rPr>
              <w:t>0</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2.10</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въоръжена и противопожарна охрана</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63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5</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2.11</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суми по договори за инкасиране</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148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30</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2.12</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проверка на  измервателни уреди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w:t>
            </w:r>
          </w:p>
        </w:tc>
      </w:tr>
      <w:tr w:rsidR="009023F6" w:rsidRPr="00DC59C3" w:rsidTr="008A3CFC">
        <w:trPr>
          <w:trHeight w:val="168"/>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2.13</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лабораторни проби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142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38</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38</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38</w:t>
            </w:r>
          </w:p>
        </w:tc>
      </w:tr>
      <w:tr w:rsidR="009023F6" w:rsidRPr="00DC59C3" w:rsidTr="008A3CFC">
        <w:trPr>
          <w:trHeight w:val="51"/>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2.14</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обучения на персонала</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4</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0</w:t>
            </w:r>
          </w:p>
        </w:tc>
      </w:tr>
      <w:tr w:rsidR="009023F6" w:rsidRPr="00DC59C3" w:rsidTr="008A3CFC">
        <w:trPr>
          <w:trHeight w:val="117"/>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2.15</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оперативен ремонт</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217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33</w:t>
            </w:r>
          </w:p>
        </w:tc>
      </w:tr>
      <w:tr w:rsidR="009023F6" w:rsidRPr="00DC59C3" w:rsidTr="008A3CFC">
        <w:trPr>
          <w:trHeight w:val="119"/>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2.16</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оползотворяване на утайки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6"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r>
      <w:tr w:rsidR="009023F6" w:rsidRPr="00DC59C3" w:rsidTr="008A3CFC">
        <w:trPr>
          <w:trHeight w:val="106"/>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2.17</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депониране на утайки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8"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c>
          <w:tcPr>
            <w:tcW w:w="376" w:type="pct"/>
            <w:shd w:val="clear" w:color="auto" w:fill="auto"/>
            <w:noWrap/>
            <w:vAlign w:val="center"/>
            <w:hideMark/>
          </w:tcPr>
          <w:p w:rsidR="009023F6" w:rsidRPr="008A3CFC" w:rsidRDefault="009023F6" w:rsidP="006F20D6">
            <w:pPr>
              <w:spacing w:after="0"/>
              <w:jc w:val="center"/>
              <w:rPr>
                <w:rFonts w:ascii="Times New Roman" w:hAnsi="Times New Roman"/>
                <w:sz w:val="16"/>
                <w:szCs w:val="16"/>
              </w:rPr>
            </w:pPr>
          </w:p>
        </w:tc>
      </w:tr>
      <w:tr w:rsidR="009023F6" w:rsidRPr="00DC59C3" w:rsidTr="008A3CFC">
        <w:trPr>
          <w:trHeight w:val="108"/>
          <w:tblHeader/>
        </w:trPr>
        <w:tc>
          <w:tcPr>
            <w:tcW w:w="254" w:type="pct"/>
            <w:shd w:val="clear" w:color="000000" w:fill="auto"/>
            <w:vAlign w:val="center"/>
            <w:hideMark/>
          </w:tcPr>
          <w:p w:rsidR="009023F6" w:rsidRPr="00971E8A" w:rsidRDefault="009023F6" w:rsidP="008A3CFC">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2.18</w:t>
            </w:r>
          </w:p>
        </w:tc>
        <w:tc>
          <w:tcPr>
            <w:tcW w:w="2480" w:type="pct"/>
            <w:shd w:val="clear" w:color="auto" w:fill="auto"/>
            <w:vAlign w:val="center"/>
            <w:hideMark/>
          </w:tcPr>
          <w:p w:rsidR="009023F6" w:rsidRPr="00971E8A" w:rsidRDefault="009023F6" w:rsidP="008A3CFC">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външни услуги</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47</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c>
          <w:tcPr>
            <w:tcW w:w="378"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c>
          <w:tcPr>
            <w:tcW w:w="376" w:type="pct"/>
            <w:shd w:val="clear" w:color="auto" w:fill="auto"/>
            <w:vAlign w:val="center"/>
            <w:hideMark/>
          </w:tcPr>
          <w:p w:rsidR="009023F6" w:rsidRPr="008A3CFC" w:rsidRDefault="009023F6" w:rsidP="006F20D6">
            <w:pPr>
              <w:spacing w:after="0"/>
              <w:jc w:val="center"/>
              <w:rPr>
                <w:rFonts w:ascii="Times New Roman" w:hAnsi="Times New Roman"/>
                <w:sz w:val="16"/>
                <w:szCs w:val="16"/>
              </w:rPr>
            </w:pPr>
            <w:r w:rsidRPr="008A3CFC">
              <w:rPr>
                <w:rFonts w:ascii="Times New Roman" w:hAnsi="Times New Roman"/>
                <w:sz w:val="16"/>
                <w:szCs w:val="16"/>
              </w:rPr>
              <w:t>-12</w:t>
            </w:r>
          </w:p>
        </w:tc>
      </w:tr>
    </w:tbl>
    <w:p w:rsidR="00642C26" w:rsidRPr="005D7FE2" w:rsidRDefault="00642C26" w:rsidP="008A3CFC">
      <w:pPr>
        <w:spacing w:after="0"/>
        <w:jc w:val="both"/>
        <w:rPr>
          <w:rFonts w:ascii="Times New Roman" w:hAnsi="Times New Roman"/>
          <w:lang w:val="en-US"/>
        </w:rPr>
      </w:pPr>
    </w:p>
    <w:p w:rsidR="0018756E" w:rsidRDefault="0018756E"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Най-голям дял в разходите з</w:t>
      </w:r>
      <w:r w:rsidR="005D7FE2" w:rsidRPr="00D10C9C">
        <w:rPr>
          <w:rFonts w:ascii="Times New Roman" w:hAnsi="Times New Roman"/>
          <w:sz w:val="24"/>
          <w:szCs w:val="24"/>
        </w:rPr>
        <w:t>а външни услуги заемат</w:t>
      </w:r>
      <w:r w:rsidRPr="00D10C9C">
        <w:rPr>
          <w:rFonts w:ascii="Times New Roman" w:hAnsi="Times New Roman"/>
          <w:sz w:val="24"/>
          <w:szCs w:val="24"/>
        </w:rPr>
        <w:t xml:space="preserve"> разходите за </w:t>
      </w:r>
      <w:r w:rsidR="005D7FE2" w:rsidRPr="00D10C9C">
        <w:rPr>
          <w:rFonts w:ascii="Times New Roman" w:hAnsi="Times New Roman"/>
          <w:sz w:val="24"/>
          <w:szCs w:val="24"/>
        </w:rPr>
        <w:t xml:space="preserve">оперативен ремонт, разходите по договори за инкасиране, за </w:t>
      </w:r>
      <w:r w:rsidRPr="00D10C9C">
        <w:rPr>
          <w:rFonts w:ascii="Times New Roman" w:hAnsi="Times New Roman"/>
          <w:sz w:val="24"/>
          <w:szCs w:val="24"/>
        </w:rPr>
        <w:t xml:space="preserve">лабораторни изследвания, разходите за </w:t>
      </w:r>
      <w:r w:rsidR="005D7FE2" w:rsidRPr="00D10C9C">
        <w:rPr>
          <w:rFonts w:ascii="Times New Roman" w:hAnsi="Times New Roman"/>
          <w:sz w:val="24"/>
          <w:szCs w:val="24"/>
        </w:rPr>
        <w:t>абонаментно обслужване, за охрана и други.</w:t>
      </w:r>
      <w:r w:rsidRPr="00D10C9C">
        <w:rPr>
          <w:rFonts w:ascii="Times New Roman" w:hAnsi="Times New Roman"/>
          <w:sz w:val="24"/>
          <w:szCs w:val="24"/>
        </w:rPr>
        <w:t xml:space="preserve"> </w:t>
      </w:r>
    </w:p>
    <w:p w:rsidR="003A7094" w:rsidRPr="004D3661" w:rsidRDefault="00672932" w:rsidP="003A7094">
      <w:pPr>
        <w:spacing w:line="240" w:lineRule="auto"/>
        <w:ind w:firstLine="708"/>
        <w:jc w:val="both"/>
        <w:rPr>
          <w:rFonts w:ascii="Times New Roman" w:hAnsi="Times New Roman"/>
          <w:sz w:val="24"/>
          <w:szCs w:val="24"/>
        </w:rPr>
      </w:pPr>
      <w:r w:rsidRPr="004D3661">
        <w:rPr>
          <w:rFonts w:ascii="Times New Roman" w:hAnsi="Times New Roman"/>
          <w:sz w:val="24"/>
          <w:szCs w:val="24"/>
        </w:rPr>
        <w:t>Увеличението на разходите за л</w:t>
      </w:r>
      <w:r w:rsidR="003A7094" w:rsidRPr="004D3661">
        <w:rPr>
          <w:rFonts w:ascii="Times New Roman" w:hAnsi="Times New Roman"/>
          <w:sz w:val="24"/>
          <w:szCs w:val="24"/>
        </w:rPr>
        <w:t xml:space="preserve">абораторни проби </w:t>
      </w:r>
      <w:r w:rsidR="00596167" w:rsidRPr="004D3661">
        <w:rPr>
          <w:rFonts w:ascii="Times New Roman" w:hAnsi="Times New Roman"/>
          <w:sz w:val="24"/>
          <w:szCs w:val="24"/>
        </w:rPr>
        <w:t>е</w:t>
      </w:r>
      <w:r w:rsidR="003A7094" w:rsidRPr="004D3661">
        <w:rPr>
          <w:rFonts w:ascii="Times New Roman" w:hAnsi="Times New Roman"/>
          <w:sz w:val="24"/>
          <w:szCs w:val="24"/>
        </w:rPr>
        <w:t xml:space="preserve"> поради присъединяването на "ВиК" ООД – Димитровград – 18 хил.лв, увеличение за ВиК Хасково – 20 хил.лв. поради уч</w:t>
      </w:r>
      <w:r w:rsidR="00737F00" w:rsidRPr="004D3661">
        <w:rPr>
          <w:rFonts w:ascii="Times New Roman" w:hAnsi="Times New Roman"/>
          <w:sz w:val="24"/>
          <w:szCs w:val="24"/>
        </w:rPr>
        <w:t>естен мониторинг наложен от РЗИ и високите цени на извършваните анализи в акредитирани лаборатории.</w:t>
      </w:r>
      <w:r w:rsidR="00384419" w:rsidRPr="004D3661">
        <w:rPr>
          <w:rFonts w:ascii="Times New Roman" w:hAnsi="Times New Roman"/>
          <w:sz w:val="24"/>
          <w:szCs w:val="24"/>
        </w:rPr>
        <w:t xml:space="preserve"> По предписание на РЗИ се извърша учестен мониторинг на всяко тримесечие по показател естествен уран в девет пункта за гр.</w:t>
      </w:r>
      <w:r w:rsidR="004D3661" w:rsidRPr="004D3661">
        <w:rPr>
          <w:rFonts w:ascii="Times New Roman" w:hAnsi="Times New Roman"/>
          <w:sz w:val="24"/>
          <w:szCs w:val="24"/>
        </w:rPr>
        <w:t xml:space="preserve"> </w:t>
      </w:r>
      <w:r w:rsidR="00384419" w:rsidRPr="004D3661">
        <w:rPr>
          <w:rFonts w:ascii="Times New Roman" w:hAnsi="Times New Roman"/>
          <w:sz w:val="24"/>
          <w:szCs w:val="24"/>
        </w:rPr>
        <w:t>Хасково и по един пункт за населените места гр.</w:t>
      </w:r>
      <w:r w:rsidR="004D3661" w:rsidRPr="004D3661">
        <w:rPr>
          <w:rFonts w:ascii="Times New Roman" w:hAnsi="Times New Roman"/>
          <w:sz w:val="24"/>
          <w:szCs w:val="24"/>
        </w:rPr>
        <w:t xml:space="preserve"> </w:t>
      </w:r>
      <w:r w:rsidR="00384419" w:rsidRPr="004D3661">
        <w:rPr>
          <w:rFonts w:ascii="Times New Roman" w:hAnsi="Times New Roman"/>
          <w:sz w:val="24"/>
          <w:szCs w:val="24"/>
        </w:rPr>
        <w:t>Харманли, с.</w:t>
      </w:r>
      <w:r w:rsidR="004D3661" w:rsidRPr="004D3661">
        <w:rPr>
          <w:rFonts w:ascii="Times New Roman" w:hAnsi="Times New Roman"/>
          <w:sz w:val="24"/>
          <w:szCs w:val="24"/>
        </w:rPr>
        <w:t xml:space="preserve"> </w:t>
      </w:r>
      <w:r w:rsidR="00384419" w:rsidRPr="004D3661">
        <w:rPr>
          <w:rFonts w:ascii="Times New Roman" w:hAnsi="Times New Roman"/>
          <w:sz w:val="24"/>
          <w:szCs w:val="24"/>
        </w:rPr>
        <w:t>Свирково, с.</w:t>
      </w:r>
      <w:r w:rsidR="004D3661" w:rsidRPr="004D3661">
        <w:rPr>
          <w:rFonts w:ascii="Times New Roman" w:hAnsi="Times New Roman"/>
          <w:sz w:val="24"/>
          <w:szCs w:val="24"/>
        </w:rPr>
        <w:t xml:space="preserve"> </w:t>
      </w:r>
      <w:r w:rsidR="00384419" w:rsidRPr="004D3661">
        <w:rPr>
          <w:rFonts w:ascii="Times New Roman" w:hAnsi="Times New Roman"/>
          <w:sz w:val="24"/>
          <w:szCs w:val="24"/>
        </w:rPr>
        <w:t>Бориславци и с.</w:t>
      </w:r>
      <w:r w:rsidR="004D3661" w:rsidRPr="004D3661">
        <w:rPr>
          <w:rFonts w:ascii="Times New Roman" w:hAnsi="Times New Roman"/>
          <w:sz w:val="24"/>
          <w:szCs w:val="24"/>
        </w:rPr>
        <w:t xml:space="preserve"> </w:t>
      </w:r>
      <w:r w:rsidR="00384419" w:rsidRPr="004D3661">
        <w:rPr>
          <w:rFonts w:ascii="Times New Roman" w:hAnsi="Times New Roman"/>
          <w:sz w:val="24"/>
          <w:szCs w:val="24"/>
        </w:rPr>
        <w:t>Малки</w:t>
      </w:r>
      <w:r w:rsidR="003150F4" w:rsidRPr="004D3661">
        <w:rPr>
          <w:rFonts w:ascii="Times New Roman" w:hAnsi="Times New Roman"/>
          <w:sz w:val="24"/>
          <w:szCs w:val="24"/>
        </w:rPr>
        <w:t xml:space="preserve"> воден, като разходите на тези изследвания възлизат на над 27 хил.лв. за година.</w:t>
      </w:r>
    </w:p>
    <w:p w:rsidR="006C399B" w:rsidRPr="004D3661" w:rsidRDefault="006C399B" w:rsidP="003A7094">
      <w:pPr>
        <w:spacing w:line="240" w:lineRule="auto"/>
        <w:ind w:firstLine="708"/>
        <w:jc w:val="both"/>
        <w:rPr>
          <w:rFonts w:ascii="Times New Roman" w:hAnsi="Times New Roman"/>
          <w:sz w:val="24"/>
          <w:szCs w:val="24"/>
          <w:lang w:val="en-US"/>
        </w:rPr>
      </w:pPr>
      <w:r w:rsidRPr="004D3661">
        <w:rPr>
          <w:rFonts w:ascii="Times New Roman" w:hAnsi="Times New Roman"/>
          <w:sz w:val="24"/>
          <w:szCs w:val="24"/>
        </w:rPr>
        <w:t xml:space="preserve">Увеличението на разходите за външни услуги за оперативен ремонт се дължат на </w:t>
      </w:r>
      <w:r w:rsidR="00B42232" w:rsidRPr="004D3661">
        <w:rPr>
          <w:rFonts w:ascii="Times New Roman" w:hAnsi="Times New Roman"/>
          <w:sz w:val="24"/>
          <w:szCs w:val="24"/>
        </w:rPr>
        <w:t>повишавне на цени</w:t>
      </w:r>
      <w:r w:rsidR="00BF4367" w:rsidRPr="004D3661">
        <w:rPr>
          <w:rFonts w:ascii="Times New Roman" w:hAnsi="Times New Roman"/>
          <w:sz w:val="24"/>
          <w:szCs w:val="24"/>
        </w:rPr>
        <w:t>те</w:t>
      </w:r>
      <w:r w:rsidR="00B42232" w:rsidRPr="004D3661">
        <w:rPr>
          <w:rFonts w:ascii="Times New Roman" w:hAnsi="Times New Roman"/>
          <w:sz w:val="24"/>
          <w:szCs w:val="24"/>
        </w:rPr>
        <w:t xml:space="preserve"> на п</w:t>
      </w:r>
      <w:r w:rsidR="004D3661" w:rsidRPr="004D3661">
        <w:rPr>
          <w:rFonts w:ascii="Times New Roman" w:hAnsi="Times New Roman"/>
          <w:sz w:val="24"/>
          <w:szCs w:val="24"/>
        </w:rPr>
        <w:t>р</w:t>
      </w:r>
      <w:r w:rsidR="00B42232" w:rsidRPr="004D3661">
        <w:rPr>
          <w:rFonts w:ascii="Times New Roman" w:hAnsi="Times New Roman"/>
          <w:sz w:val="24"/>
          <w:szCs w:val="24"/>
        </w:rPr>
        <w:t>едоставяните услуги от външни изпълнители.</w:t>
      </w:r>
      <w:r w:rsidR="004B2BA9" w:rsidRPr="004D3661">
        <w:rPr>
          <w:rFonts w:ascii="Times New Roman" w:hAnsi="Times New Roman"/>
          <w:sz w:val="24"/>
          <w:szCs w:val="24"/>
        </w:rPr>
        <w:t xml:space="preserve"> По договорите за ремонт на помпени агрегати цените са се увеличили средно с около 25%.</w:t>
      </w:r>
    </w:p>
    <w:p w:rsidR="009C33A9" w:rsidRPr="004D3661" w:rsidRDefault="009C33A9" w:rsidP="00C60EF7">
      <w:pPr>
        <w:spacing w:line="240" w:lineRule="auto"/>
        <w:ind w:firstLine="708"/>
        <w:jc w:val="both"/>
        <w:rPr>
          <w:rFonts w:ascii="Times New Roman" w:hAnsi="Times New Roman"/>
          <w:sz w:val="24"/>
          <w:szCs w:val="24"/>
        </w:rPr>
      </w:pPr>
      <w:r w:rsidRPr="004D3661">
        <w:rPr>
          <w:rFonts w:ascii="Times New Roman" w:hAnsi="Times New Roman"/>
          <w:sz w:val="24"/>
          <w:szCs w:val="24"/>
        </w:rPr>
        <w:t>Другите разходи за външни услуги за отчетната 2020 г. включват:</w:t>
      </w:r>
      <w:r w:rsidR="00391275" w:rsidRPr="004D3661">
        <w:rPr>
          <w:rFonts w:ascii="Times New Roman" w:hAnsi="Times New Roman"/>
          <w:sz w:val="24"/>
          <w:szCs w:val="24"/>
        </w:rPr>
        <w:t xml:space="preserve"> такси и комисионни, интернет, реклама, профилактични прегледи, заверка на здравни книжки, дезинфекция, пощенски и куриерски услуги, копирни услуги, услуги ЕВН.</w:t>
      </w:r>
    </w:p>
    <w:p w:rsidR="005D7FE2" w:rsidRDefault="005D7FE2"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7" w:name="_Toc450131554"/>
      <w:r w:rsidRPr="00971E8A">
        <w:rPr>
          <w:rFonts w:ascii="Times New Roman" w:hAnsi="Times New Roman"/>
          <w:lang w:eastAsia="bg-BG"/>
        </w:rPr>
        <w:t>Разходи за възнаграждения и осигуровки</w:t>
      </w:r>
      <w:bookmarkEnd w:id="117"/>
    </w:p>
    <w:p w:rsidR="00DE311E" w:rsidRDefault="00C55530" w:rsidP="00C60EF7">
      <w:pPr>
        <w:spacing w:after="120" w:line="240" w:lineRule="auto"/>
        <w:ind w:firstLine="567"/>
        <w:jc w:val="both"/>
        <w:rPr>
          <w:rFonts w:ascii="Times New Roman" w:hAnsi="Times New Roman"/>
          <w:lang w:eastAsia="bg-BG"/>
        </w:rPr>
      </w:pPr>
      <w:r w:rsidRPr="00971E8A">
        <w:rPr>
          <w:rFonts w:ascii="Times New Roman" w:hAnsi="Times New Roman"/>
          <w:lang w:val="en-US" w:eastAsia="bg-BG"/>
        </w:rPr>
        <w:t xml:space="preserve"> </w:t>
      </w:r>
    </w:p>
    <w:p w:rsidR="00C55530" w:rsidRPr="00971E8A" w:rsidRDefault="00C55530" w:rsidP="00C60EF7">
      <w:pPr>
        <w:spacing w:after="120" w:line="240" w:lineRule="auto"/>
        <w:ind w:firstLine="567"/>
        <w:jc w:val="both"/>
        <w:rPr>
          <w:rFonts w:ascii="Times New Roman" w:hAnsi="Times New Roman"/>
          <w:sz w:val="24"/>
          <w:szCs w:val="24"/>
        </w:rPr>
      </w:pPr>
      <w:r w:rsidRPr="00971E8A">
        <w:rPr>
          <w:rFonts w:ascii="Times New Roman" w:hAnsi="Times New Roman"/>
          <w:sz w:val="24"/>
          <w:szCs w:val="24"/>
        </w:rPr>
        <w:t>Разходите за възнаграждения и осигуровки на „Водоснабдяване и канализация“ ЕООД, гр. Хасково за услугата доставяне на вода на потребителите за 20</w:t>
      </w:r>
      <w:r w:rsidR="005E7813" w:rsidRPr="00971E8A">
        <w:rPr>
          <w:rFonts w:ascii="Times New Roman" w:hAnsi="Times New Roman"/>
          <w:sz w:val="24"/>
          <w:szCs w:val="24"/>
          <w:lang w:val="en-US"/>
        </w:rPr>
        <w:t>20</w:t>
      </w:r>
      <w:r w:rsidRPr="00971E8A">
        <w:rPr>
          <w:rFonts w:ascii="Times New Roman" w:hAnsi="Times New Roman"/>
          <w:sz w:val="24"/>
          <w:szCs w:val="24"/>
        </w:rPr>
        <w:t xml:space="preserve"> г. възлизат на </w:t>
      </w:r>
      <w:r w:rsidR="005E7813" w:rsidRPr="00971E8A">
        <w:rPr>
          <w:rFonts w:ascii="Times New Roman" w:hAnsi="Times New Roman"/>
          <w:sz w:val="24"/>
          <w:szCs w:val="24"/>
          <w:lang w:val="en-US"/>
        </w:rPr>
        <w:t xml:space="preserve">5 </w:t>
      </w:r>
      <w:r w:rsidR="00B522D9">
        <w:rPr>
          <w:rFonts w:ascii="Times New Roman" w:hAnsi="Times New Roman"/>
          <w:sz w:val="24"/>
          <w:szCs w:val="24"/>
          <w:lang w:val="en-US"/>
        </w:rPr>
        <w:t>845</w:t>
      </w:r>
      <w:r w:rsidRPr="00971E8A">
        <w:rPr>
          <w:rFonts w:ascii="Times New Roman" w:hAnsi="Times New Roman"/>
          <w:sz w:val="24"/>
          <w:szCs w:val="24"/>
        </w:rPr>
        <w:t xml:space="preserve"> хил. лв., от които </w:t>
      </w:r>
      <w:r w:rsidR="005E7813" w:rsidRPr="00971E8A">
        <w:rPr>
          <w:rFonts w:ascii="Times New Roman" w:hAnsi="Times New Roman"/>
          <w:sz w:val="24"/>
          <w:szCs w:val="24"/>
          <w:lang w:val="en-US"/>
        </w:rPr>
        <w:t xml:space="preserve">4 </w:t>
      </w:r>
      <w:r w:rsidR="00B522D9">
        <w:rPr>
          <w:rFonts w:ascii="Times New Roman" w:hAnsi="Times New Roman"/>
          <w:sz w:val="24"/>
          <w:szCs w:val="24"/>
          <w:lang w:val="en-US"/>
        </w:rPr>
        <w:t>563</w:t>
      </w:r>
      <w:r w:rsidRPr="00971E8A">
        <w:rPr>
          <w:rFonts w:ascii="Times New Roman" w:hAnsi="Times New Roman"/>
          <w:sz w:val="24"/>
          <w:szCs w:val="24"/>
        </w:rPr>
        <w:t xml:space="preserve"> хил.лв. за трудови възнаграждения  и </w:t>
      </w:r>
      <w:r w:rsidR="00B522D9">
        <w:rPr>
          <w:rFonts w:ascii="Times New Roman" w:hAnsi="Times New Roman"/>
          <w:sz w:val="24"/>
          <w:szCs w:val="24"/>
          <w:lang w:val="en-US"/>
        </w:rPr>
        <w:t>1 282</w:t>
      </w:r>
      <w:r w:rsidRPr="00971E8A">
        <w:rPr>
          <w:rFonts w:ascii="Times New Roman" w:hAnsi="Times New Roman"/>
          <w:sz w:val="24"/>
          <w:szCs w:val="24"/>
        </w:rPr>
        <w:t xml:space="preserve"> хил.лв за осигуровки. Те съставляват </w:t>
      </w:r>
      <w:r w:rsidR="008711FE">
        <w:rPr>
          <w:rFonts w:ascii="Times New Roman" w:hAnsi="Times New Roman"/>
          <w:sz w:val="24"/>
          <w:szCs w:val="24"/>
          <w:lang w:val="en-US"/>
        </w:rPr>
        <w:t>28.99</w:t>
      </w:r>
      <w:r w:rsidR="004F3C41">
        <w:rPr>
          <w:rFonts w:ascii="Times New Roman" w:hAnsi="Times New Roman"/>
          <w:sz w:val="24"/>
          <w:szCs w:val="24"/>
        </w:rPr>
        <w:t xml:space="preserve"> </w:t>
      </w:r>
      <w:r w:rsidRPr="00971E8A">
        <w:rPr>
          <w:rFonts w:ascii="Times New Roman" w:hAnsi="Times New Roman"/>
          <w:sz w:val="24"/>
          <w:szCs w:val="24"/>
        </w:rPr>
        <w:t>% от общите разходи за услугата доставяне на вода.</w:t>
      </w:r>
    </w:p>
    <w:p w:rsidR="00C55530" w:rsidRDefault="00C55530" w:rsidP="00C60EF7">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Изменението на разходите за възнаграждения и осигуровки за периода на бизнес плана е както следва:</w:t>
      </w:r>
    </w:p>
    <w:p w:rsidR="00DE311E" w:rsidRPr="00971E8A" w:rsidRDefault="00DE311E" w:rsidP="00C60EF7">
      <w:pPr>
        <w:spacing w:after="120" w:line="240" w:lineRule="auto"/>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913"/>
        <w:gridCol w:w="614"/>
        <w:gridCol w:w="669"/>
        <w:gridCol w:w="669"/>
        <w:gridCol w:w="669"/>
        <w:gridCol w:w="669"/>
        <w:gridCol w:w="669"/>
      </w:tblGrid>
      <w:tr w:rsidR="00650B01" w:rsidRPr="00971E8A" w:rsidTr="00046C76">
        <w:trPr>
          <w:trHeight w:val="266"/>
          <w:tblHeader/>
        </w:trPr>
        <w:tc>
          <w:tcPr>
            <w:tcW w:w="5000" w:type="pct"/>
            <w:gridSpan w:val="8"/>
            <w:tcBorders>
              <w:bottom w:val="single" w:sz="4" w:space="0" w:color="auto"/>
              <w:right w:val="single" w:sz="4" w:space="0" w:color="auto"/>
            </w:tcBorders>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lastRenderedPageBreak/>
              <w:t>Доставяне на вода на потребителите</w:t>
            </w:r>
          </w:p>
        </w:tc>
      </w:tr>
      <w:tr w:rsidR="00650B01" w:rsidRPr="00971E8A" w:rsidTr="004F3C41">
        <w:trPr>
          <w:trHeight w:val="190"/>
          <w:tblHeader/>
        </w:trPr>
        <w:tc>
          <w:tcPr>
            <w:tcW w:w="185" w:type="pct"/>
            <w:vMerge w:val="restart"/>
            <w:tcBorders>
              <w:right w:val="nil"/>
            </w:tcBorders>
            <w:shd w:val="clear" w:color="auto" w:fill="auto"/>
            <w:vAlign w:val="center"/>
            <w:hideMark/>
          </w:tcPr>
          <w:p w:rsidR="00650B01" w:rsidRPr="00971E8A" w:rsidRDefault="001B14E5"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667" w:type="pct"/>
            <w:vMerge w:val="restart"/>
            <w:tcBorders>
              <w:right w:val="single" w:sz="4" w:space="0" w:color="auto"/>
            </w:tcBorders>
            <w:shd w:val="clear" w:color="auto" w:fill="auto"/>
            <w:vAlign w:val="center"/>
          </w:tcPr>
          <w:p w:rsidR="00650B01" w:rsidRPr="00971E8A" w:rsidRDefault="001B14E5"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33" w:type="pct"/>
            <w:tcBorders>
              <w:left w:val="single" w:sz="4" w:space="0" w:color="auto"/>
            </w:tcBorders>
            <w:shd w:val="clear" w:color="auto" w:fill="auto"/>
            <w:noWrap/>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650B01" w:rsidRPr="00971E8A" w:rsidTr="004F3C41">
        <w:trPr>
          <w:trHeight w:val="410"/>
          <w:tblHeader/>
        </w:trPr>
        <w:tc>
          <w:tcPr>
            <w:tcW w:w="185" w:type="pct"/>
            <w:vMerge/>
            <w:tcBorders>
              <w:right w:val="nil"/>
            </w:tcBorders>
            <w:shd w:val="clear" w:color="auto" w:fill="auto"/>
            <w:vAlign w:val="center"/>
            <w:hideMark/>
          </w:tcPr>
          <w:p w:rsidR="00650B01" w:rsidRPr="00971E8A" w:rsidRDefault="00650B01" w:rsidP="00A813BD">
            <w:pPr>
              <w:spacing w:after="0" w:line="240" w:lineRule="auto"/>
              <w:jc w:val="both"/>
              <w:rPr>
                <w:rFonts w:ascii="Times New Roman" w:eastAsia="Times New Roman" w:hAnsi="Times New Roman"/>
                <w:b/>
                <w:bCs/>
                <w:sz w:val="16"/>
                <w:szCs w:val="16"/>
                <w:lang w:eastAsia="bg-BG"/>
              </w:rPr>
            </w:pPr>
          </w:p>
        </w:tc>
        <w:tc>
          <w:tcPr>
            <w:tcW w:w="2667" w:type="pct"/>
            <w:vMerge/>
            <w:tcBorders>
              <w:right w:val="single" w:sz="4" w:space="0" w:color="auto"/>
            </w:tcBorders>
            <w:shd w:val="clear" w:color="auto" w:fill="auto"/>
            <w:vAlign w:val="center"/>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p>
        </w:tc>
        <w:tc>
          <w:tcPr>
            <w:tcW w:w="333" w:type="pct"/>
            <w:tcBorders>
              <w:left w:val="single" w:sz="4" w:space="0" w:color="auto"/>
            </w:tcBorders>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B522D9" w:rsidRPr="00971E8A" w:rsidTr="00B522D9">
        <w:trPr>
          <w:trHeight w:val="80"/>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възнаграждения</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4 563</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1 766</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2 705</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3 786</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5 042</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6 485</w:t>
            </w:r>
          </w:p>
        </w:tc>
      </w:tr>
      <w:tr w:rsidR="00B522D9" w:rsidRPr="00971E8A" w:rsidTr="00B522D9">
        <w:trPr>
          <w:trHeight w:val="68"/>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4.1</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4 181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1 767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2 661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3 691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4 886</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6 262</w:t>
            </w:r>
          </w:p>
        </w:tc>
      </w:tr>
      <w:tr w:rsidR="00B522D9" w:rsidRPr="00971E8A" w:rsidTr="00B522D9">
        <w:trPr>
          <w:trHeight w:val="70"/>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4.2</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 за оперативен ремонт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294</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6</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51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103</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162</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231</w:t>
            </w:r>
          </w:p>
        </w:tc>
      </w:tr>
      <w:tr w:rsidR="00B522D9" w:rsidRPr="00971E8A" w:rsidTr="00B522D9">
        <w:trPr>
          <w:trHeight w:val="342"/>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4.3</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88</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w:t>
            </w:r>
          </w:p>
        </w:tc>
      </w:tr>
      <w:tr w:rsidR="00B522D9" w:rsidRPr="00971E8A" w:rsidTr="00B522D9">
        <w:trPr>
          <w:trHeight w:val="134"/>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осигуровки</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1 282</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437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619</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829</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1 073</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b/>
                <w:bCs/>
                <w:sz w:val="16"/>
                <w:szCs w:val="16"/>
              </w:rPr>
            </w:pPr>
            <w:r w:rsidRPr="00B522D9">
              <w:rPr>
                <w:rFonts w:ascii="Times New Roman" w:hAnsi="Times New Roman"/>
                <w:b/>
                <w:bCs/>
                <w:sz w:val="16"/>
                <w:szCs w:val="16"/>
              </w:rPr>
              <w:t>1 353</w:t>
            </w:r>
          </w:p>
        </w:tc>
      </w:tr>
      <w:tr w:rsidR="00B522D9" w:rsidRPr="00971E8A" w:rsidTr="00B522D9">
        <w:trPr>
          <w:trHeight w:val="51"/>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5.1</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819</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336</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510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710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942</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1 209</w:t>
            </w:r>
          </w:p>
        </w:tc>
      </w:tr>
      <w:tr w:rsidR="00B522D9" w:rsidRPr="00971E8A" w:rsidTr="00B522D9">
        <w:trPr>
          <w:trHeight w:val="51"/>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5.2</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оперативен ремонт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57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20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32</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45</w:t>
            </w:r>
          </w:p>
        </w:tc>
      </w:tr>
      <w:tr w:rsidR="00B522D9" w:rsidRPr="00971E8A" w:rsidTr="00B522D9">
        <w:trPr>
          <w:trHeight w:val="254"/>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5.3</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17</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w:t>
            </w:r>
          </w:p>
        </w:tc>
      </w:tr>
      <w:tr w:rsidR="00B522D9" w:rsidRPr="00971E8A" w:rsidTr="00B522D9">
        <w:trPr>
          <w:trHeight w:val="117"/>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5.4</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364</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101</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101</w:t>
            </w:r>
          </w:p>
        </w:tc>
      </w:tr>
      <w:tr w:rsidR="00B522D9" w:rsidRPr="00971E8A" w:rsidTr="00B522D9">
        <w:trPr>
          <w:trHeight w:val="105"/>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5.5</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оперативен ремонт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25</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r>
      <w:tr w:rsidR="00B522D9" w:rsidRPr="00971E8A" w:rsidTr="00B522D9">
        <w:trPr>
          <w:trHeight w:val="234"/>
          <w:tblHeader/>
        </w:trPr>
        <w:tc>
          <w:tcPr>
            <w:tcW w:w="185" w:type="pct"/>
            <w:shd w:val="clear" w:color="auto" w:fill="auto"/>
            <w:vAlign w:val="center"/>
            <w:hideMark/>
          </w:tcPr>
          <w:p w:rsidR="00B522D9" w:rsidRPr="00971E8A" w:rsidRDefault="00B522D9" w:rsidP="00B522D9">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5.6</w:t>
            </w:r>
          </w:p>
        </w:tc>
        <w:tc>
          <w:tcPr>
            <w:tcW w:w="2667" w:type="pct"/>
            <w:shd w:val="clear" w:color="auto" w:fill="auto"/>
            <w:vAlign w:val="center"/>
            <w:hideMark/>
          </w:tcPr>
          <w:p w:rsidR="00B522D9" w:rsidRPr="00971E8A" w:rsidRDefault="00B522D9" w:rsidP="00B522D9">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3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c>
          <w:tcPr>
            <w:tcW w:w="363" w:type="pct"/>
            <w:shd w:val="clear" w:color="auto" w:fill="auto"/>
            <w:vAlign w:val="center"/>
            <w:hideMark/>
          </w:tcPr>
          <w:p w:rsidR="00B522D9" w:rsidRPr="00B522D9" w:rsidRDefault="00B522D9" w:rsidP="00B522D9">
            <w:pPr>
              <w:spacing w:after="0"/>
              <w:jc w:val="right"/>
              <w:rPr>
                <w:rFonts w:ascii="Times New Roman" w:hAnsi="Times New Roman"/>
                <w:sz w:val="16"/>
                <w:szCs w:val="16"/>
              </w:rPr>
            </w:pPr>
            <w:r w:rsidRPr="00B522D9">
              <w:rPr>
                <w:rFonts w:ascii="Times New Roman" w:hAnsi="Times New Roman"/>
                <w:sz w:val="16"/>
                <w:szCs w:val="16"/>
              </w:rPr>
              <w:t>0</w:t>
            </w:r>
          </w:p>
        </w:tc>
      </w:tr>
    </w:tbl>
    <w:p w:rsidR="00C55530" w:rsidRPr="00971E8A" w:rsidRDefault="00C55530" w:rsidP="00B522D9">
      <w:pPr>
        <w:spacing w:after="0" w:line="240" w:lineRule="auto"/>
        <w:ind w:firstLine="567"/>
        <w:jc w:val="both"/>
        <w:rPr>
          <w:rFonts w:ascii="Times New Roman" w:hAnsi="Times New Roman"/>
          <w:sz w:val="24"/>
          <w:szCs w:val="24"/>
          <w:lang w:val="en-US"/>
        </w:rPr>
      </w:pPr>
    </w:p>
    <w:p w:rsidR="00C55530" w:rsidRDefault="00C60EF7" w:rsidP="00C60EF7">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55530" w:rsidRPr="005D7FE2">
        <w:rPr>
          <w:rFonts w:ascii="Times New Roman" w:hAnsi="Times New Roman"/>
          <w:sz w:val="24"/>
          <w:szCs w:val="24"/>
        </w:rPr>
        <w:t xml:space="preserve">Разходите за труд в периода на бизнес плана се увеличават съобразно </w:t>
      </w:r>
      <w:r w:rsidR="005D7FE2" w:rsidRPr="005D7FE2">
        <w:rPr>
          <w:rFonts w:ascii="Times New Roman" w:hAnsi="Times New Roman"/>
          <w:sz w:val="24"/>
          <w:szCs w:val="24"/>
        </w:rPr>
        <w:t xml:space="preserve">подписано тристранно споразумение между МРРБ, „Български ВиК Холдинг“ ЕАД и </w:t>
      </w:r>
      <w:r w:rsidR="005D7FE2">
        <w:rPr>
          <w:rFonts w:ascii="Times New Roman" w:hAnsi="Times New Roman"/>
          <w:sz w:val="24"/>
          <w:szCs w:val="24"/>
        </w:rPr>
        <w:t xml:space="preserve">Национален </w:t>
      </w:r>
      <w:r w:rsidR="005D7FE2" w:rsidRPr="005D7FE2">
        <w:rPr>
          <w:rFonts w:ascii="Times New Roman" w:hAnsi="Times New Roman"/>
          <w:sz w:val="24"/>
          <w:szCs w:val="24"/>
        </w:rPr>
        <w:t xml:space="preserve">браншови синдикат „Водоснабдител“ – КНСБ, с което е предвидено годишно увеичение на разходите за възнаграждение в размер на 15%. </w:t>
      </w:r>
      <w:r w:rsidR="00C55530" w:rsidRPr="005D7FE2">
        <w:rPr>
          <w:rFonts w:ascii="Times New Roman" w:hAnsi="Times New Roman"/>
          <w:sz w:val="24"/>
          <w:szCs w:val="24"/>
        </w:rPr>
        <w:t>С</w:t>
      </w:r>
      <w:r w:rsidR="00C55530" w:rsidRPr="00971E8A">
        <w:rPr>
          <w:rFonts w:ascii="Times New Roman" w:hAnsi="Times New Roman"/>
          <w:sz w:val="24"/>
          <w:szCs w:val="24"/>
        </w:rPr>
        <w:t xml:space="preserve"> присъединяване на територи</w:t>
      </w:r>
      <w:r w:rsidR="005D7FE2">
        <w:rPr>
          <w:rFonts w:ascii="Times New Roman" w:hAnsi="Times New Roman"/>
          <w:sz w:val="24"/>
          <w:szCs w:val="24"/>
        </w:rPr>
        <w:t>ята на общ</w:t>
      </w:r>
      <w:r w:rsidR="00025212">
        <w:rPr>
          <w:rFonts w:ascii="Times New Roman" w:hAnsi="Times New Roman"/>
          <w:sz w:val="24"/>
          <w:szCs w:val="24"/>
        </w:rPr>
        <w:t>ина</w:t>
      </w:r>
      <w:r w:rsidR="005D7FE2">
        <w:rPr>
          <w:rFonts w:ascii="Times New Roman" w:hAnsi="Times New Roman"/>
          <w:sz w:val="24"/>
          <w:szCs w:val="24"/>
        </w:rPr>
        <w:t xml:space="preserve"> Димитровград</w:t>
      </w:r>
      <w:r w:rsidR="00C55530"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w:t>
      </w:r>
      <w:r w:rsidR="00DD4B73" w:rsidRPr="00971E8A">
        <w:rPr>
          <w:rFonts w:ascii="Times New Roman" w:hAnsi="Times New Roman"/>
          <w:sz w:val="24"/>
          <w:szCs w:val="24"/>
        </w:rPr>
        <w:t>22</w:t>
      </w:r>
      <w:r w:rsidR="00C55530" w:rsidRPr="00971E8A">
        <w:rPr>
          <w:rFonts w:ascii="Times New Roman" w:hAnsi="Times New Roman"/>
          <w:sz w:val="24"/>
          <w:szCs w:val="24"/>
        </w:rPr>
        <w:t>-202</w:t>
      </w:r>
      <w:r w:rsidR="00DD4B73" w:rsidRPr="00971E8A">
        <w:rPr>
          <w:rFonts w:ascii="Times New Roman" w:hAnsi="Times New Roman"/>
          <w:sz w:val="24"/>
          <w:szCs w:val="24"/>
        </w:rPr>
        <w:t>6</w:t>
      </w:r>
      <w:r w:rsidR="00C55530" w:rsidRPr="00971E8A">
        <w:rPr>
          <w:rFonts w:ascii="Times New Roman" w:hAnsi="Times New Roman"/>
          <w:sz w:val="24"/>
          <w:szCs w:val="24"/>
        </w:rPr>
        <w:t>г.</w:t>
      </w: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bookmarkStart w:id="118" w:name="_Toc450131555"/>
      <w:r w:rsidRPr="00971E8A">
        <w:rPr>
          <w:rFonts w:ascii="Times New Roman" w:hAnsi="Times New Roman"/>
          <w:lang w:eastAsia="bg-BG"/>
        </w:rPr>
        <w:t>Други разходи</w:t>
      </w:r>
      <w:bookmarkEnd w:id="118"/>
    </w:p>
    <w:p w:rsidR="009640AB" w:rsidRPr="00D10C9C" w:rsidRDefault="009640AB"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Перо други разходи на „Водоснабдяване и канализация“ ЕООД, гр. Хасково за услугата доставяне на вода на потребителите за 20</w:t>
      </w:r>
      <w:r w:rsidR="002B2EE4" w:rsidRPr="00D10C9C">
        <w:rPr>
          <w:rFonts w:ascii="Times New Roman" w:hAnsi="Times New Roman"/>
          <w:sz w:val="24"/>
          <w:szCs w:val="24"/>
        </w:rPr>
        <w:t>20</w:t>
      </w:r>
      <w:r w:rsidRPr="00D10C9C">
        <w:rPr>
          <w:rFonts w:ascii="Times New Roman" w:hAnsi="Times New Roman"/>
          <w:sz w:val="24"/>
          <w:szCs w:val="24"/>
        </w:rPr>
        <w:t xml:space="preserve"> г. възлизат на </w:t>
      </w:r>
      <w:r w:rsidR="002C1DE9" w:rsidRPr="00D10C9C">
        <w:rPr>
          <w:rFonts w:ascii="Times New Roman" w:hAnsi="Times New Roman"/>
          <w:sz w:val="24"/>
          <w:szCs w:val="24"/>
        </w:rPr>
        <w:t>5</w:t>
      </w:r>
      <w:r w:rsidR="002C1DE9">
        <w:rPr>
          <w:rFonts w:ascii="Times New Roman" w:hAnsi="Times New Roman"/>
          <w:sz w:val="24"/>
          <w:szCs w:val="24"/>
          <w:lang w:val="en-US"/>
        </w:rPr>
        <w:t>5</w:t>
      </w:r>
      <w:r w:rsidR="002C1DE9" w:rsidRPr="00D10C9C">
        <w:rPr>
          <w:rFonts w:ascii="Times New Roman" w:hAnsi="Times New Roman"/>
          <w:sz w:val="24"/>
          <w:szCs w:val="24"/>
        </w:rPr>
        <w:t xml:space="preserve">5 </w:t>
      </w:r>
      <w:r w:rsidRPr="00D10C9C">
        <w:rPr>
          <w:rFonts w:ascii="Times New Roman" w:hAnsi="Times New Roman"/>
          <w:sz w:val="24"/>
          <w:szCs w:val="24"/>
        </w:rPr>
        <w:t xml:space="preserve">хил. лв., от които </w:t>
      </w:r>
      <w:r w:rsidR="009D3A65" w:rsidRPr="00D10C9C">
        <w:rPr>
          <w:rFonts w:ascii="Times New Roman" w:hAnsi="Times New Roman"/>
          <w:sz w:val="24"/>
          <w:szCs w:val="24"/>
        </w:rPr>
        <w:t>32</w:t>
      </w:r>
      <w:r w:rsidRPr="00D10C9C">
        <w:rPr>
          <w:rFonts w:ascii="Times New Roman" w:hAnsi="Times New Roman"/>
          <w:sz w:val="24"/>
          <w:szCs w:val="24"/>
        </w:rPr>
        <w:t xml:space="preserve"> хил.лв. са </w:t>
      </w:r>
      <w:r w:rsidR="005D7FE2" w:rsidRPr="00D10C9C">
        <w:rPr>
          <w:rFonts w:ascii="Times New Roman" w:hAnsi="Times New Roman"/>
          <w:sz w:val="24"/>
          <w:szCs w:val="24"/>
        </w:rPr>
        <w:t xml:space="preserve">други разходи и </w:t>
      </w:r>
      <w:r w:rsidR="002C1DE9" w:rsidRPr="00D10C9C">
        <w:rPr>
          <w:rFonts w:ascii="Times New Roman" w:hAnsi="Times New Roman"/>
          <w:sz w:val="24"/>
          <w:szCs w:val="24"/>
        </w:rPr>
        <w:t>5</w:t>
      </w:r>
      <w:r w:rsidR="002C1DE9">
        <w:rPr>
          <w:rFonts w:ascii="Times New Roman" w:hAnsi="Times New Roman"/>
          <w:sz w:val="24"/>
          <w:szCs w:val="24"/>
          <w:lang w:val="en-US"/>
        </w:rPr>
        <w:t>2</w:t>
      </w:r>
      <w:r w:rsidR="002C1DE9" w:rsidRPr="00D10C9C">
        <w:rPr>
          <w:rFonts w:ascii="Times New Roman" w:hAnsi="Times New Roman"/>
          <w:sz w:val="24"/>
          <w:szCs w:val="24"/>
        </w:rPr>
        <w:t xml:space="preserve">3 </w:t>
      </w:r>
      <w:r w:rsidR="005D7FE2" w:rsidRPr="00D10C9C">
        <w:rPr>
          <w:rFonts w:ascii="Times New Roman" w:hAnsi="Times New Roman"/>
          <w:sz w:val="24"/>
          <w:szCs w:val="24"/>
        </w:rPr>
        <w:t>хил.лв.</w:t>
      </w:r>
      <w:r w:rsidRPr="00D10C9C">
        <w:rPr>
          <w:rFonts w:ascii="Times New Roman" w:hAnsi="Times New Roman"/>
          <w:sz w:val="24"/>
          <w:szCs w:val="24"/>
        </w:rPr>
        <w:t xml:space="preserve"> са данъци и такси. Те съставляват </w:t>
      </w:r>
      <w:r w:rsidR="0093309B">
        <w:rPr>
          <w:rFonts w:ascii="Times New Roman" w:hAnsi="Times New Roman"/>
          <w:sz w:val="24"/>
          <w:szCs w:val="24"/>
        </w:rPr>
        <w:t>2,</w:t>
      </w:r>
      <w:r w:rsidR="00797951">
        <w:rPr>
          <w:rFonts w:ascii="Times New Roman" w:hAnsi="Times New Roman"/>
          <w:sz w:val="24"/>
          <w:szCs w:val="24"/>
          <w:lang w:val="en-US"/>
        </w:rPr>
        <w:t>75</w:t>
      </w:r>
      <w:r w:rsidRPr="00D10C9C">
        <w:rPr>
          <w:rFonts w:ascii="Times New Roman" w:hAnsi="Times New Roman"/>
          <w:sz w:val="24"/>
          <w:szCs w:val="24"/>
        </w:rPr>
        <w:t>% от общите разходи за услугата.</w:t>
      </w:r>
    </w:p>
    <w:p w:rsidR="009640AB" w:rsidRPr="00D10C9C" w:rsidRDefault="00C60EF7" w:rsidP="00C60EF7">
      <w:pPr>
        <w:spacing w:line="240" w:lineRule="auto"/>
        <w:jc w:val="both"/>
        <w:rPr>
          <w:rFonts w:ascii="Times New Roman" w:hAnsi="Times New Roman"/>
          <w:sz w:val="24"/>
          <w:szCs w:val="24"/>
        </w:rPr>
      </w:pPr>
      <w:r>
        <w:rPr>
          <w:rFonts w:ascii="Times New Roman" w:hAnsi="Times New Roman"/>
          <w:sz w:val="24"/>
          <w:szCs w:val="24"/>
        </w:rPr>
        <w:tab/>
      </w:r>
      <w:r w:rsidR="009640AB" w:rsidRPr="00D10C9C">
        <w:rPr>
          <w:rFonts w:ascii="Times New Roman" w:hAnsi="Times New Roman"/>
          <w:sz w:val="24"/>
          <w:szCs w:val="24"/>
        </w:rPr>
        <w:t>Изменението на другите разходи за периода на бизнес плана е както следва:</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7"/>
        <w:gridCol w:w="4569"/>
        <w:gridCol w:w="620"/>
        <w:gridCol w:w="669"/>
        <w:gridCol w:w="669"/>
        <w:gridCol w:w="669"/>
        <w:gridCol w:w="669"/>
        <w:gridCol w:w="669"/>
      </w:tblGrid>
      <w:tr w:rsidR="00171CC9" w:rsidRPr="00971E8A" w:rsidTr="00DC2576">
        <w:trPr>
          <w:trHeight w:val="181"/>
        </w:trPr>
        <w:tc>
          <w:tcPr>
            <w:tcW w:w="5000" w:type="pct"/>
            <w:gridSpan w:val="8"/>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Доставяне на вода на потребителите</w:t>
            </w:r>
          </w:p>
        </w:tc>
      </w:tr>
      <w:tr w:rsidR="00171CC9" w:rsidRPr="00971E8A" w:rsidTr="00DC2576">
        <w:trPr>
          <w:trHeight w:val="255"/>
        </w:trPr>
        <w:tc>
          <w:tcPr>
            <w:tcW w:w="254" w:type="pct"/>
            <w:vMerge w:val="restar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541" w:type="pct"/>
            <w:vMerge w:val="restar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45" w:type="pct"/>
            <w:shd w:val="clear" w:color="auto" w:fill="auto"/>
            <w:noWrap/>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171CC9" w:rsidRPr="00971E8A" w:rsidTr="00DC2576">
        <w:trPr>
          <w:trHeight w:val="515"/>
        </w:trPr>
        <w:tc>
          <w:tcPr>
            <w:tcW w:w="254" w:type="pct"/>
            <w:vMerge/>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p>
        </w:tc>
        <w:tc>
          <w:tcPr>
            <w:tcW w:w="2541" w:type="pct"/>
            <w:vMerge/>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p>
        </w:tc>
        <w:tc>
          <w:tcPr>
            <w:tcW w:w="345"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4943C2" w:rsidRPr="00971E8A" w:rsidTr="00797951">
        <w:trPr>
          <w:trHeight w:val="56"/>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6</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Данъци и такси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523</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-73</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-78</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-87</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-103</w:t>
            </w:r>
          </w:p>
        </w:tc>
      </w:tr>
      <w:tr w:rsidR="004943C2" w:rsidRPr="00971E8A" w:rsidTr="00797951">
        <w:trPr>
          <w:trHeight w:val="130"/>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6.1</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местни данъци и такси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w:t>
            </w:r>
          </w:p>
        </w:tc>
      </w:tr>
      <w:tr w:rsidR="004943C2" w:rsidRPr="00971E8A" w:rsidTr="00797951">
        <w:trPr>
          <w:trHeight w:val="87"/>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6.2</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регулиране</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27</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6.3</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ползване на водни обекти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414</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-81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-86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-95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-103</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-111</w:t>
            </w:r>
          </w:p>
        </w:tc>
      </w:tr>
      <w:tr w:rsidR="004943C2" w:rsidRPr="00971E8A" w:rsidTr="00797951">
        <w:trPr>
          <w:trHeight w:val="272"/>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6.4</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заустване</w:t>
            </w:r>
          </w:p>
        </w:tc>
        <w:tc>
          <w:tcPr>
            <w:tcW w:w="345"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c>
          <w:tcPr>
            <w:tcW w:w="372"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c>
          <w:tcPr>
            <w:tcW w:w="372"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c>
          <w:tcPr>
            <w:tcW w:w="372"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c>
          <w:tcPr>
            <w:tcW w:w="372"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c>
          <w:tcPr>
            <w:tcW w:w="372" w:type="pct"/>
            <w:shd w:val="clear" w:color="auto" w:fill="auto"/>
            <w:noWrap/>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 </w:t>
            </w:r>
          </w:p>
        </w:tc>
      </w:tr>
      <w:tr w:rsidR="004943C2" w:rsidRPr="00971E8A" w:rsidTr="00797951">
        <w:trPr>
          <w:trHeight w:val="67"/>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6.5</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данъци и такси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r>
      <w:tr w:rsidR="004943C2" w:rsidRPr="00971E8A" w:rsidTr="00797951">
        <w:trPr>
          <w:trHeight w:val="4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Други разходи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32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w:t>
            </w:r>
          </w:p>
        </w:tc>
      </w:tr>
      <w:tr w:rsidR="004943C2" w:rsidRPr="00971E8A" w:rsidTr="00797951">
        <w:trPr>
          <w:trHeight w:val="77"/>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7.1</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безплатна храна, съгласно нормативен документ</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7.2</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охрана на труда</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7.3</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r>
      <w:tr w:rsidR="004943C2" w:rsidRPr="00971E8A" w:rsidTr="00797951">
        <w:trPr>
          <w:trHeight w:val="67"/>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7.4</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служебни карти и пътувания</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9</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1</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7.5</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командировки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2</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5</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7.6</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съдебни разходи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0</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6</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sz w:val="16"/>
                <w:szCs w:val="16"/>
              </w:rPr>
            </w:pPr>
            <w:r w:rsidRPr="00797951">
              <w:rPr>
                <w:rFonts w:ascii="Times New Roman" w:hAnsi="Times New Roman"/>
                <w:sz w:val="16"/>
                <w:szCs w:val="16"/>
              </w:rPr>
              <w:t>6</w:t>
            </w:r>
          </w:p>
        </w:tc>
      </w:tr>
      <w:tr w:rsidR="004943C2" w:rsidRPr="00971E8A" w:rsidTr="00797951">
        <w:trPr>
          <w:trHeight w:val="51"/>
        </w:trPr>
        <w:tc>
          <w:tcPr>
            <w:tcW w:w="254" w:type="pct"/>
            <w:shd w:val="clear" w:color="auto" w:fill="auto"/>
            <w:vAlign w:val="center"/>
            <w:hideMark/>
          </w:tcPr>
          <w:p w:rsidR="004943C2" w:rsidRPr="00971E8A" w:rsidRDefault="004943C2" w:rsidP="0079795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7.7</w:t>
            </w:r>
          </w:p>
        </w:tc>
        <w:tc>
          <w:tcPr>
            <w:tcW w:w="2541" w:type="pct"/>
            <w:shd w:val="clear" w:color="auto" w:fill="auto"/>
            <w:vAlign w:val="center"/>
            <w:hideMark/>
          </w:tcPr>
          <w:p w:rsidR="004943C2" w:rsidRPr="00971E8A" w:rsidRDefault="004943C2" w:rsidP="0079795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w:t>
            </w:r>
          </w:p>
        </w:tc>
        <w:tc>
          <w:tcPr>
            <w:tcW w:w="345"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523</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-73</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-78</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-87</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-95</w:t>
            </w:r>
          </w:p>
        </w:tc>
        <w:tc>
          <w:tcPr>
            <w:tcW w:w="372" w:type="pct"/>
            <w:shd w:val="clear" w:color="auto" w:fill="auto"/>
            <w:vAlign w:val="center"/>
            <w:hideMark/>
          </w:tcPr>
          <w:p w:rsidR="004943C2" w:rsidRPr="00797951" w:rsidRDefault="004943C2" w:rsidP="00797951">
            <w:pPr>
              <w:spacing w:after="0"/>
              <w:jc w:val="right"/>
              <w:rPr>
                <w:rFonts w:ascii="Times New Roman" w:hAnsi="Times New Roman"/>
                <w:b/>
                <w:bCs/>
                <w:sz w:val="16"/>
                <w:szCs w:val="16"/>
              </w:rPr>
            </w:pPr>
            <w:r w:rsidRPr="00797951">
              <w:rPr>
                <w:rFonts w:ascii="Times New Roman" w:hAnsi="Times New Roman"/>
                <w:b/>
                <w:bCs/>
                <w:sz w:val="16"/>
                <w:szCs w:val="16"/>
              </w:rPr>
              <w:t>-103</w:t>
            </w:r>
          </w:p>
        </w:tc>
      </w:tr>
    </w:tbl>
    <w:p w:rsidR="009640AB" w:rsidRPr="00971E8A" w:rsidRDefault="009640AB" w:rsidP="00797951">
      <w:pPr>
        <w:spacing w:after="0"/>
        <w:jc w:val="both"/>
        <w:rPr>
          <w:rFonts w:ascii="Times New Roman" w:hAnsi="Times New Roman"/>
        </w:rPr>
      </w:pPr>
    </w:p>
    <w:p w:rsidR="009640AB" w:rsidRDefault="009640AB"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Най-значимо е изменението в разходите такси за ползване на водни обекти. В периода 20</w:t>
      </w:r>
      <w:r w:rsidR="00BB5C3F" w:rsidRPr="00D10C9C">
        <w:rPr>
          <w:rFonts w:ascii="Times New Roman" w:hAnsi="Times New Roman"/>
          <w:sz w:val="24"/>
          <w:szCs w:val="24"/>
        </w:rPr>
        <w:t>22</w:t>
      </w:r>
      <w:r w:rsidRPr="00D10C9C">
        <w:rPr>
          <w:rFonts w:ascii="Times New Roman" w:hAnsi="Times New Roman"/>
          <w:sz w:val="24"/>
          <w:szCs w:val="24"/>
        </w:rPr>
        <w:t xml:space="preserve"> г. – 202</w:t>
      </w:r>
      <w:r w:rsidR="00BB5C3F" w:rsidRPr="00D10C9C">
        <w:rPr>
          <w:rFonts w:ascii="Times New Roman" w:hAnsi="Times New Roman"/>
          <w:sz w:val="24"/>
          <w:szCs w:val="24"/>
        </w:rPr>
        <w:t>6</w:t>
      </w:r>
      <w:r w:rsidRPr="00D10C9C">
        <w:rPr>
          <w:rFonts w:ascii="Times New Roman" w:hAnsi="Times New Roman"/>
          <w:sz w:val="24"/>
          <w:szCs w:val="24"/>
        </w:rPr>
        <w:t xml:space="preserve"> г. се прогнозира намаление в разходите на таксите за ползване </w:t>
      </w:r>
      <w:r w:rsidRPr="00D10C9C">
        <w:rPr>
          <w:rFonts w:ascii="Times New Roman" w:hAnsi="Times New Roman"/>
          <w:sz w:val="24"/>
          <w:szCs w:val="24"/>
        </w:rPr>
        <w:lastRenderedPageBreak/>
        <w:t>на водни обекти поради следните причини: в отчета за 20</w:t>
      </w:r>
      <w:r w:rsidR="00CB4055" w:rsidRPr="00D10C9C">
        <w:rPr>
          <w:rFonts w:ascii="Times New Roman" w:hAnsi="Times New Roman"/>
          <w:sz w:val="24"/>
          <w:szCs w:val="24"/>
        </w:rPr>
        <w:t>20</w:t>
      </w:r>
      <w:r w:rsidRPr="00D10C9C">
        <w:rPr>
          <w:rFonts w:ascii="Times New Roman" w:hAnsi="Times New Roman"/>
          <w:sz w:val="24"/>
          <w:szCs w:val="24"/>
        </w:rPr>
        <w:t xml:space="preserve"> г. са представени реално платените такси за водоползване, които са изчислени на база разрешени водни количества по разрешителни и по измервателни устройства, там където има монтирани. В прогнозния период 20</w:t>
      </w:r>
      <w:r w:rsidR="00CB4055" w:rsidRPr="00D10C9C">
        <w:rPr>
          <w:rFonts w:ascii="Times New Roman" w:hAnsi="Times New Roman"/>
          <w:sz w:val="24"/>
          <w:szCs w:val="24"/>
        </w:rPr>
        <w:t>22</w:t>
      </w:r>
      <w:r w:rsidRPr="00D10C9C">
        <w:rPr>
          <w:rFonts w:ascii="Times New Roman" w:hAnsi="Times New Roman"/>
          <w:sz w:val="24"/>
          <w:szCs w:val="24"/>
        </w:rPr>
        <w:t xml:space="preserve">  –20</w:t>
      </w:r>
      <w:r w:rsidR="00CB4055" w:rsidRPr="00D10C9C">
        <w:rPr>
          <w:rFonts w:ascii="Times New Roman" w:hAnsi="Times New Roman"/>
          <w:sz w:val="24"/>
          <w:szCs w:val="24"/>
        </w:rPr>
        <w:t>26</w:t>
      </w:r>
      <w:r w:rsidRPr="00D10C9C">
        <w:rPr>
          <w:rFonts w:ascii="Times New Roman" w:hAnsi="Times New Roman"/>
          <w:sz w:val="24"/>
          <w:szCs w:val="24"/>
        </w:rPr>
        <w:t xml:space="preserve"> г. таксите са изчислени на база данни от справка №</w:t>
      </w:r>
      <w:r w:rsidR="00025212">
        <w:rPr>
          <w:rFonts w:ascii="Times New Roman" w:hAnsi="Times New Roman"/>
          <w:sz w:val="24"/>
          <w:szCs w:val="24"/>
        </w:rPr>
        <w:t xml:space="preserve"> </w:t>
      </w:r>
      <w:r w:rsidRPr="00D10C9C">
        <w:rPr>
          <w:rFonts w:ascii="Times New Roman" w:hAnsi="Times New Roman"/>
          <w:sz w:val="24"/>
          <w:szCs w:val="24"/>
        </w:rPr>
        <w:t xml:space="preserve">4 „Отчет прогнозно потребление“, общо количество вода на вход на водоснабдителна система. </w:t>
      </w:r>
    </w:p>
    <w:p w:rsidR="00DE311E" w:rsidRPr="00ED131A" w:rsidRDefault="00DE311E" w:rsidP="00C60EF7">
      <w:pPr>
        <w:spacing w:line="240" w:lineRule="auto"/>
        <w:ind w:firstLine="708"/>
        <w:jc w:val="both"/>
        <w:rPr>
          <w:rFonts w:ascii="Times New Roman" w:hAnsi="Times New Roman"/>
          <w:sz w:val="24"/>
          <w:szCs w:val="24"/>
        </w:rPr>
      </w:pPr>
      <w:r w:rsidRPr="00ED131A">
        <w:rPr>
          <w:rFonts w:ascii="Times New Roman" w:hAnsi="Times New Roman"/>
          <w:sz w:val="24"/>
          <w:szCs w:val="24"/>
        </w:rPr>
        <w:t xml:space="preserve">Увеличението на разходите за охрана на труда и за командировки се дължи на увеличението на брой на персонала от присъединяване на ВиК Димитровград. </w:t>
      </w:r>
    </w:p>
    <w:p w:rsidR="00A35EC3" w:rsidRPr="00ED131A" w:rsidRDefault="00A35EC3" w:rsidP="00C60EF7">
      <w:pPr>
        <w:spacing w:line="240" w:lineRule="auto"/>
        <w:ind w:firstLine="708"/>
        <w:jc w:val="both"/>
        <w:rPr>
          <w:rFonts w:ascii="Times New Roman" w:hAnsi="Times New Roman"/>
          <w:sz w:val="24"/>
          <w:szCs w:val="24"/>
        </w:rPr>
      </w:pPr>
      <w:r w:rsidRPr="00ED131A">
        <w:rPr>
          <w:rFonts w:ascii="Times New Roman" w:hAnsi="Times New Roman"/>
          <w:sz w:val="24"/>
          <w:szCs w:val="24"/>
        </w:rPr>
        <w:t>Други разходи за отчетната 2020 г. включват:</w:t>
      </w:r>
      <w:r w:rsidR="00187AC7" w:rsidRPr="00ED131A">
        <w:t xml:space="preserve"> </w:t>
      </w:r>
      <w:r w:rsidR="006F20D6" w:rsidRPr="00ED131A">
        <w:rPr>
          <w:rFonts w:ascii="Times New Roman" w:hAnsi="Times New Roman"/>
          <w:sz w:val="24"/>
          <w:szCs w:val="24"/>
        </w:rPr>
        <w:t>консумативи за поддръжка.</w:t>
      </w:r>
    </w:p>
    <w:p w:rsidR="002C0365" w:rsidRDefault="00F57D69"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bookmarkStart w:id="119" w:name="_Toc450131556"/>
      <w:r w:rsidRPr="00971E8A">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19"/>
      <w:r w:rsidR="00C8240D" w:rsidRPr="00971E8A">
        <w:rPr>
          <w:rFonts w:ascii="Times New Roman" w:hAnsi="Times New Roman"/>
          <w:lang w:eastAsia="bg-BG"/>
        </w:rPr>
        <w:t xml:space="preserve"> </w:t>
      </w:r>
    </w:p>
    <w:p w:rsidR="00C8240D" w:rsidRPr="00971E8A" w:rsidRDefault="00C8240D" w:rsidP="00A813BD">
      <w:pPr>
        <w:ind w:firstLine="567"/>
        <w:jc w:val="both"/>
        <w:rPr>
          <w:rFonts w:ascii="Times New Roman" w:hAnsi="Times New Roman"/>
          <w:lang w:eastAsia="bg-BG"/>
        </w:rPr>
      </w:pPr>
      <w:r w:rsidRPr="00971E8A">
        <w:rPr>
          <w:rFonts w:ascii="Times New Roman" w:hAnsi="Times New Roman"/>
          <w:lang w:eastAsia="bg-BG"/>
        </w:rPr>
        <w:t xml:space="preserve"> </w:t>
      </w:r>
      <w:r w:rsidRPr="00971E8A">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BB13C3" w:rsidRDefault="00BB13C3" w:rsidP="00BB13C3">
      <w:pPr>
        <w:pStyle w:val="Heading3"/>
        <w:keepLines w:val="0"/>
        <w:ind w:left="709"/>
        <w:jc w:val="both"/>
        <w:rPr>
          <w:rFonts w:ascii="Times New Roman" w:hAnsi="Times New Roman"/>
          <w:i/>
          <w:lang w:eastAsia="bg-BG"/>
        </w:rPr>
      </w:pPr>
      <w:bookmarkStart w:id="120" w:name="_Toc450131557"/>
      <w:bookmarkStart w:id="121" w:name="_Toc110347873"/>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r w:rsidRPr="00971E8A">
        <w:rPr>
          <w:rFonts w:ascii="Times New Roman" w:hAnsi="Times New Roman"/>
          <w:i/>
          <w:lang w:eastAsia="bg-BG"/>
        </w:rPr>
        <w:t>АНАЛИЗ НА РАЗХОДИТЕ ПО ЕЛЕМЕНТИ ЗА УСЛУГАТА ОТВЕЖДАНЕ НА ОТПАДЪЧНИТЕ ВОДИ</w:t>
      </w:r>
      <w:bookmarkEnd w:id="120"/>
      <w:bookmarkEnd w:id="121"/>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2" w:name="_Toc450131558"/>
      <w:r w:rsidRPr="00971E8A">
        <w:rPr>
          <w:rFonts w:ascii="Times New Roman" w:hAnsi="Times New Roman"/>
          <w:lang w:eastAsia="bg-BG"/>
        </w:rPr>
        <w:t>Разходи за материали</w:t>
      </w:r>
      <w:bookmarkEnd w:id="122"/>
    </w:p>
    <w:p w:rsidR="00C8240D" w:rsidRDefault="00C8240D" w:rsidP="00512B01">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512B01">
        <w:rPr>
          <w:rFonts w:ascii="Times New Roman" w:hAnsi="Times New Roman"/>
          <w:lang w:eastAsia="bg-BG"/>
        </w:rPr>
        <w:tab/>
      </w:r>
      <w:r w:rsidRPr="00971E8A">
        <w:rPr>
          <w:rFonts w:ascii="Times New Roman" w:hAnsi="Times New Roman"/>
          <w:sz w:val="24"/>
          <w:szCs w:val="24"/>
        </w:rPr>
        <w:t>Разходите за материали на „Водоснабдяване и канализация“ ЕООД, гр. Хасково за услугата отвеждане на отпадъчни води за 20</w:t>
      </w:r>
      <w:r w:rsidR="00347714"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9528CA">
        <w:rPr>
          <w:rFonts w:ascii="Times New Roman" w:hAnsi="Times New Roman"/>
          <w:sz w:val="24"/>
          <w:szCs w:val="24"/>
          <w:lang w:val="en-US"/>
        </w:rPr>
        <w:t>198</w:t>
      </w:r>
      <w:r w:rsidRPr="00971E8A">
        <w:rPr>
          <w:rFonts w:ascii="Times New Roman" w:hAnsi="Times New Roman"/>
          <w:sz w:val="24"/>
          <w:szCs w:val="24"/>
        </w:rPr>
        <w:t xml:space="preserve"> хил.лв. Те съставляват </w:t>
      </w:r>
      <w:r w:rsidR="005B61FB">
        <w:rPr>
          <w:rFonts w:ascii="Times New Roman" w:hAnsi="Times New Roman"/>
          <w:sz w:val="24"/>
          <w:szCs w:val="24"/>
          <w:lang w:val="en-US"/>
        </w:rPr>
        <w:t>31.03</w:t>
      </w:r>
      <w:r w:rsidRPr="00971E8A">
        <w:rPr>
          <w:rFonts w:ascii="Times New Roman" w:hAnsi="Times New Roman"/>
          <w:sz w:val="24"/>
          <w:szCs w:val="24"/>
        </w:rPr>
        <w:t xml:space="preserve">% от общите разходи за услугата в размер на </w:t>
      </w:r>
      <w:r w:rsidR="005B61FB">
        <w:rPr>
          <w:rFonts w:ascii="Times New Roman" w:hAnsi="Times New Roman"/>
          <w:sz w:val="24"/>
          <w:szCs w:val="24"/>
          <w:lang w:val="en-US"/>
        </w:rPr>
        <w:t>638</w:t>
      </w:r>
      <w:r w:rsidR="002A6F3F" w:rsidRPr="00971E8A">
        <w:rPr>
          <w:rFonts w:ascii="Times New Roman" w:hAnsi="Times New Roman"/>
          <w:sz w:val="24"/>
          <w:szCs w:val="24"/>
        </w:rPr>
        <w:t xml:space="preserve"> </w:t>
      </w:r>
      <w:r w:rsidRPr="00971E8A">
        <w:rPr>
          <w:rFonts w:ascii="Times New Roman" w:hAnsi="Times New Roman"/>
          <w:sz w:val="24"/>
          <w:szCs w:val="24"/>
        </w:rPr>
        <w:t>хил. лв.</w:t>
      </w:r>
    </w:p>
    <w:p w:rsidR="00675428" w:rsidRDefault="00675428" w:rsidP="00675428">
      <w:pPr>
        <w:spacing w:line="240" w:lineRule="auto"/>
        <w:ind w:firstLine="708"/>
        <w:jc w:val="both"/>
        <w:rPr>
          <w:rFonts w:ascii="Times New Roman" w:hAnsi="Times New Roman"/>
          <w:sz w:val="24"/>
          <w:szCs w:val="24"/>
        </w:rPr>
      </w:pPr>
      <w:r>
        <w:rPr>
          <w:rFonts w:ascii="Times New Roman" w:hAnsi="Times New Roman"/>
          <w:sz w:val="24"/>
          <w:szCs w:val="24"/>
        </w:rPr>
        <w:t xml:space="preserve">Съгласно указания на КЕВР, единичната цена на електроенергията за </w:t>
      </w:r>
      <w:r w:rsidR="00496128">
        <w:rPr>
          <w:rFonts w:ascii="Times New Roman" w:hAnsi="Times New Roman"/>
          <w:sz w:val="24"/>
          <w:szCs w:val="24"/>
        </w:rPr>
        <w:t>отчетната</w:t>
      </w:r>
      <w:r>
        <w:rPr>
          <w:rFonts w:ascii="Times New Roman" w:hAnsi="Times New Roman"/>
          <w:sz w:val="24"/>
          <w:szCs w:val="24"/>
        </w:rPr>
        <w:t xml:space="preserve"> 2020 г. се преизчисли на база борсови цени за периода м 07-12.2021 г. и разходите за електроенергия се у</w:t>
      </w:r>
      <w:r w:rsidR="00496128">
        <w:rPr>
          <w:rFonts w:ascii="Times New Roman" w:hAnsi="Times New Roman"/>
          <w:sz w:val="24"/>
          <w:szCs w:val="24"/>
        </w:rPr>
        <w:t xml:space="preserve">величиха от 76 на </w:t>
      </w:r>
      <w:r w:rsidR="006F20D6">
        <w:rPr>
          <w:rFonts w:ascii="Times New Roman" w:hAnsi="Times New Roman"/>
          <w:sz w:val="24"/>
          <w:szCs w:val="24"/>
        </w:rPr>
        <w:t>1</w:t>
      </w:r>
      <w:r w:rsidR="005B61FB">
        <w:rPr>
          <w:rFonts w:ascii="Times New Roman" w:hAnsi="Times New Roman"/>
          <w:sz w:val="24"/>
          <w:szCs w:val="24"/>
          <w:lang w:val="en-US"/>
        </w:rPr>
        <w:t>76</w:t>
      </w:r>
      <w:r w:rsidR="00496128">
        <w:rPr>
          <w:rFonts w:ascii="Times New Roman" w:hAnsi="Times New Roman"/>
          <w:sz w:val="24"/>
          <w:szCs w:val="24"/>
        </w:rPr>
        <w:t xml:space="preserve"> хил.лв., </w:t>
      </w:r>
      <w:r>
        <w:rPr>
          <w:rFonts w:ascii="Times New Roman" w:hAnsi="Times New Roman"/>
          <w:sz w:val="24"/>
          <w:szCs w:val="24"/>
        </w:rPr>
        <w:t xml:space="preserve">съответно общия размер на разходите за материали се увеличи със същата сума до </w:t>
      </w:r>
      <w:r w:rsidR="006F20D6">
        <w:rPr>
          <w:rFonts w:ascii="Times New Roman" w:hAnsi="Times New Roman"/>
          <w:sz w:val="24"/>
          <w:szCs w:val="24"/>
        </w:rPr>
        <w:t>1</w:t>
      </w:r>
      <w:r w:rsidR="005B61FB">
        <w:rPr>
          <w:rFonts w:ascii="Times New Roman" w:hAnsi="Times New Roman"/>
          <w:sz w:val="24"/>
          <w:szCs w:val="24"/>
          <w:lang w:val="en-US"/>
        </w:rPr>
        <w:t>98</w:t>
      </w:r>
      <w:r>
        <w:rPr>
          <w:rFonts w:ascii="Times New Roman" w:hAnsi="Times New Roman"/>
          <w:sz w:val="24"/>
          <w:szCs w:val="24"/>
        </w:rPr>
        <w:t xml:space="preserve"> хил.лв.</w:t>
      </w:r>
    </w:p>
    <w:p w:rsidR="00C8240D" w:rsidRPr="00971E8A" w:rsidRDefault="00512B01" w:rsidP="00512B0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8240D" w:rsidRPr="00971E8A">
        <w:rPr>
          <w:rFonts w:ascii="Times New Roman" w:hAnsi="Times New Roman"/>
          <w:sz w:val="24"/>
          <w:szCs w:val="24"/>
        </w:rPr>
        <w:t>Изменението на разходите за материали за периода на бизнес плана е както следва:</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9"/>
        <w:gridCol w:w="4524"/>
        <w:gridCol w:w="850"/>
        <w:gridCol w:w="706"/>
        <w:gridCol w:w="700"/>
        <w:gridCol w:w="706"/>
        <w:gridCol w:w="706"/>
        <w:gridCol w:w="737"/>
      </w:tblGrid>
      <w:tr w:rsidR="003C5694" w:rsidRPr="00971E8A" w:rsidTr="00347714">
        <w:trPr>
          <w:trHeight w:val="315"/>
        </w:trPr>
        <w:tc>
          <w:tcPr>
            <w:tcW w:w="5000" w:type="pct"/>
            <w:gridSpan w:val="8"/>
            <w:shd w:val="clear" w:color="auto" w:fill="auto"/>
            <w:noWrap/>
            <w:vAlign w:val="center"/>
            <w:hideMark/>
          </w:tcPr>
          <w:p w:rsidR="003C5694"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E745A6" w:rsidRPr="00971E8A" w:rsidTr="00347714">
        <w:trPr>
          <w:trHeight w:val="324"/>
        </w:trPr>
        <w:tc>
          <w:tcPr>
            <w:tcW w:w="334" w:type="pct"/>
            <w:vMerge w:val="restart"/>
            <w:shd w:val="clear" w:color="auto" w:fill="auto"/>
            <w:noWrap/>
            <w:vAlign w:val="center"/>
            <w:hideMark/>
          </w:tcPr>
          <w:p w:rsidR="00E745A6" w:rsidRPr="00971E8A" w:rsidRDefault="00E745A6"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364" w:type="pct"/>
            <w:vMerge w:val="restart"/>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444" w:type="pct"/>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85"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E745A6" w:rsidRPr="00971E8A" w:rsidTr="00347714">
        <w:trPr>
          <w:trHeight w:val="374"/>
        </w:trPr>
        <w:tc>
          <w:tcPr>
            <w:tcW w:w="334" w:type="pct"/>
            <w:vMerge/>
            <w:shd w:val="clear" w:color="auto" w:fill="auto"/>
            <w:noWrap/>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p>
        </w:tc>
        <w:tc>
          <w:tcPr>
            <w:tcW w:w="2364" w:type="pct"/>
            <w:vMerge/>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p>
        </w:tc>
        <w:tc>
          <w:tcPr>
            <w:tcW w:w="444"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85"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9528CA" w:rsidRPr="00971E8A" w:rsidTr="009528CA">
        <w:trPr>
          <w:trHeight w:val="125"/>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материали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198</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43</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43</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43</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43</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b/>
                <w:bCs/>
                <w:sz w:val="16"/>
                <w:szCs w:val="16"/>
              </w:rPr>
            </w:pPr>
            <w:r w:rsidRPr="009528CA">
              <w:rPr>
                <w:rFonts w:ascii="Times New Roman" w:hAnsi="Times New Roman"/>
                <w:b/>
                <w:bCs/>
                <w:sz w:val="16"/>
                <w:szCs w:val="16"/>
              </w:rPr>
              <w:t>43</w:t>
            </w:r>
          </w:p>
        </w:tc>
      </w:tr>
      <w:tr w:rsidR="009528CA" w:rsidRPr="00971E8A" w:rsidTr="009528CA">
        <w:trPr>
          <w:trHeight w:val="218"/>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1.1.1</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обеззаразяване</w:t>
            </w:r>
          </w:p>
        </w:tc>
        <w:tc>
          <w:tcPr>
            <w:tcW w:w="444"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c>
          <w:tcPr>
            <w:tcW w:w="366"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c>
          <w:tcPr>
            <w:tcW w:w="385"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r>
      <w:tr w:rsidR="009528CA" w:rsidRPr="00971E8A" w:rsidTr="009528CA">
        <w:trPr>
          <w:trHeight w:val="62"/>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1.1.2</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коагуланти</w:t>
            </w:r>
          </w:p>
        </w:tc>
        <w:tc>
          <w:tcPr>
            <w:tcW w:w="444"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6"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85"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1.1.3</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флокуланти</w:t>
            </w:r>
          </w:p>
        </w:tc>
        <w:tc>
          <w:tcPr>
            <w:tcW w:w="444"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6"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85"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r>
      <w:tr w:rsidR="009528CA" w:rsidRPr="00971E8A" w:rsidTr="009528CA">
        <w:trPr>
          <w:trHeight w:val="97"/>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1.1.4</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ЛТК (лабораторно-технологични комплекси)</w:t>
            </w:r>
          </w:p>
        </w:tc>
        <w:tc>
          <w:tcPr>
            <w:tcW w:w="444"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6"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85" w:type="pct"/>
            <w:shd w:val="clear" w:color="auto" w:fill="auto"/>
            <w:noWrap/>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r>
      <w:tr w:rsidR="009528CA" w:rsidRPr="00971E8A" w:rsidTr="009528CA">
        <w:trPr>
          <w:trHeight w:val="56"/>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електроенергия за технологични нужди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176</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22</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22</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22</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22</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22</w:t>
            </w:r>
          </w:p>
        </w:tc>
      </w:tr>
      <w:tr w:rsidR="009528CA" w:rsidRPr="00971E8A" w:rsidTr="009528CA">
        <w:trPr>
          <w:trHeight w:val="144"/>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горива и смазочни материали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13</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18</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18</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18</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18</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18</w:t>
            </w:r>
          </w:p>
        </w:tc>
      </w:tr>
      <w:tr w:rsidR="009528CA" w:rsidRPr="00971E8A" w:rsidTr="009528CA">
        <w:trPr>
          <w:trHeight w:val="9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1.3.1</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технологични нужди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1.3.2</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транспортни средства</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12</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18</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18</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18</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18</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18</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1.3.3</w:t>
            </w:r>
          </w:p>
        </w:tc>
        <w:tc>
          <w:tcPr>
            <w:tcW w:w="2364" w:type="pct"/>
            <w:shd w:val="clear" w:color="auto" w:fill="auto"/>
            <w:noWrap/>
            <w:vAlign w:val="center"/>
            <w:hideMark/>
          </w:tcPr>
          <w:p w:rsidR="009528CA" w:rsidRPr="00971E8A" w:rsidRDefault="009528CA" w:rsidP="009528CA">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механизация (горива за оперативен ремонт)</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1</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i/>
                <w:iCs/>
                <w:sz w:val="16"/>
                <w:szCs w:val="16"/>
              </w:rPr>
            </w:pPr>
            <w:r w:rsidRPr="009528CA">
              <w:rPr>
                <w:rFonts w:ascii="Times New Roman" w:hAnsi="Times New Roman"/>
                <w:i/>
                <w:iCs/>
                <w:sz w:val="16"/>
                <w:szCs w:val="16"/>
              </w:rPr>
              <w:t>0</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работно облекло</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lastRenderedPageBreak/>
              <w:t>1.5</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канцеларски материали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r>
      <w:tr w:rsidR="009528CA" w:rsidRPr="00971E8A" w:rsidTr="009528CA">
        <w:trPr>
          <w:trHeight w:val="51"/>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 за оперативен ремонт</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9</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2</w:t>
            </w:r>
          </w:p>
        </w:tc>
      </w:tr>
      <w:tr w:rsidR="009528CA" w:rsidRPr="00971E8A" w:rsidTr="009528CA">
        <w:trPr>
          <w:trHeight w:val="65"/>
        </w:trPr>
        <w:tc>
          <w:tcPr>
            <w:tcW w:w="334" w:type="pct"/>
            <w:shd w:val="clear" w:color="auto" w:fill="auto"/>
            <w:vAlign w:val="center"/>
            <w:hideMark/>
          </w:tcPr>
          <w:p w:rsidR="009528CA" w:rsidRPr="00971E8A" w:rsidRDefault="009528CA" w:rsidP="009528CA">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1.7</w:t>
            </w:r>
          </w:p>
        </w:tc>
        <w:tc>
          <w:tcPr>
            <w:tcW w:w="2364" w:type="pct"/>
            <w:shd w:val="clear" w:color="auto" w:fill="auto"/>
            <w:vAlign w:val="center"/>
            <w:hideMark/>
          </w:tcPr>
          <w:p w:rsidR="009528CA" w:rsidRPr="00971E8A" w:rsidRDefault="009528CA" w:rsidP="009528CA">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материали</w:t>
            </w:r>
          </w:p>
        </w:tc>
        <w:tc>
          <w:tcPr>
            <w:tcW w:w="444"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6"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69"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c>
          <w:tcPr>
            <w:tcW w:w="385" w:type="pct"/>
            <w:shd w:val="clear" w:color="auto" w:fill="auto"/>
            <w:vAlign w:val="center"/>
            <w:hideMark/>
          </w:tcPr>
          <w:p w:rsidR="009528CA" w:rsidRPr="009528CA" w:rsidRDefault="009528CA" w:rsidP="009528CA">
            <w:pPr>
              <w:spacing w:after="0"/>
              <w:jc w:val="right"/>
              <w:rPr>
                <w:rFonts w:ascii="Times New Roman" w:hAnsi="Times New Roman"/>
                <w:sz w:val="16"/>
                <w:szCs w:val="16"/>
              </w:rPr>
            </w:pPr>
            <w:r w:rsidRPr="009528CA">
              <w:rPr>
                <w:rFonts w:ascii="Times New Roman" w:hAnsi="Times New Roman"/>
                <w:sz w:val="16"/>
                <w:szCs w:val="16"/>
              </w:rPr>
              <w:t>0</w:t>
            </w:r>
          </w:p>
        </w:tc>
      </w:tr>
    </w:tbl>
    <w:p w:rsidR="00193927" w:rsidRDefault="00193927" w:rsidP="009528CA">
      <w:pPr>
        <w:spacing w:after="0" w:line="240" w:lineRule="auto"/>
        <w:ind w:firstLine="567"/>
        <w:jc w:val="both"/>
        <w:rPr>
          <w:rFonts w:ascii="Times New Roman" w:hAnsi="Times New Roman"/>
          <w:sz w:val="24"/>
          <w:szCs w:val="24"/>
        </w:rPr>
      </w:pPr>
    </w:p>
    <w:p w:rsidR="004F4A4D" w:rsidRPr="00BB13C3" w:rsidRDefault="004F4A4D" w:rsidP="004F4A4D">
      <w:pPr>
        <w:spacing w:line="240" w:lineRule="auto"/>
        <w:ind w:firstLine="708"/>
        <w:jc w:val="both"/>
        <w:rPr>
          <w:rFonts w:ascii="Times New Roman" w:hAnsi="Times New Roman"/>
          <w:sz w:val="24"/>
          <w:szCs w:val="24"/>
        </w:rPr>
      </w:pPr>
      <w:r w:rsidRPr="00BB13C3">
        <w:rPr>
          <w:rFonts w:ascii="Times New Roman" w:hAnsi="Times New Roman"/>
          <w:sz w:val="24"/>
          <w:szCs w:val="24"/>
        </w:rPr>
        <w:t>Увеличението на разходите за горива и смазочни материали е заради повишението на цените и приемане за експлоатация на допълнителниа техника от присъединяването на ВиК Димитровград.</w:t>
      </w:r>
    </w:p>
    <w:p w:rsidR="002C0365" w:rsidRPr="00D10C9C" w:rsidRDefault="00512B01" w:rsidP="00046C76">
      <w:pPr>
        <w:spacing w:after="120" w:line="240" w:lineRule="auto"/>
        <w:ind w:firstLine="567"/>
        <w:jc w:val="both"/>
        <w:rPr>
          <w:rFonts w:ascii="Times New Roman" w:hAnsi="Times New Roman"/>
          <w:sz w:val="24"/>
          <w:szCs w:val="24"/>
          <w:lang w:eastAsia="bg-BG"/>
        </w:rPr>
      </w:pPr>
      <w:r>
        <w:rPr>
          <w:rFonts w:ascii="Times New Roman" w:hAnsi="Times New Roman"/>
          <w:sz w:val="24"/>
          <w:szCs w:val="24"/>
        </w:rPr>
        <w:tab/>
      </w:r>
      <w:r w:rsidR="00F57D69" w:rsidRPr="00D10C9C">
        <w:rPr>
          <w:rFonts w:ascii="Times New Roman" w:hAnsi="Times New Roman"/>
          <w:sz w:val="24"/>
          <w:szCs w:val="24"/>
        </w:rPr>
        <w:t>Всички разходи за материали в периода на бизнес плана са планувани съгласно указанията на КЕВР, като увеличението през 2022 г. е вследствие на присъединяването територията на общ. Димитровград към обслужваната територия.</w:t>
      </w:r>
    </w:p>
    <w:p w:rsidR="003C1108" w:rsidRPr="00F57D69" w:rsidRDefault="00EE5280" w:rsidP="00A813BD">
      <w:pPr>
        <w:pStyle w:val="Heading5"/>
        <w:keepLines w:val="0"/>
        <w:numPr>
          <w:ilvl w:val="3"/>
          <w:numId w:val="3"/>
        </w:numPr>
        <w:tabs>
          <w:tab w:val="left" w:pos="1276"/>
          <w:tab w:val="left" w:pos="1701"/>
        </w:tabs>
        <w:ind w:hanging="797"/>
        <w:jc w:val="both"/>
        <w:rPr>
          <w:rFonts w:ascii="Times New Roman" w:hAnsi="Times New Roman"/>
          <w:lang w:eastAsia="bg-BG"/>
        </w:rPr>
      </w:pPr>
      <w:r w:rsidRPr="00971E8A">
        <w:rPr>
          <w:rFonts w:ascii="Times New Roman" w:hAnsi="Times New Roman"/>
          <w:lang w:eastAsia="bg-BG"/>
        </w:rPr>
        <w:t>Разходи за електроенергия, договори, действащи цени</w:t>
      </w:r>
    </w:p>
    <w:p w:rsidR="004F7CE4" w:rsidRPr="00E179BD" w:rsidRDefault="00F57D69" w:rsidP="004F7CE4">
      <w:pPr>
        <w:spacing w:line="240" w:lineRule="auto"/>
        <w:ind w:firstLine="708"/>
        <w:jc w:val="both"/>
        <w:rPr>
          <w:rFonts w:ascii="Times New Roman" w:hAnsi="Times New Roman"/>
          <w:sz w:val="24"/>
          <w:szCs w:val="24"/>
        </w:rPr>
      </w:pPr>
      <w:r w:rsidRPr="004F7CE4">
        <w:rPr>
          <w:rFonts w:ascii="Times New Roman" w:hAnsi="Times New Roman"/>
          <w:sz w:val="24"/>
          <w:szCs w:val="24"/>
        </w:rPr>
        <w:t>Към момента на изготвяне на бизнес плана</w:t>
      </w:r>
      <w:r w:rsidR="00453D30">
        <w:rPr>
          <w:rFonts w:ascii="Times New Roman" w:hAnsi="Times New Roman"/>
          <w:sz w:val="24"/>
          <w:szCs w:val="24"/>
        </w:rPr>
        <w:t xml:space="preserve"> (2021 г.)</w:t>
      </w:r>
      <w:r w:rsidRPr="004F7CE4">
        <w:rPr>
          <w:rFonts w:ascii="Times New Roman" w:hAnsi="Times New Roman"/>
          <w:sz w:val="24"/>
          <w:szCs w:val="24"/>
        </w:rPr>
        <w:t>, дружеството се снабдява с електроенергия на свободния пазар чрез доставчик „МОСТ ЕНЕРДЖИ“ АД. Цената по действащия все още договор е 103 лв./</w:t>
      </w:r>
      <w:r w:rsidRPr="004F7CE4">
        <w:rPr>
          <w:rFonts w:ascii="Times New Roman" w:hAnsi="Times New Roman"/>
          <w:sz w:val="24"/>
          <w:szCs w:val="24"/>
          <w:lang w:val="en-US"/>
        </w:rPr>
        <w:t>MWh</w:t>
      </w:r>
      <w:r w:rsidRPr="004F7CE4">
        <w:rPr>
          <w:rFonts w:ascii="Times New Roman" w:hAnsi="Times New Roman"/>
          <w:sz w:val="24"/>
          <w:szCs w:val="24"/>
        </w:rPr>
        <w:t>, но според клаузите в договора в зависимост от движението на борсовите цени варира от 93</w:t>
      </w:r>
      <w:r w:rsidR="00025212" w:rsidRPr="004F7CE4">
        <w:rPr>
          <w:rFonts w:ascii="Times New Roman" w:hAnsi="Times New Roman"/>
          <w:sz w:val="24"/>
          <w:szCs w:val="24"/>
        </w:rPr>
        <w:t>,60</w:t>
      </w:r>
      <w:r w:rsidRPr="004F7CE4">
        <w:rPr>
          <w:rFonts w:ascii="Times New Roman" w:hAnsi="Times New Roman"/>
          <w:sz w:val="24"/>
          <w:szCs w:val="24"/>
        </w:rPr>
        <w:t xml:space="preserve"> до 114</w:t>
      </w:r>
      <w:r w:rsidR="00025212" w:rsidRPr="004F7CE4">
        <w:rPr>
          <w:rFonts w:ascii="Times New Roman" w:hAnsi="Times New Roman"/>
          <w:sz w:val="24"/>
          <w:szCs w:val="24"/>
        </w:rPr>
        <w:t>,40</w:t>
      </w:r>
      <w:r w:rsidRPr="004F7CE4">
        <w:rPr>
          <w:rFonts w:ascii="Times New Roman" w:hAnsi="Times New Roman"/>
          <w:sz w:val="24"/>
          <w:szCs w:val="24"/>
        </w:rPr>
        <w:t xml:space="preserve"> лв.</w:t>
      </w:r>
      <w:r w:rsidRPr="004F7CE4">
        <w:rPr>
          <w:rFonts w:ascii="Times New Roman" w:hAnsi="Times New Roman"/>
          <w:sz w:val="24"/>
          <w:szCs w:val="24"/>
          <w:lang w:val="en-US"/>
        </w:rPr>
        <w:t>/MWh</w:t>
      </w:r>
      <w:r w:rsidRPr="004F7CE4">
        <w:rPr>
          <w:rFonts w:ascii="Times New Roman" w:hAnsi="Times New Roman"/>
          <w:sz w:val="24"/>
          <w:szCs w:val="24"/>
        </w:rPr>
        <w:t xml:space="preserve"> и към настоящия момент разходите се формират на най-високата възможна цена.</w:t>
      </w:r>
    </w:p>
    <w:p w:rsidR="004F7CE4" w:rsidRDefault="004F7CE4" w:rsidP="004F7CE4">
      <w:pPr>
        <w:spacing w:line="240" w:lineRule="auto"/>
        <w:ind w:firstLine="708"/>
        <w:jc w:val="both"/>
        <w:rPr>
          <w:rFonts w:ascii="Times New Roman" w:hAnsi="Times New Roman"/>
          <w:sz w:val="24"/>
          <w:szCs w:val="24"/>
        </w:rPr>
      </w:pPr>
      <w:r w:rsidRPr="00E179BD">
        <w:rPr>
          <w:rFonts w:ascii="Times New Roman" w:hAnsi="Times New Roman"/>
          <w:sz w:val="24"/>
          <w:szCs w:val="24"/>
        </w:rPr>
        <w:t>Към настоящия момент дружеството получава електроенергия от доставчик последна инстанция – ЕВН България Електроснабдяване ЕАД.</w:t>
      </w:r>
      <w:r w:rsidR="00FD693A">
        <w:rPr>
          <w:rFonts w:ascii="Times New Roman" w:hAnsi="Times New Roman"/>
          <w:sz w:val="24"/>
          <w:szCs w:val="24"/>
        </w:rPr>
        <w:t xml:space="preserve"> </w:t>
      </w:r>
    </w:p>
    <w:p w:rsidR="004F7CE4" w:rsidRDefault="004F7CE4" w:rsidP="004F7CE4">
      <w:pPr>
        <w:spacing w:line="240" w:lineRule="auto"/>
        <w:ind w:firstLine="284"/>
        <w:jc w:val="both"/>
        <w:rPr>
          <w:rFonts w:ascii="Times New Roman" w:hAnsi="Times New Roman"/>
          <w:sz w:val="24"/>
          <w:szCs w:val="24"/>
        </w:rPr>
      </w:pPr>
      <w:r>
        <w:rPr>
          <w:rFonts w:ascii="Times New Roman" w:hAnsi="Times New Roman"/>
          <w:sz w:val="24"/>
          <w:szCs w:val="24"/>
        </w:rPr>
        <w:tab/>
        <w:t xml:space="preserve">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 </w:t>
      </w:r>
    </w:p>
    <w:p w:rsidR="00453D30" w:rsidRPr="00BB13C3" w:rsidRDefault="00453D30" w:rsidP="00453D30">
      <w:pPr>
        <w:spacing w:line="240" w:lineRule="auto"/>
        <w:ind w:firstLine="708"/>
        <w:jc w:val="both"/>
        <w:rPr>
          <w:rFonts w:ascii="Times New Roman" w:hAnsi="Times New Roman"/>
          <w:sz w:val="24"/>
          <w:szCs w:val="24"/>
        </w:rPr>
      </w:pPr>
      <w:r w:rsidRPr="00BB13C3">
        <w:rPr>
          <w:rFonts w:ascii="Times New Roman" w:hAnsi="Times New Roman"/>
          <w:sz w:val="24"/>
          <w:szCs w:val="24"/>
        </w:rPr>
        <w:t>Формирането на средна цена на електроенергията за периода на бизнес плана, е описано в точка 4.1.1.1.</w:t>
      </w:r>
    </w:p>
    <w:p w:rsidR="00BB13C3" w:rsidRDefault="00BB13C3" w:rsidP="00BB13C3">
      <w:pPr>
        <w:pStyle w:val="Heading5"/>
        <w:keepLines w:val="0"/>
        <w:tabs>
          <w:tab w:val="left" w:pos="1276"/>
          <w:tab w:val="left" w:pos="1701"/>
        </w:tabs>
        <w:ind w:left="1134"/>
        <w:jc w:val="both"/>
        <w:rPr>
          <w:rFonts w:ascii="Times New Roman" w:hAnsi="Times New Roman"/>
          <w:lang w:eastAsia="bg-BG"/>
        </w:rPr>
      </w:pPr>
      <w:bookmarkStart w:id="123" w:name="_Toc450131559"/>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r w:rsidRPr="00971E8A">
        <w:rPr>
          <w:rFonts w:ascii="Times New Roman" w:hAnsi="Times New Roman"/>
          <w:lang w:eastAsia="bg-BG"/>
        </w:rPr>
        <w:t>Разходи за външни услуги</w:t>
      </w:r>
      <w:bookmarkEnd w:id="123"/>
    </w:p>
    <w:p w:rsidR="00D87812" w:rsidRDefault="00D87812" w:rsidP="00512B01">
      <w:pPr>
        <w:spacing w:line="240" w:lineRule="auto"/>
        <w:ind w:firstLine="708"/>
        <w:jc w:val="both"/>
        <w:rPr>
          <w:rFonts w:ascii="Times New Roman" w:hAnsi="Times New Roman"/>
          <w:sz w:val="24"/>
          <w:szCs w:val="24"/>
        </w:rPr>
      </w:pPr>
      <w:r w:rsidRPr="00CB7915">
        <w:rPr>
          <w:rFonts w:ascii="Times New Roman" w:hAnsi="Times New Roman"/>
          <w:sz w:val="24"/>
          <w:szCs w:val="24"/>
        </w:rPr>
        <w:t>Разходите за външни услуги на „Водоснабдяване и канализация“ ЕООД, гр. Хасково за услугата отвеждане на отпадъчни води за 20</w:t>
      </w:r>
      <w:r w:rsidR="006F67CA" w:rsidRPr="00CB7915">
        <w:rPr>
          <w:rFonts w:ascii="Times New Roman" w:hAnsi="Times New Roman"/>
          <w:sz w:val="24"/>
          <w:szCs w:val="24"/>
        </w:rPr>
        <w:t>20</w:t>
      </w:r>
      <w:r w:rsidRPr="00CB7915">
        <w:rPr>
          <w:rFonts w:ascii="Times New Roman" w:hAnsi="Times New Roman"/>
          <w:sz w:val="24"/>
          <w:szCs w:val="24"/>
        </w:rPr>
        <w:t xml:space="preserve"> г. възлизат на </w:t>
      </w:r>
      <w:r w:rsidR="006F67CA" w:rsidRPr="00CB7915">
        <w:rPr>
          <w:rFonts w:ascii="Times New Roman" w:hAnsi="Times New Roman"/>
          <w:sz w:val="24"/>
          <w:szCs w:val="24"/>
        </w:rPr>
        <w:t>14</w:t>
      </w:r>
      <w:r w:rsidRPr="00CB7915">
        <w:rPr>
          <w:rFonts w:ascii="Times New Roman" w:hAnsi="Times New Roman"/>
          <w:sz w:val="24"/>
          <w:szCs w:val="24"/>
        </w:rPr>
        <w:t xml:space="preserve"> хил.лв. Те съставляват </w:t>
      </w:r>
      <w:r w:rsidR="006F67CA" w:rsidRPr="00CB7915">
        <w:rPr>
          <w:rFonts w:ascii="Times New Roman" w:hAnsi="Times New Roman"/>
          <w:sz w:val="24"/>
          <w:szCs w:val="24"/>
        </w:rPr>
        <w:t>2,</w:t>
      </w:r>
      <w:r w:rsidR="001C4A24">
        <w:rPr>
          <w:rFonts w:ascii="Times New Roman" w:hAnsi="Times New Roman"/>
          <w:sz w:val="24"/>
          <w:szCs w:val="24"/>
          <w:lang w:val="en-US"/>
        </w:rPr>
        <w:t>19</w:t>
      </w:r>
      <w:r w:rsidRPr="00CB7915">
        <w:rPr>
          <w:rFonts w:ascii="Times New Roman" w:hAnsi="Times New Roman"/>
          <w:sz w:val="24"/>
          <w:szCs w:val="24"/>
        </w:rPr>
        <w:t>% от общите разходи за услугата.</w:t>
      </w:r>
    </w:p>
    <w:p w:rsidR="00D87812" w:rsidRPr="00CB7915" w:rsidRDefault="00512B01" w:rsidP="00512B01">
      <w:pPr>
        <w:spacing w:line="240" w:lineRule="auto"/>
        <w:ind w:firstLine="284"/>
        <w:jc w:val="both"/>
        <w:rPr>
          <w:rFonts w:ascii="Times New Roman" w:hAnsi="Times New Roman"/>
          <w:sz w:val="24"/>
          <w:szCs w:val="24"/>
        </w:rPr>
      </w:pPr>
      <w:r>
        <w:rPr>
          <w:rFonts w:ascii="Times New Roman" w:hAnsi="Times New Roman"/>
          <w:sz w:val="24"/>
          <w:szCs w:val="24"/>
        </w:rPr>
        <w:tab/>
      </w:r>
      <w:r w:rsidR="00D87812" w:rsidRPr="00CB7915">
        <w:rPr>
          <w:rFonts w:ascii="Times New Roman" w:hAnsi="Times New Roman"/>
          <w:sz w:val="24"/>
          <w:szCs w:val="24"/>
        </w:rPr>
        <w:t>Изменението на разходите за външни услуги за периода на бизнес плана е както следва:</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711"/>
        <w:gridCol w:w="613"/>
        <w:gridCol w:w="669"/>
        <w:gridCol w:w="669"/>
        <w:gridCol w:w="669"/>
        <w:gridCol w:w="669"/>
        <w:gridCol w:w="671"/>
      </w:tblGrid>
      <w:tr w:rsidR="00B12EF3" w:rsidRPr="00971E8A" w:rsidTr="004642ED">
        <w:trPr>
          <w:trHeight w:val="495"/>
        </w:trPr>
        <w:tc>
          <w:tcPr>
            <w:tcW w:w="5000" w:type="pct"/>
            <w:gridSpan w:val="8"/>
            <w:shd w:val="clear" w:color="auto" w:fill="auto"/>
            <w:noWrap/>
            <w:vAlign w:val="center"/>
            <w:hideMark/>
          </w:tcPr>
          <w:p w:rsidR="00B12EF3" w:rsidRPr="00971E8A" w:rsidRDefault="00B12EF3"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4713D2" w:rsidRPr="00971E8A" w:rsidTr="00CA3BD5">
        <w:trPr>
          <w:trHeight w:val="191"/>
        </w:trPr>
        <w:tc>
          <w:tcPr>
            <w:tcW w:w="252" w:type="pct"/>
            <w:vMerge w:val="restart"/>
            <w:shd w:val="clear" w:color="auto" w:fill="auto"/>
            <w:noWrap/>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80" w:type="pct"/>
            <w:vMerge w:val="restart"/>
            <w:shd w:val="clear" w:color="auto" w:fill="auto"/>
            <w:noWrap/>
            <w:vAlign w:val="center"/>
            <w:hideMark/>
          </w:tcPr>
          <w:p w:rsidR="004713D2" w:rsidRPr="00E4417B" w:rsidRDefault="004713D2"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36" w:type="pct"/>
            <w:shd w:val="clear" w:color="auto" w:fill="auto"/>
            <w:noWrap/>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7"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4713D2" w:rsidRPr="00971E8A" w:rsidTr="00CA3BD5">
        <w:trPr>
          <w:trHeight w:val="420"/>
        </w:trPr>
        <w:tc>
          <w:tcPr>
            <w:tcW w:w="252" w:type="pct"/>
            <w:vMerge/>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p>
        </w:tc>
        <w:tc>
          <w:tcPr>
            <w:tcW w:w="2580" w:type="pct"/>
            <w:vMerge/>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p>
        </w:tc>
        <w:tc>
          <w:tcPr>
            <w:tcW w:w="33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външни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14</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4</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4</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4</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4</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b/>
                <w:bCs/>
                <w:sz w:val="16"/>
                <w:szCs w:val="16"/>
              </w:rPr>
            </w:pPr>
            <w:r w:rsidRPr="00453D30">
              <w:rPr>
                <w:rFonts w:ascii="Times New Roman" w:hAnsi="Times New Roman"/>
                <w:b/>
                <w:bCs/>
                <w:sz w:val="16"/>
                <w:szCs w:val="16"/>
              </w:rPr>
              <w:t>4</w:t>
            </w:r>
          </w:p>
        </w:tc>
      </w:tr>
      <w:tr w:rsidR="00453D30" w:rsidRPr="00971E8A" w:rsidTr="00CA3BD5">
        <w:trPr>
          <w:trHeight w:val="9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застраховки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178"/>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2.2</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доставяне на вода на входа на ВС от друг доставчик</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2.3</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абонаментно обслужване</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7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2.4</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наеми, в т.ч. и оперативен лизинг</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2.5</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съобщителни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104"/>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2.6</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транспортни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2.7</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вода, осветление и отопление</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r>
      <w:tr w:rsidR="00453D30" w:rsidRPr="00971E8A" w:rsidTr="00CA3BD5">
        <w:trPr>
          <w:trHeight w:val="138"/>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2.8</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публикации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98"/>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консултански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2.9.1</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юридически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r>
      <w:tr w:rsidR="00453D30" w:rsidRPr="00971E8A" w:rsidTr="00CA3BD5">
        <w:trPr>
          <w:trHeight w:val="132"/>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2.9.2</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финансово-счетоводни и одиторски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r>
      <w:tr w:rsidR="00453D30" w:rsidRPr="00971E8A" w:rsidTr="00CA3BD5">
        <w:trPr>
          <w:trHeight w:val="78"/>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lastRenderedPageBreak/>
              <w:t>2.9.3</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технически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2.9.4</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други консултантски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i/>
                <w:iCs/>
                <w:sz w:val="16"/>
                <w:szCs w:val="16"/>
              </w:rPr>
            </w:pPr>
            <w:r w:rsidRPr="00453D30">
              <w:rPr>
                <w:rFonts w:ascii="Times New Roman" w:hAnsi="Times New Roman"/>
                <w:i/>
                <w:iCs/>
                <w:sz w:val="16"/>
                <w:szCs w:val="16"/>
              </w:rPr>
              <w:t>0</w:t>
            </w:r>
          </w:p>
        </w:tc>
      </w:tr>
      <w:tr w:rsidR="00453D30" w:rsidRPr="00971E8A" w:rsidTr="00CA3BD5">
        <w:trPr>
          <w:trHeight w:val="112"/>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2.10</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въоръжена и противопожарна охрана</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8"/>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2.11</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суми по договори за инкасиране</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4</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51"/>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2.12</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проверка на  измервателни уреди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106"/>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2.13</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лабораторни проби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194"/>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2.14</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обучения на персонала</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r w:rsidR="00453D30" w:rsidRPr="00971E8A" w:rsidTr="00CA3BD5">
        <w:trPr>
          <w:trHeight w:val="126"/>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2.15</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оперативен ремонт</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2</w:t>
            </w:r>
          </w:p>
        </w:tc>
      </w:tr>
      <w:tr w:rsidR="00453D30" w:rsidRPr="00971E8A" w:rsidTr="00CA3BD5">
        <w:trPr>
          <w:trHeight w:val="86"/>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2.16</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оползотворяване на утайки</w:t>
            </w:r>
          </w:p>
        </w:tc>
        <w:tc>
          <w:tcPr>
            <w:tcW w:w="33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7"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r>
      <w:tr w:rsidR="00453D30" w:rsidRPr="00971E8A" w:rsidTr="00CA3BD5">
        <w:trPr>
          <w:trHeight w:val="174"/>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2.17</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депониране на утайки</w:t>
            </w:r>
          </w:p>
        </w:tc>
        <w:tc>
          <w:tcPr>
            <w:tcW w:w="33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6"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c>
          <w:tcPr>
            <w:tcW w:w="367" w:type="pct"/>
            <w:shd w:val="clear" w:color="auto" w:fill="auto"/>
            <w:noWrap/>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 </w:t>
            </w:r>
          </w:p>
        </w:tc>
      </w:tr>
      <w:tr w:rsidR="00453D30" w:rsidRPr="00971E8A" w:rsidTr="00CA3BD5">
        <w:trPr>
          <w:trHeight w:val="106"/>
        </w:trPr>
        <w:tc>
          <w:tcPr>
            <w:tcW w:w="252" w:type="pct"/>
            <w:shd w:val="clear" w:color="auto" w:fill="auto"/>
            <w:vAlign w:val="center"/>
            <w:hideMark/>
          </w:tcPr>
          <w:p w:rsidR="00453D30" w:rsidRPr="00971E8A" w:rsidRDefault="00453D30" w:rsidP="00453D30">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2.18</w:t>
            </w:r>
          </w:p>
        </w:tc>
        <w:tc>
          <w:tcPr>
            <w:tcW w:w="2580" w:type="pct"/>
            <w:shd w:val="clear" w:color="auto" w:fill="auto"/>
            <w:vAlign w:val="center"/>
            <w:hideMark/>
          </w:tcPr>
          <w:p w:rsidR="00453D30" w:rsidRPr="00971E8A" w:rsidRDefault="00453D30" w:rsidP="00453D30">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външни услуги</w:t>
            </w:r>
          </w:p>
        </w:tc>
        <w:tc>
          <w:tcPr>
            <w:tcW w:w="33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1</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6"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c>
          <w:tcPr>
            <w:tcW w:w="367" w:type="pct"/>
            <w:shd w:val="clear" w:color="auto" w:fill="auto"/>
            <w:vAlign w:val="center"/>
            <w:hideMark/>
          </w:tcPr>
          <w:p w:rsidR="00453D30" w:rsidRPr="00453D30" w:rsidRDefault="00453D30" w:rsidP="00453D30">
            <w:pPr>
              <w:spacing w:after="0"/>
              <w:jc w:val="center"/>
              <w:rPr>
                <w:rFonts w:ascii="Times New Roman" w:hAnsi="Times New Roman"/>
                <w:sz w:val="16"/>
                <w:szCs w:val="16"/>
              </w:rPr>
            </w:pPr>
            <w:r w:rsidRPr="00453D30">
              <w:rPr>
                <w:rFonts w:ascii="Times New Roman" w:hAnsi="Times New Roman"/>
                <w:sz w:val="16"/>
                <w:szCs w:val="16"/>
              </w:rPr>
              <w:t>0</w:t>
            </w:r>
          </w:p>
        </w:tc>
      </w:tr>
    </w:tbl>
    <w:p w:rsidR="00D87812" w:rsidRDefault="00D87812" w:rsidP="00453D30">
      <w:pPr>
        <w:spacing w:after="0"/>
        <w:jc w:val="both"/>
        <w:rPr>
          <w:rFonts w:ascii="Times New Roman" w:hAnsi="Times New Roman"/>
        </w:rPr>
      </w:pPr>
    </w:p>
    <w:p w:rsidR="009C33A9" w:rsidRPr="00BB13C3" w:rsidRDefault="009C33A9" w:rsidP="009C33A9">
      <w:pPr>
        <w:spacing w:line="240" w:lineRule="auto"/>
        <w:ind w:firstLine="708"/>
        <w:jc w:val="both"/>
      </w:pPr>
      <w:r w:rsidRPr="00BB13C3">
        <w:rPr>
          <w:rFonts w:ascii="Times New Roman" w:hAnsi="Times New Roman"/>
          <w:sz w:val="24"/>
          <w:szCs w:val="24"/>
        </w:rPr>
        <w:t>Другите разходи за външни услуги за отчетната 2020 г. включват:</w:t>
      </w:r>
      <w:r w:rsidR="00D763EA" w:rsidRPr="00BB13C3">
        <w:rPr>
          <w:rFonts w:ascii="Times New Roman" w:hAnsi="Times New Roman"/>
          <w:sz w:val="24"/>
          <w:szCs w:val="24"/>
        </w:rPr>
        <w:t xml:space="preserve"> профилактични прегледи, заверка на здравни книжки, дезинфекция</w:t>
      </w:r>
      <w:r w:rsidR="00453D30" w:rsidRPr="00BB13C3">
        <w:t>.</w:t>
      </w:r>
    </w:p>
    <w:p w:rsidR="006400C2" w:rsidRPr="00BB13C3" w:rsidRDefault="006400C2" w:rsidP="009C33A9">
      <w:pPr>
        <w:spacing w:line="240" w:lineRule="auto"/>
        <w:ind w:firstLine="708"/>
        <w:jc w:val="both"/>
        <w:rPr>
          <w:rFonts w:ascii="Times New Roman" w:hAnsi="Times New Roman"/>
          <w:sz w:val="24"/>
          <w:szCs w:val="24"/>
        </w:rPr>
      </w:pPr>
      <w:r w:rsidRPr="00BB13C3">
        <w:rPr>
          <w:rFonts w:ascii="Times New Roman" w:hAnsi="Times New Roman"/>
          <w:sz w:val="24"/>
          <w:szCs w:val="24"/>
        </w:rPr>
        <w:t>Увеличението на разходите за външни услуги за оперативен ремонт се дължат на повишавне на цените на п</w:t>
      </w:r>
      <w:r w:rsidR="00BB13C3" w:rsidRPr="00BB13C3">
        <w:rPr>
          <w:rFonts w:ascii="Times New Roman" w:hAnsi="Times New Roman"/>
          <w:sz w:val="24"/>
          <w:szCs w:val="24"/>
        </w:rPr>
        <w:t>р</w:t>
      </w:r>
      <w:r w:rsidRPr="00BB13C3">
        <w:rPr>
          <w:rFonts w:ascii="Times New Roman" w:hAnsi="Times New Roman"/>
          <w:sz w:val="24"/>
          <w:szCs w:val="24"/>
        </w:rPr>
        <w:t>едоставяните услуги от външни изпълнители. По договорите за ремонт на помпени агрегати цените са се увеличили средно с около 25%. С присъединяването на ВиК</w:t>
      </w:r>
      <w:r w:rsidR="0041587A" w:rsidRPr="00BB13C3">
        <w:rPr>
          <w:rFonts w:ascii="Times New Roman" w:hAnsi="Times New Roman"/>
          <w:sz w:val="24"/>
          <w:szCs w:val="24"/>
        </w:rPr>
        <w:t xml:space="preserve"> Димитровград </w:t>
      </w:r>
      <w:r w:rsidR="00BB13C3" w:rsidRPr="00BB13C3">
        <w:rPr>
          <w:rFonts w:ascii="Times New Roman" w:hAnsi="Times New Roman"/>
          <w:sz w:val="24"/>
          <w:szCs w:val="24"/>
        </w:rPr>
        <w:t>са</w:t>
      </w:r>
      <w:r w:rsidRPr="00BB13C3">
        <w:rPr>
          <w:rFonts w:ascii="Times New Roman" w:hAnsi="Times New Roman"/>
          <w:sz w:val="24"/>
          <w:szCs w:val="24"/>
        </w:rPr>
        <w:t xml:space="preserve"> </w:t>
      </w:r>
      <w:r w:rsidR="00BB13C3" w:rsidRPr="00BB13C3">
        <w:rPr>
          <w:rFonts w:ascii="Times New Roman" w:hAnsi="Times New Roman"/>
          <w:sz w:val="24"/>
          <w:szCs w:val="24"/>
        </w:rPr>
        <w:t>приети</w:t>
      </w:r>
      <w:r w:rsidRPr="00BB13C3">
        <w:rPr>
          <w:rFonts w:ascii="Times New Roman" w:hAnsi="Times New Roman"/>
          <w:sz w:val="24"/>
          <w:szCs w:val="24"/>
        </w:rPr>
        <w:t xml:space="preserve"> за експлоатаци</w:t>
      </w:r>
      <w:r w:rsidR="00BB13C3" w:rsidRPr="00BB13C3">
        <w:rPr>
          <w:rFonts w:ascii="Times New Roman" w:hAnsi="Times New Roman"/>
          <w:sz w:val="24"/>
          <w:szCs w:val="24"/>
        </w:rPr>
        <w:t>я</w:t>
      </w:r>
      <w:r w:rsidR="0041587A" w:rsidRPr="00BB13C3">
        <w:rPr>
          <w:rFonts w:ascii="Times New Roman" w:hAnsi="Times New Roman"/>
          <w:sz w:val="24"/>
          <w:szCs w:val="24"/>
        </w:rPr>
        <w:t xml:space="preserve"> 3 бр. КПС</w:t>
      </w:r>
      <w:r w:rsidR="00BB13C3" w:rsidRPr="00BB13C3">
        <w:rPr>
          <w:rFonts w:ascii="Times New Roman" w:hAnsi="Times New Roman"/>
          <w:sz w:val="24"/>
          <w:szCs w:val="24"/>
        </w:rPr>
        <w:t>, което също е при</w:t>
      </w:r>
      <w:r w:rsidR="00BB13C3">
        <w:rPr>
          <w:rFonts w:ascii="Times New Roman" w:hAnsi="Times New Roman"/>
          <w:sz w:val="24"/>
          <w:szCs w:val="24"/>
        </w:rPr>
        <w:t>ч</w:t>
      </w:r>
      <w:r w:rsidR="00BB13C3" w:rsidRPr="00BB13C3">
        <w:rPr>
          <w:rFonts w:ascii="Times New Roman" w:hAnsi="Times New Roman"/>
          <w:sz w:val="24"/>
          <w:szCs w:val="24"/>
        </w:rPr>
        <w:t>ина за увеличение на разходите за опертаивен ремонт</w:t>
      </w:r>
      <w:r w:rsidR="0041587A" w:rsidRPr="00BB13C3">
        <w:rPr>
          <w:rFonts w:ascii="Times New Roman" w:hAnsi="Times New Roman"/>
          <w:sz w:val="24"/>
          <w:szCs w:val="24"/>
        </w:rPr>
        <w:t>.</w:t>
      </w:r>
    </w:p>
    <w:p w:rsidR="002C0365" w:rsidRDefault="00F57D69" w:rsidP="00512B01">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w:t>
      </w:r>
      <w:r w:rsidR="00BB13C3">
        <w:rPr>
          <w:rFonts w:ascii="Times New Roman" w:hAnsi="Times New Roman"/>
          <w:sz w:val="24"/>
          <w:szCs w:val="24"/>
        </w:rPr>
        <w:t xml:space="preserve"> </w:t>
      </w:r>
      <w:r w:rsidRPr="00D10C9C">
        <w:rPr>
          <w:rFonts w:ascii="Times New Roman" w:hAnsi="Times New Roman"/>
          <w:sz w:val="24"/>
          <w:szCs w:val="24"/>
        </w:rPr>
        <w:t>следствие на присъединяването територията на общ</w:t>
      </w:r>
      <w:r w:rsidR="00906B7B">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w:t>
      </w:r>
    </w:p>
    <w:p w:rsidR="00C87364" w:rsidRPr="00D10C9C" w:rsidRDefault="00C87364" w:rsidP="00512B01">
      <w:pPr>
        <w:spacing w:line="240" w:lineRule="auto"/>
        <w:ind w:firstLine="708"/>
        <w:jc w:val="both"/>
        <w:rPr>
          <w:rFonts w:ascii="Times New Roman" w:hAnsi="Times New Roman"/>
          <w:sz w:val="24"/>
          <w:szCs w:val="24"/>
          <w:lang w:eastAsia="bg-BG"/>
        </w:rPr>
      </w:pP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4" w:name="_Toc450131560"/>
      <w:r w:rsidRPr="00971E8A">
        <w:rPr>
          <w:rFonts w:ascii="Times New Roman" w:hAnsi="Times New Roman"/>
          <w:lang w:eastAsia="bg-BG"/>
        </w:rPr>
        <w:t>Разходи за възнаграждения и осигуровки</w:t>
      </w:r>
      <w:bookmarkEnd w:id="124"/>
    </w:p>
    <w:p w:rsidR="006F67CA" w:rsidRPr="00971E8A" w:rsidRDefault="006F67CA" w:rsidP="00512B01">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512B01">
        <w:rPr>
          <w:rFonts w:ascii="Times New Roman" w:hAnsi="Times New Roman"/>
          <w:lang w:eastAsia="bg-BG"/>
        </w:rPr>
        <w:tab/>
      </w:r>
      <w:r w:rsidRPr="00971E8A">
        <w:rPr>
          <w:rFonts w:ascii="Times New Roman" w:hAnsi="Times New Roman"/>
          <w:sz w:val="24"/>
          <w:szCs w:val="24"/>
        </w:rPr>
        <w:t>Разходите за заплати и осигуровки на „Водоснабдяване и канализация“ ЕООД, гр. Хасково за услугата отвеждане на отпадъчни води за 20</w:t>
      </w:r>
      <w:r w:rsidR="00CB5A1C"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CB5A1C" w:rsidRPr="00971E8A">
        <w:rPr>
          <w:rFonts w:ascii="Times New Roman" w:hAnsi="Times New Roman"/>
          <w:sz w:val="24"/>
          <w:szCs w:val="24"/>
        </w:rPr>
        <w:t>2</w:t>
      </w:r>
      <w:r w:rsidR="008B1DF5">
        <w:rPr>
          <w:rFonts w:ascii="Times New Roman" w:hAnsi="Times New Roman"/>
          <w:sz w:val="24"/>
          <w:szCs w:val="24"/>
          <w:lang w:val="en-US"/>
        </w:rPr>
        <w:t>20</w:t>
      </w:r>
      <w:r w:rsidRPr="00971E8A">
        <w:rPr>
          <w:rFonts w:ascii="Times New Roman" w:hAnsi="Times New Roman"/>
          <w:sz w:val="24"/>
          <w:szCs w:val="24"/>
        </w:rPr>
        <w:t xml:space="preserve"> хил.лв., от които 1</w:t>
      </w:r>
      <w:r w:rsidR="00CB5A1C" w:rsidRPr="00971E8A">
        <w:rPr>
          <w:rFonts w:ascii="Times New Roman" w:hAnsi="Times New Roman"/>
          <w:sz w:val="24"/>
          <w:szCs w:val="24"/>
        </w:rPr>
        <w:t>6</w:t>
      </w:r>
      <w:r w:rsidR="008B1DF5">
        <w:rPr>
          <w:rFonts w:ascii="Times New Roman" w:hAnsi="Times New Roman"/>
          <w:sz w:val="24"/>
          <w:szCs w:val="24"/>
          <w:lang w:val="en-US"/>
        </w:rPr>
        <w:t>8</w:t>
      </w:r>
      <w:r w:rsidRPr="00971E8A">
        <w:rPr>
          <w:rFonts w:ascii="Times New Roman" w:hAnsi="Times New Roman"/>
          <w:sz w:val="24"/>
          <w:szCs w:val="24"/>
        </w:rPr>
        <w:t xml:space="preserve"> хил.лв. за заплати и 5</w:t>
      </w:r>
      <w:r w:rsidR="008B1DF5">
        <w:rPr>
          <w:rFonts w:ascii="Times New Roman" w:hAnsi="Times New Roman"/>
          <w:sz w:val="24"/>
          <w:szCs w:val="24"/>
          <w:lang w:val="en-US"/>
        </w:rPr>
        <w:t>2</w:t>
      </w:r>
      <w:r w:rsidR="00CB5A1C" w:rsidRPr="00971E8A">
        <w:rPr>
          <w:rFonts w:ascii="Times New Roman" w:hAnsi="Times New Roman"/>
          <w:sz w:val="24"/>
          <w:szCs w:val="24"/>
        </w:rPr>
        <w:t xml:space="preserve"> </w:t>
      </w:r>
      <w:r w:rsidRPr="00971E8A">
        <w:rPr>
          <w:rFonts w:ascii="Times New Roman" w:hAnsi="Times New Roman"/>
          <w:sz w:val="24"/>
          <w:szCs w:val="24"/>
        </w:rPr>
        <w:t xml:space="preserve">хил.лв. за осигуровки Те съставляват </w:t>
      </w:r>
      <w:r w:rsidR="008B1DF5">
        <w:rPr>
          <w:rFonts w:ascii="Times New Roman" w:hAnsi="Times New Roman"/>
          <w:sz w:val="24"/>
          <w:szCs w:val="24"/>
          <w:lang w:val="en-US"/>
        </w:rPr>
        <w:t>34.48</w:t>
      </w:r>
      <w:r w:rsidRPr="00971E8A">
        <w:rPr>
          <w:rFonts w:ascii="Times New Roman" w:hAnsi="Times New Roman"/>
          <w:sz w:val="24"/>
          <w:szCs w:val="24"/>
        </w:rPr>
        <w:t>% от общите разходи за услугата.</w:t>
      </w:r>
    </w:p>
    <w:p w:rsidR="006F67CA" w:rsidRPr="00971E8A" w:rsidRDefault="00512B01" w:rsidP="00512B0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F67CA" w:rsidRPr="00971E8A">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5"/>
        <w:gridCol w:w="4692"/>
        <w:gridCol w:w="613"/>
        <w:gridCol w:w="669"/>
        <w:gridCol w:w="669"/>
        <w:gridCol w:w="669"/>
        <w:gridCol w:w="669"/>
        <w:gridCol w:w="669"/>
      </w:tblGrid>
      <w:tr w:rsidR="0089467D" w:rsidRPr="00971E8A" w:rsidTr="004642ED">
        <w:trPr>
          <w:trHeight w:val="315"/>
        </w:trPr>
        <w:tc>
          <w:tcPr>
            <w:tcW w:w="5000" w:type="pct"/>
            <w:gridSpan w:val="8"/>
            <w:shd w:val="clear" w:color="auto" w:fill="auto"/>
            <w:vAlign w:val="center"/>
            <w:hideMark/>
          </w:tcPr>
          <w:p w:rsidR="0089467D" w:rsidRPr="00971E8A" w:rsidRDefault="004642E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89467D" w:rsidRPr="00971E8A" w:rsidTr="008B1DF5">
        <w:trPr>
          <w:trHeight w:val="208"/>
        </w:trPr>
        <w:tc>
          <w:tcPr>
            <w:tcW w:w="192" w:type="pct"/>
            <w:vMerge w:val="restart"/>
            <w:shd w:val="clear" w:color="auto" w:fill="auto"/>
            <w:noWrap/>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608" w:type="pct"/>
            <w:vMerge w:val="restart"/>
            <w:shd w:val="clear" w:color="auto" w:fill="auto"/>
            <w:noWrap/>
            <w:vAlign w:val="center"/>
            <w:hideMark/>
          </w:tcPr>
          <w:p w:rsidR="0089467D" w:rsidRPr="00E4417B" w:rsidRDefault="0089467D"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41" w:type="pct"/>
            <w:shd w:val="clear" w:color="auto" w:fill="auto"/>
            <w:noWrap/>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89467D" w:rsidRPr="00971E8A" w:rsidTr="008B1DF5">
        <w:trPr>
          <w:trHeight w:val="565"/>
        </w:trPr>
        <w:tc>
          <w:tcPr>
            <w:tcW w:w="192" w:type="pct"/>
            <w:vMerge/>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p>
        </w:tc>
        <w:tc>
          <w:tcPr>
            <w:tcW w:w="2608" w:type="pct"/>
            <w:vMerge/>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p>
        </w:tc>
        <w:tc>
          <w:tcPr>
            <w:tcW w:w="341"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8B1DF5" w:rsidRPr="00971E8A" w:rsidTr="008B1DF5">
        <w:trPr>
          <w:trHeight w:val="134"/>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възнаграждения</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168</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213</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270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334</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409</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495</w:t>
            </w:r>
          </w:p>
        </w:tc>
      </w:tr>
      <w:tr w:rsidR="008B1DF5" w:rsidRPr="00971E8A" w:rsidTr="008B1DF5">
        <w:trPr>
          <w:trHeight w:val="81"/>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4.1</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159</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213</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270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334</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409</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495</w:t>
            </w:r>
          </w:p>
        </w:tc>
      </w:tr>
      <w:tr w:rsidR="008B1DF5" w:rsidRPr="00971E8A" w:rsidTr="008B1DF5">
        <w:trPr>
          <w:trHeight w:val="168"/>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4.2</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 за оперативен ремонт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4</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r w:rsidR="008B1DF5" w:rsidRPr="00971E8A" w:rsidTr="008B1DF5">
        <w:trPr>
          <w:trHeight w:val="397"/>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4.3</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5</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r w:rsidR="008B1DF5" w:rsidRPr="00971E8A" w:rsidTr="008B1DF5">
        <w:trPr>
          <w:trHeight w:val="122"/>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осигуровки</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52</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53</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63</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76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90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b/>
                <w:bCs/>
                <w:sz w:val="16"/>
                <w:szCs w:val="16"/>
              </w:rPr>
            </w:pPr>
            <w:r w:rsidRPr="008B1DF5">
              <w:rPr>
                <w:rFonts w:ascii="Times New Roman" w:hAnsi="Times New Roman"/>
                <w:b/>
                <w:bCs/>
                <w:sz w:val="16"/>
                <w:szCs w:val="16"/>
              </w:rPr>
              <w:t>106</w:t>
            </w:r>
          </w:p>
        </w:tc>
      </w:tr>
      <w:tr w:rsidR="008B1DF5" w:rsidRPr="00971E8A" w:rsidTr="008B1DF5">
        <w:trPr>
          <w:trHeight w:val="69"/>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5.1</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36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36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47</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60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74</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91</w:t>
            </w:r>
          </w:p>
        </w:tc>
      </w:tr>
      <w:tr w:rsidR="008B1DF5" w:rsidRPr="00971E8A" w:rsidTr="008B1DF5">
        <w:trPr>
          <w:trHeight w:val="156"/>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5.2</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оперативен ремонт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r w:rsidR="008B1DF5" w:rsidRPr="00971E8A" w:rsidTr="008B1DF5">
        <w:trPr>
          <w:trHeight w:val="411"/>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5.3</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r w:rsidR="008B1DF5" w:rsidRPr="00971E8A" w:rsidTr="008B1DF5">
        <w:trPr>
          <w:trHeight w:val="269"/>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5.4</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14</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16</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16</w:t>
            </w:r>
          </w:p>
        </w:tc>
      </w:tr>
      <w:tr w:rsidR="008B1DF5" w:rsidRPr="00971E8A" w:rsidTr="008B1DF5">
        <w:trPr>
          <w:trHeight w:val="287"/>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5.5</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оперативен ремонт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r w:rsidR="008B1DF5" w:rsidRPr="00971E8A" w:rsidTr="008B1DF5">
        <w:trPr>
          <w:trHeight w:val="405"/>
        </w:trPr>
        <w:tc>
          <w:tcPr>
            <w:tcW w:w="192" w:type="pct"/>
            <w:shd w:val="clear" w:color="auto" w:fill="auto"/>
            <w:vAlign w:val="center"/>
            <w:hideMark/>
          </w:tcPr>
          <w:p w:rsidR="008B1DF5" w:rsidRPr="00971E8A" w:rsidRDefault="008B1DF5" w:rsidP="008B1DF5">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5.6</w:t>
            </w:r>
          </w:p>
        </w:tc>
        <w:tc>
          <w:tcPr>
            <w:tcW w:w="2608" w:type="pct"/>
            <w:shd w:val="clear" w:color="auto" w:fill="auto"/>
            <w:vAlign w:val="center"/>
            <w:hideMark/>
          </w:tcPr>
          <w:p w:rsidR="008B1DF5" w:rsidRPr="00971E8A" w:rsidRDefault="008B1DF5" w:rsidP="008B1DF5">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c>
          <w:tcPr>
            <w:tcW w:w="372" w:type="pct"/>
            <w:shd w:val="clear" w:color="auto" w:fill="auto"/>
            <w:vAlign w:val="center"/>
            <w:hideMark/>
          </w:tcPr>
          <w:p w:rsidR="008B1DF5" w:rsidRPr="008B1DF5" w:rsidRDefault="008B1DF5" w:rsidP="008B1DF5">
            <w:pPr>
              <w:spacing w:after="0"/>
              <w:jc w:val="right"/>
              <w:rPr>
                <w:rFonts w:ascii="Times New Roman" w:hAnsi="Times New Roman"/>
                <w:sz w:val="16"/>
                <w:szCs w:val="16"/>
              </w:rPr>
            </w:pPr>
            <w:r w:rsidRPr="008B1DF5">
              <w:rPr>
                <w:rFonts w:ascii="Times New Roman" w:hAnsi="Times New Roman"/>
                <w:sz w:val="16"/>
                <w:szCs w:val="16"/>
              </w:rPr>
              <w:t>0</w:t>
            </w:r>
          </w:p>
        </w:tc>
      </w:tr>
    </w:tbl>
    <w:p w:rsidR="006F67CA" w:rsidRPr="00971E8A" w:rsidRDefault="006F67CA" w:rsidP="008B1DF5">
      <w:pPr>
        <w:spacing w:after="0" w:line="240" w:lineRule="auto"/>
        <w:ind w:firstLine="567"/>
        <w:jc w:val="both"/>
        <w:rPr>
          <w:rFonts w:ascii="Times New Roman" w:hAnsi="Times New Roman"/>
          <w:sz w:val="24"/>
          <w:szCs w:val="24"/>
        </w:rPr>
      </w:pPr>
    </w:p>
    <w:p w:rsidR="00D857F1" w:rsidRPr="00971E8A" w:rsidRDefault="00D857F1" w:rsidP="00A813BD">
      <w:pPr>
        <w:spacing w:after="0" w:line="240" w:lineRule="auto"/>
        <w:ind w:firstLine="567"/>
        <w:jc w:val="both"/>
        <w:rPr>
          <w:rFonts w:ascii="Times New Roman" w:hAnsi="Times New Roman"/>
          <w:sz w:val="24"/>
          <w:szCs w:val="24"/>
        </w:rPr>
      </w:pPr>
    </w:p>
    <w:p w:rsidR="002C0365"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F57D69" w:rsidRPr="005D7FE2">
        <w:rPr>
          <w:rFonts w:ascii="Times New Roman" w:hAnsi="Times New Roman"/>
          <w:sz w:val="24"/>
          <w:szCs w:val="24"/>
        </w:rPr>
        <w:t xml:space="preserve">Разходите за труд в периода на бизнес плана се увеличават съобразно подписано тристранно споразумение между МРРБ, „Български ВиК Холдинг“ ЕАД и </w:t>
      </w:r>
      <w:r w:rsidR="00F57D69">
        <w:rPr>
          <w:rFonts w:ascii="Times New Roman" w:hAnsi="Times New Roman"/>
          <w:sz w:val="24"/>
          <w:szCs w:val="24"/>
        </w:rPr>
        <w:t xml:space="preserve">Национален </w:t>
      </w:r>
      <w:r w:rsidR="00F57D69" w:rsidRPr="005D7FE2">
        <w:rPr>
          <w:rFonts w:ascii="Times New Roman" w:hAnsi="Times New Roman"/>
          <w:sz w:val="24"/>
          <w:szCs w:val="24"/>
        </w:rPr>
        <w:t>браншови синдикат „Водоснабдител“ – КНСБ, с което е предвидено годишно увеичение на разходите за възнаграждение в размер на 15%. С</w:t>
      </w:r>
      <w:r w:rsidR="00F57D69" w:rsidRPr="00971E8A">
        <w:rPr>
          <w:rFonts w:ascii="Times New Roman" w:hAnsi="Times New Roman"/>
          <w:sz w:val="24"/>
          <w:szCs w:val="24"/>
        </w:rPr>
        <w:t xml:space="preserve"> присъединяване на територи</w:t>
      </w:r>
      <w:r w:rsidR="00F57D69">
        <w:rPr>
          <w:rFonts w:ascii="Times New Roman" w:hAnsi="Times New Roman"/>
          <w:sz w:val="24"/>
          <w:szCs w:val="24"/>
        </w:rPr>
        <w:t>ята на общ</w:t>
      </w:r>
      <w:r w:rsidR="00025212">
        <w:rPr>
          <w:rFonts w:ascii="Times New Roman" w:hAnsi="Times New Roman"/>
          <w:sz w:val="24"/>
          <w:szCs w:val="24"/>
        </w:rPr>
        <w:t>ина</w:t>
      </w:r>
      <w:r w:rsidR="00F57D69">
        <w:rPr>
          <w:rFonts w:ascii="Times New Roman" w:hAnsi="Times New Roman"/>
          <w:sz w:val="24"/>
          <w:szCs w:val="24"/>
        </w:rPr>
        <w:t xml:space="preserve"> Димитровград</w:t>
      </w:r>
      <w:r w:rsidR="00F57D69"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2022-2026</w:t>
      </w:r>
      <w:r w:rsidR="00025212">
        <w:rPr>
          <w:rFonts w:ascii="Times New Roman" w:hAnsi="Times New Roman"/>
          <w:sz w:val="24"/>
          <w:szCs w:val="24"/>
        </w:rPr>
        <w:t xml:space="preserve"> </w:t>
      </w:r>
      <w:r w:rsidR="00F57D69" w:rsidRPr="00971E8A">
        <w:rPr>
          <w:rFonts w:ascii="Times New Roman" w:hAnsi="Times New Roman"/>
          <w:sz w:val="24"/>
          <w:szCs w:val="24"/>
        </w:rPr>
        <w:t>г.</w:t>
      </w:r>
    </w:p>
    <w:p w:rsidR="00C87364" w:rsidRDefault="00C87364" w:rsidP="00E42F3E">
      <w:pPr>
        <w:spacing w:after="120" w:line="240" w:lineRule="auto"/>
        <w:ind w:firstLine="567"/>
        <w:jc w:val="both"/>
        <w:rPr>
          <w:rFonts w:ascii="Times New Roman" w:hAnsi="Times New Roman"/>
          <w:lang w:eastAsia="bg-BG"/>
        </w:rPr>
      </w:pP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5" w:name="_Toc450131561"/>
      <w:r w:rsidRPr="00971E8A">
        <w:rPr>
          <w:rFonts w:ascii="Times New Roman" w:hAnsi="Times New Roman"/>
          <w:lang w:eastAsia="bg-BG"/>
        </w:rPr>
        <w:t>Други разходи</w:t>
      </w:r>
      <w:bookmarkEnd w:id="125"/>
    </w:p>
    <w:p w:rsidR="00832AFE" w:rsidRPr="00971E8A" w:rsidRDefault="00832AFE" w:rsidP="00E42F3E">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E42F3E">
        <w:rPr>
          <w:rFonts w:ascii="Times New Roman" w:hAnsi="Times New Roman"/>
          <w:lang w:eastAsia="bg-BG"/>
        </w:rPr>
        <w:tab/>
      </w:r>
      <w:r w:rsidRPr="00971E8A">
        <w:rPr>
          <w:rFonts w:ascii="Times New Roman" w:hAnsi="Times New Roman"/>
          <w:sz w:val="24"/>
          <w:szCs w:val="24"/>
        </w:rPr>
        <w:t>Перо други разходи на „Водоснабдяване и канализация“ ЕООД, гр. Хасково за услугата отвеждане на отпадъчни води за 20</w:t>
      </w:r>
      <w:r w:rsidR="00E654A9"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073DE3" w:rsidRPr="00971E8A">
        <w:rPr>
          <w:rFonts w:ascii="Times New Roman" w:hAnsi="Times New Roman"/>
          <w:sz w:val="24"/>
          <w:szCs w:val="24"/>
        </w:rPr>
        <w:t>1</w:t>
      </w:r>
      <w:r w:rsidR="00073DE3">
        <w:rPr>
          <w:rFonts w:ascii="Times New Roman" w:hAnsi="Times New Roman"/>
          <w:sz w:val="24"/>
          <w:szCs w:val="24"/>
          <w:lang w:val="en-US"/>
        </w:rPr>
        <w:t>5</w:t>
      </w:r>
      <w:r w:rsidR="00073DE3" w:rsidRPr="00971E8A">
        <w:rPr>
          <w:rFonts w:ascii="Times New Roman" w:hAnsi="Times New Roman"/>
          <w:sz w:val="24"/>
          <w:szCs w:val="24"/>
        </w:rPr>
        <w:t xml:space="preserve"> </w:t>
      </w:r>
      <w:r w:rsidRPr="00971E8A">
        <w:rPr>
          <w:rFonts w:ascii="Times New Roman" w:hAnsi="Times New Roman"/>
          <w:sz w:val="24"/>
          <w:szCs w:val="24"/>
        </w:rPr>
        <w:t xml:space="preserve">хил. лв., от които </w:t>
      </w:r>
      <w:r w:rsidR="00073DE3">
        <w:rPr>
          <w:rFonts w:ascii="Times New Roman" w:hAnsi="Times New Roman"/>
          <w:sz w:val="24"/>
          <w:szCs w:val="24"/>
          <w:lang w:val="en-US"/>
        </w:rPr>
        <w:t>1</w:t>
      </w:r>
      <w:r w:rsidR="00073DE3" w:rsidRPr="00971E8A">
        <w:rPr>
          <w:rFonts w:ascii="Times New Roman" w:hAnsi="Times New Roman"/>
          <w:sz w:val="24"/>
          <w:szCs w:val="24"/>
        </w:rPr>
        <w:t xml:space="preserve"> </w:t>
      </w:r>
      <w:r w:rsidRPr="00971E8A">
        <w:rPr>
          <w:rFonts w:ascii="Times New Roman" w:hAnsi="Times New Roman"/>
          <w:sz w:val="24"/>
          <w:szCs w:val="24"/>
        </w:rPr>
        <w:t>хил.лв. са други разходи и 1</w:t>
      </w:r>
      <w:r w:rsidR="00E654A9" w:rsidRPr="00971E8A">
        <w:rPr>
          <w:rFonts w:ascii="Times New Roman" w:hAnsi="Times New Roman"/>
          <w:sz w:val="24"/>
          <w:szCs w:val="24"/>
        </w:rPr>
        <w:t>4</w:t>
      </w:r>
      <w:r w:rsidRPr="00971E8A">
        <w:rPr>
          <w:rFonts w:ascii="Times New Roman" w:hAnsi="Times New Roman"/>
          <w:sz w:val="24"/>
          <w:szCs w:val="24"/>
        </w:rPr>
        <w:t xml:space="preserve"> хил.лв, са данъци и такси. Те съставляват </w:t>
      </w:r>
      <w:r w:rsidR="00073DE3">
        <w:rPr>
          <w:rFonts w:ascii="Times New Roman" w:hAnsi="Times New Roman"/>
          <w:sz w:val="24"/>
          <w:szCs w:val="24"/>
          <w:lang w:val="en-US"/>
        </w:rPr>
        <w:t>2.</w:t>
      </w:r>
      <w:r w:rsidR="006144D1">
        <w:rPr>
          <w:rFonts w:ascii="Times New Roman" w:hAnsi="Times New Roman"/>
          <w:sz w:val="24"/>
          <w:szCs w:val="24"/>
          <w:lang w:val="en-US"/>
        </w:rPr>
        <w:t>35</w:t>
      </w:r>
      <w:r w:rsidRPr="00971E8A">
        <w:rPr>
          <w:rFonts w:ascii="Times New Roman" w:hAnsi="Times New Roman"/>
          <w:sz w:val="24"/>
          <w:szCs w:val="24"/>
        </w:rPr>
        <w:t>% от общите разходи за услугата.</w:t>
      </w:r>
    </w:p>
    <w:p w:rsidR="00832AFE" w:rsidRPr="00971E8A"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32AFE" w:rsidRPr="00971E8A">
        <w:rPr>
          <w:rFonts w:ascii="Times New Roman" w:hAnsi="Times New Roman"/>
          <w:sz w:val="24"/>
          <w:szCs w:val="24"/>
        </w:rPr>
        <w:t>Изменението на другите разходи за периода на бизнес плана е както следва:</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2"/>
        <w:gridCol w:w="4675"/>
        <w:gridCol w:w="614"/>
        <w:gridCol w:w="669"/>
        <w:gridCol w:w="669"/>
        <w:gridCol w:w="669"/>
        <w:gridCol w:w="669"/>
        <w:gridCol w:w="676"/>
      </w:tblGrid>
      <w:tr w:rsidR="008C25EC" w:rsidRPr="00971E8A" w:rsidTr="008C25EC">
        <w:trPr>
          <w:trHeight w:val="315"/>
        </w:trPr>
        <w:tc>
          <w:tcPr>
            <w:tcW w:w="5000" w:type="pct"/>
            <w:gridSpan w:val="8"/>
            <w:shd w:val="clear" w:color="auto" w:fill="auto"/>
            <w:vAlign w:val="center"/>
            <w:hideMark/>
          </w:tcPr>
          <w:p w:rsidR="008C25EC" w:rsidRPr="00971E8A" w:rsidRDefault="008C25E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00444A" w:rsidRPr="00971E8A" w:rsidTr="00B916A1">
        <w:trPr>
          <w:trHeight w:val="348"/>
        </w:trPr>
        <w:tc>
          <w:tcPr>
            <w:tcW w:w="270" w:type="pct"/>
            <w:vMerge w:val="restart"/>
            <w:shd w:val="clear" w:color="auto" w:fill="auto"/>
            <w:noWrap/>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60" w:type="pct"/>
            <w:vMerge w:val="restart"/>
            <w:shd w:val="clear" w:color="auto" w:fill="auto"/>
            <w:noWrap/>
            <w:vAlign w:val="center"/>
            <w:hideMark/>
          </w:tcPr>
          <w:p w:rsidR="0000444A" w:rsidRPr="00E4417B" w:rsidRDefault="0000444A"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36" w:type="pct"/>
            <w:shd w:val="clear" w:color="auto" w:fill="auto"/>
            <w:noWrap/>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8"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00444A" w:rsidRPr="00971E8A" w:rsidTr="00B916A1">
        <w:trPr>
          <w:trHeight w:val="409"/>
        </w:trPr>
        <w:tc>
          <w:tcPr>
            <w:tcW w:w="270" w:type="pct"/>
            <w:vMerge/>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p>
        </w:tc>
        <w:tc>
          <w:tcPr>
            <w:tcW w:w="2560" w:type="pct"/>
            <w:vMerge/>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p>
        </w:tc>
        <w:tc>
          <w:tcPr>
            <w:tcW w:w="33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8"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6</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Данъци и такси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14</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3</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5</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5</w:t>
            </w:r>
          </w:p>
        </w:tc>
      </w:tr>
      <w:tr w:rsidR="00B916A1" w:rsidRPr="00971E8A" w:rsidTr="00B916A1">
        <w:trPr>
          <w:trHeight w:val="8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6.1</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местни данъци и такси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6.2</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регулиране</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6.3</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ползване на водни обекти</w:t>
            </w:r>
          </w:p>
        </w:tc>
        <w:tc>
          <w:tcPr>
            <w:tcW w:w="33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c>
          <w:tcPr>
            <w:tcW w:w="36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c>
          <w:tcPr>
            <w:tcW w:w="36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c>
          <w:tcPr>
            <w:tcW w:w="36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c>
          <w:tcPr>
            <w:tcW w:w="36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c>
          <w:tcPr>
            <w:tcW w:w="368"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 </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6.4</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заустване</w:t>
            </w:r>
          </w:p>
        </w:tc>
        <w:tc>
          <w:tcPr>
            <w:tcW w:w="336" w:type="pct"/>
            <w:shd w:val="clear" w:color="auto" w:fill="auto"/>
            <w:noWrap/>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13</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3</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5</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5</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6.5</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данъци и такси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108"/>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Други разходи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b/>
                <w:bCs/>
                <w:sz w:val="16"/>
                <w:szCs w:val="16"/>
              </w:rPr>
            </w:pPr>
            <w:r w:rsidRPr="00B916A1">
              <w:rPr>
                <w:rFonts w:ascii="Times New Roman" w:hAnsi="Times New Roman"/>
                <w:b/>
                <w:bCs/>
                <w:sz w:val="16"/>
                <w:szCs w:val="16"/>
              </w:rPr>
              <w:t>1</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7.1</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безплатна храна, съгласно нормативен документ</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7.2</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охрана на труда</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7.3</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7.4</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служебни карти и пътувания</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7.5</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командировки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1</w:t>
            </w:r>
          </w:p>
        </w:tc>
      </w:tr>
      <w:tr w:rsidR="00B916A1" w:rsidRPr="00971E8A" w:rsidTr="00B916A1">
        <w:trPr>
          <w:trHeight w:val="51"/>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7.6</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съдебни разходи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r w:rsidR="00B916A1" w:rsidRPr="00971E8A" w:rsidTr="00B916A1">
        <w:trPr>
          <w:trHeight w:val="47"/>
        </w:trPr>
        <w:tc>
          <w:tcPr>
            <w:tcW w:w="270" w:type="pct"/>
            <w:shd w:val="clear" w:color="auto" w:fill="auto"/>
            <w:vAlign w:val="center"/>
            <w:hideMark/>
          </w:tcPr>
          <w:p w:rsidR="00B916A1" w:rsidRPr="00971E8A" w:rsidRDefault="00B916A1" w:rsidP="00B916A1">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7.7</w:t>
            </w:r>
          </w:p>
        </w:tc>
        <w:tc>
          <w:tcPr>
            <w:tcW w:w="2560" w:type="pct"/>
            <w:shd w:val="clear" w:color="auto" w:fill="auto"/>
            <w:vAlign w:val="center"/>
            <w:hideMark/>
          </w:tcPr>
          <w:p w:rsidR="00B916A1" w:rsidRPr="00971E8A" w:rsidRDefault="00B916A1" w:rsidP="00B916A1">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w:t>
            </w:r>
          </w:p>
        </w:tc>
        <w:tc>
          <w:tcPr>
            <w:tcW w:w="33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6"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c>
          <w:tcPr>
            <w:tcW w:w="368" w:type="pct"/>
            <w:shd w:val="clear" w:color="auto" w:fill="auto"/>
            <w:vAlign w:val="center"/>
            <w:hideMark/>
          </w:tcPr>
          <w:p w:rsidR="00B916A1" w:rsidRPr="00B916A1" w:rsidRDefault="00B916A1" w:rsidP="00B916A1">
            <w:pPr>
              <w:spacing w:after="0"/>
              <w:jc w:val="center"/>
              <w:rPr>
                <w:rFonts w:ascii="Times New Roman" w:hAnsi="Times New Roman"/>
                <w:sz w:val="16"/>
                <w:szCs w:val="16"/>
              </w:rPr>
            </w:pPr>
            <w:r w:rsidRPr="00B916A1">
              <w:rPr>
                <w:rFonts w:ascii="Times New Roman" w:hAnsi="Times New Roman"/>
                <w:sz w:val="16"/>
                <w:szCs w:val="16"/>
              </w:rPr>
              <w:t>0</w:t>
            </w:r>
          </w:p>
        </w:tc>
      </w:tr>
    </w:tbl>
    <w:p w:rsidR="00156862" w:rsidRPr="00971E8A" w:rsidRDefault="00156862" w:rsidP="00B916A1">
      <w:pPr>
        <w:spacing w:after="0" w:line="240" w:lineRule="auto"/>
        <w:ind w:firstLine="567"/>
        <w:jc w:val="both"/>
        <w:rPr>
          <w:rFonts w:ascii="Times New Roman" w:hAnsi="Times New Roman"/>
          <w:sz w:val="24"/>
          <w:szCs w:val="24"/>
        </w:rPr>
      </w:pPr>
    </w:p>
    <w:p w:rsidR="002B25C9" w:rsidRPr="00BB13C3" w:rsidRDefault="002B25C9" w:rsidP="00E42F3E">
      <w:pPr>
        <w:spacing w:after="120" w:line="240" w:lineRule="auto"/>
        <w:ind w:firstLine="567"/>
        <w:jc w:val="both"/>
        <w:rPr>
          <w:rFonts w:ascii="Times New Roman" w:hAnsi="Times New Roman"/>
          <w:sz w:val="24"/>
          <w:szCs w:val="24"/>
        </w:rPr>
      </w:pPr>
      <w:r w:rsidRPr="00BB13C3">
        <w:rPr>
          <w:rFonts w:ascii="Times New Roman" w:hAnsi="Times New Roman"/>
          <w:sz w:val="24"/>
          <w:szCs w:val="24"/>
        </w:rPr>
        <w:t>Увеличениет</w:t>
      </w:r>
      <w:r w:rsidR="00BB13C3" w:rsidRPr="00BB13C3">
        <w:rPr>
          <w:rFonts w:ascii="Times New Roman" w:hAnsi="Times New Roman"/>
          <w:sz w:val="24"/>
          <w:szCs w:val="24"/>
        </w:rPr>
        <w:t>о</w:t>
      </w:r>
      <w:r w:rsidRPr="00BB13C3">
        <w:rPr>
          <w:rFonts w:ascii="Times New Roman" w:hAnsi="Times New Roman"/>
          <w:sz w:val="24"/>
          <w:szCs w:val="24"/>
        </w:rPr>
        <w:t xml:space="preserve"> на разходите за командировка е поради увеличение на броя служетили след присъединяването на ВиК Димитровград.</w:t>
      </w:r>
      <w:r w:rsidR="00E42F3E" w:rsidRPr="00BB13C3">
        <w:rPr>
          <w:rFonts w:ascii="Times New Roman" w:hAnsi="Times New Roman"/>
          <w:sz w:val="24"/>
          <w:szCs w:val="24"/>
        </w:rPr>
        <w:tab/>
      </w:r>
    </w:p>
    <w:p w:rsidR="002C0365" w:rsidRDefault="002F4478" w:rsidP="00E42F3E">
      <w:pPr>
        <w:spacing w:after="120" w:line="240" w:lineRule="auto"/>
        <w:ind w:firstLine="567"/>
        <w:jc w:val="both"/>
        <w:rPr>
          <w:rFonts w:ascii="Times New Roman" w:hAnsi="Times New Roman"/>
          <w:sz w:val="24"/>
          <w:szCs w:val="24"/>
        </w:rPr>
      </w:pPr>
      <w:r w:rsidRPr="00D10C9C">
        <w:rPr>
          <w:rFonts w:ascii="Times New Roman" w:hAnsi="Times New Roman"/>
          <w:sz w:val="24"/>
          <w:szCs w:val="24"/>
        </w:rPr>
        <w:t>Всички разходи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2023</w:t>
      </w:r>
      <w:r w:rsidR="00025212">
        <w:rPr>
          <w:rFonts w:ascii="Times New Roman" w:hAnsi="Times New Roman"/>
          <w:sz w:val="24"/>
          <w:szCs w:val="24"/>
        </w:rPr>
        <w:t xml:space="preserve"> </w:t>
      </w:r>
      <w:r w:rsidRPr="00D10C9C">
        <w:rPr>
          <w:rFonts w:ascii="Times New Roman" w:hAnsi="Times New Roman"/>
          <w:sz w:val="24"/>
          <w:szCs w:val="24"/>
        </w:rPr>
        <w:t>г.</w:t>
      </w:r>
      <w:r w:rsidR="00E42E24" w:rsidRPr="00D10C9C">
        <w:rPr>
          <w:rFonts w:ascii="Times New Roman" w:hAnsi="Times New Roman"/>
          <w:sz w:val="24"/>
          <w:szCs w:val="24"/>
        </w:rPr>
        <w:t>,</w:t>
      </w:r>
      <w:r w:rsidRPr="00D10C9C">
        <w:rPr>
          <w:rFonts w:ascii="Times New Roman" w:hAnsi="Times New Roman"/>
          <w:sz w:val="24"/>
          <w:szCs w:val="24"/>
        </w:rPr>
        <w:t xml:space="preserve"> и в следващите години</w:t>
      </w:r>
      <w:r w:rsidR="00E42E24" w:rsidRPr="00D10C9C">
        <w:rPr>
          <w:rFonts w:ascii="Times New Roman" w:hAnsi="Times New Roman"/>
          <w:sz w:val="24"/>
          <w:szCs w:val="24"/>
        </w:rPr>
        <w:t>,</w:t>
      </w:r>
      <w:r w:rsidRPr="00D10C9C">
        <w:rPr>
          <w:rFonts w:ascii="Times New Roman" w:hAnsi="Times New Roman"/>
          <w:sz w:val="24"/>
          <w:szCs w:val="24"/>
        </w:rPr>
        <w:t xml:space="preserve"> е в резултат на експлоатацията на  канализационни системи и присъединяването територията на общ</w:t>
      </w:r>
      <w:r w:rsidR="00906B7B">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w:t>
      </w:r>
    </w:p>
    <w:p w:rsidR="00EE5280" w:rsidRPr="00971E8A" w:rsidRDefault="00EE5280" w:rsidP="00A813BD">
      <w:pPr>
        <w:pStyle w:val="Heading5"/>
        <w:keepLines w:val="0"/>
        <w:numPr>
          <w:ilvl w:val="2"/>
          <w:numId w:val="3"/>
        </w:numPr>
        <w:tabs>
          <w:tab w:val="left" w:pos="1276"/>
          <w:tab w:val="left" w:pos="1701"/>
        </w:tabs>
        <w:ind w:left="1276" w:hanging="567"/>
        <w:jc w:val="both"/>
        <w:rPr>
          <w:rFonts w:ascii="Times New Roman" w:hAnsi="Times New Roman"/>
          <w:lang w:eastAsia="bg-BG"/>
        </w:rPr>
      </w:pPr>
      <w:bookmarkStart w:id="126" w:name="_Toc450131562"/>
      <w:r w:rsidRPr="00971E8A">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26"/>
    </w:p>
    <w:p w:rsidR="000868AD" w:rsidRPr="00BB13C3" w:rsidRDefault="00832AFE" w:rsidP="00A813BD">
      <w:pPr>
        <w:ind w:firstLine="567"/>
        <w:jc w:val="both"/>
        <w:rPr>
          <w:rFonts w:ascii="Times New Roman" w:hAnsi="Times New Roman"/>
          <w:sz w:val="24"/>
          <w:szCs w:val="24"/>
        </w:rPr>
      </w:pPr>
      <w:r w:rsidRPr="00BB13C3">
        <w:rPr>
          <w:rFonts w:ascii="Times New Roman" w:hAnsi="Times New Roman"/>
          <w:sz w:val="24"/>
          <w:szCs w:val="24"/>
        </w:rPr>
        <w:t xml:space="preserve"> </w:t>
      </w:r>
      <w:r w:rsidR="0093083A" w:rsidRPr="00BB13C3">
        <w:rPr>
          <w:rFonts w:ascii="Times New Roman" w:hAnsi="Times New Roman"/>
          <w:sz w:val="24"/>
          <w:szCs w:val="24"/>
        </w:rPr>
        <w:t>Не се п</w:t>
      </w:r>
      <w:r w:rsidR="000868AD" w:rsidRPr="00BB13C3">
        <w:rPr>
          <w:rFonts w:ascii="Times New Roman" w:hAnsi="Times New Roman"/>
          <w:sz w:val="24"/>
          <w:szCs w:val="24"/>
        </w:rPr>
        <w:t>рогнозира</w:t>
      </w:r>
      <w:r w:rsidR="0093083A" w:rsidRPr="00BB13C3">
        <w:rPr>
          <w:rFonts w:ascii="Times New Roman" w:hAnsi="Times New Roman"/>
          <w:sz w:val="24"/>
          <w:szCs w:val="24"/>
        </w:rPr>
        <w:t>т бъдещи</w:t>
      </w:r>
      <w:r w:rsidR="00A029B9" w:rsidRPr="00BB13C3">
        <w:rPr>
          <w:rFonts w:ascii="Times New Roman" w:hAnsi="Times New Roman"/>
          <w:sz w:val="24"/>
          <w:szCs w:val="24"/>
        </w:rPr>
        <w:t xml:space="preserve"> разходи </w:t>
      </w:r>
      <w:r w:rsidR="0093083A" w:rsidRPr="00BB13C3">
        <w:rPr>
          <w:rFonts w:ascii="Times New Roman" w:hAnsi="Times New Roman"/>
          <w:sz w:val="24"/>
          <w:szCs w:val="24"/>
        </w:rPr>
        <w:t>за експлоатация на нови активи за услугата отвеждане на отпадъчни води.</w:t>
      </w:r>
    </w:p>
    <w:p w:rsidR="00D664AF" w:rsidRPr="00C36999" w:rsidRDefault="00D664AF" w:rsidP="00A813BD">
      <w:pPr>
        <w:ind w:firstLine="567"/>
        <w:jc w:val="both"/>
        <w:rPr>
          <w:rFonts w:ascii="Times New Roman" w:hAnsi="Times New Roman"/>
          <w:color w:val="FF0000"/>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27" w:name="_Toc450131563"/>
      <w:bookmarkStart w:id="128" w:name="_Toc110347874"/>
      <w:r w:rsidRPr="00971E8A">
        <w:rPr>
          <w:rFonts w:ascii="Times New Roman" w:hAnsi="Times New Roman"/>
          <w:i/>
          <w:lang w:eastAsia="bg-BG"/>
        </w:rPr>
        <w:lastRenderedPageBreak/>
        <w:t>АНАЛИЗ НА РАЗХОДИТЕ ПО ЕЛЕМЕНТИ ЗА УСЛУГАТА ПРЕЧИСТВАНЕ НА ОТПАДЪЧНИТЕ ВОДИ</w:t>
      </w:r>
      <w:bookmarkEnd w:id="127"/>
      <w:bookmarkEnd w:id="128"/>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9" w:name="_Toc450131564"/>
      <w:r w:rsidRPr="00971E8A">
        <w:rPr>
          <w:rFonts w:ascii="Times New Roman" w:hAnsi="Times New Roman"/>
          <w:lang w:eastAsia="bg-BG"/>
        </w:rPr>
        <w:t>Разходи за материали</w:t>
      </w:r>
      <w:bookmarkEnd w:id="129"/>
    </w:p>
    <w:p w:rsidR="003128FC" w:rsidRDefault="003128FC" w:rsidP="00A813BD">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E42F3E">
        <w:rPr>
          <w:rFonts w:ascii="Times New Roman" w:hAnsi="Times New Roman"/>
          <w:lang w:eastAsia="bg-BG"/>
        </w:rPr>
        <w:tab/>
      </w:r>
      <w:r w:rsidRPr="00971E8A">
        <w:rPr>
          <w:rFonts w:ascii="Times New Roman" w:hAnsi="Times New Roman"/>
          <w:sz w:val="24"/>
          <w:szCs w:val="24"/>
        </w:rPr>
        <w:t>Разходите за материали на „Водоснабдяване и канализация“ ЕООД, гр. Хасково за услугата пречистване на отпадъчни води за 20</w:t>
      </w:r>
      <w:r w:rsidR="00B93EF2"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B00B6C">
        <w:rPr>
          <w:rFonts w:ascii="Times New Roman" w:hAnsi="Times New Roman"/>
          <w:sz w:val="24"/>
          <w:szCs w:val="24"/>
          <w:lang w:val="en-US"/>
        </w:rPr>
        <w:t>815</w:t>
      </w:r>
      <w:r w:rsidR="00D44DA6" w:rsidRPr="00971E8A">
        <w:rPr>
          <w:rFonts w:ascii="Times New Roman" w:hAnsi="Times New Roman"/>
          <w:sz w:val="24"/>
          <w:szCs w:val="24"/>
        </w:rPr>
        <w:t xml:space="preserve"> </w:t>
      </w:r>
      <w:r w:rsidRPr="00971E8A">
        <w:rPr>
          <w:rFonts w:ascii="Times New Roman" w:hAnsi="Times New Roman"/>
          <w:sz w:val="24"/>
          <w:szCs w:val="24"/>
        </w:rPr>
        <w:t xml:space="preserve">хил.лв. Те съставляват </w:t>
      </w:r>
      <w:r w:rsidR="00D8396D">
        <w:rPr>
          <w:rFonts w:ascii="Times New Roman" w:hAnsi="Times New Roman"/>
          <w:sz w:val="24"/>
          <w:szCs w:val="24"/>
          <w:lang w:val="en-US"/>
        </w:rPr>
        <w:t xml:space="preserve">52.96 </w:t>
      </w:r>
      <w:r w:rsidRPr="00971E8A">
        <w:rPr>
          <w:rFonts w:ascii="Times New Roman" w:hAnsi="Times New Roman"/>
          <w:sz w:val="24"/>
          <w:szCs w:val="24"/>
        </w:rPr>
        <w:t xml:space="preserve">% от общите разходи за услугата в размер на </w:t>
      </w:r>
      <w:r w:rsidR="00D8396D">
        <w:rPr>
          <w:rFonts w:ascii="Times New Roman" w:hAnsi="Times New Roman"/>
          <w:sz w:val="24"/>
          <w:szCs w:val="24"/>
          <w:lang w:val="en-US"/>
        </w:rPr>
        <w:t>1 539</w:t>
      </w:r>
      <w:r w:rsidR="00911478" w:rsidRPr="00971E8A">
        <w:rPr>
          <w:rFonts w:ascii="Times New Roman" w:hAnsi="Times New Roman"/>
          <w:sz w:val="24"/>
          <w:szCs w:val="24"/>
        </w:rPr>
        <w:t xml:space="preserve"> </w:t>
      </w:r>
      <w:r w:rsidRPr="00971E8A">
        <w:rPr>
          <w:rFonts w:ascii="Times New Roman" w:hAnsi="Times New Roman"/>
          <w:sz w:val="24"/>
          <w:szCs w:val="24"/>
        </w:rPr>
        <w:t>хил. лв.</w:t>
      </w:r>
    </w:p>
    <w:p w:rsidR="00D568E6" w:rsidRPr="003342C0" w:rsidRDefault="00D568E6" w:rsidP="00A813BD">
      <w:pPr>
        <w:spacing w:after="120" w:line="240" w:lineRule="auto"/>
        <w:ind w:firstLine="567"/>
        <w:jc w:val="both"/>
        <w:rPr>
          <w:rFonts w:ascii="Times New Roman" w:hAnsi="Times New Roman"/>
          <w:sz w:val="24"/>
          <w:szCs w:val="24"/>
        </w:rPr>
      </w:pPr>
      <w:r w:rsidRPr="003342C0">
        <w:rPr>
          <w:rFonts w:ascii="Times New Roman" w:hAnsi="Times New Roman"/>
          <w:sz w:val="24"/>
          <w:szCs w:val="24"/>
        </w:rPr>
        <w:t xml:space="preserve">Съгласно указания на КЕВР, единичната цена на електроенергията за </w:t>
      </w:r>
      <w:r w:rsidR="0036657C">
        <w:rPr>
          <w:rFonts w:ascii="Times New Roman" w:hAnsi="Times New Roman"/>
          <w:sz w:val="24"/>
          <w:szCs w:val="24"/>
        </w:rPr>
        <w:t>отчетната</w:t>
      </w:r>
      <w:r w:rsidRPr="003342C0">
        <w:rPr>
          <w:rFonts w:ascii="Times New Roman" w:hAnsi="Times New Roman"/>
          <w:sz w:val="24"/>
          <w:szCs w:val="24"/>
        </w:rPr>
        <w:t xml:space="preserve"> 2020 г. се преизчисли на база борсови цени за периода м 07-12.2021 г. и разходите за електроенергия се ув</w:t>
      </w:r>
      <w:r w:rsidR="0036657C">
        <w:rPr>
          <w:rFonts w:ascii="Times New Roman" w:hAnsi="Times New Roman"/>
          <w:sz w:val="24"/>
          <w:szCs w:val="24"/>
        </w:rPr>
        <w:t xml:space="preserve">еличиха от 311 на </w:t>
      </w:r>
      <w:r w:rsidR="00D8396D">
        <w:rPr>
          <w:rFonts w:ascii="Times New Roman" w:hAnsi="Times New Roman"/>
          <w:sz w:val="24"/>
          <w:szCs w:val="24"/>
          <w:lang w:val="en-US"/>
        </w:rPr>
        <w:t>785</w:t>
      </w:r>
      <w:r w:rsidR="0036657C">
        <w:rPr>
          <w:rFonts w:ascii="Times New Roman" w:hAnsi="Times New Roman"/>
          <w:sz w:val="24"/>
          <w:szCs w:val="24"/>
        </w:rPr>
        <w:t xml:space="preserve"> хил.лв., </w:t>
      </w:r>
      <w:r w:rsidRPr="003342C0">
        <w:rPr>
          <w:rFonts w:ascii="Times New Roman" w:hAnsi="Times New Roman"/>
          <w:sz w:val="24"/>
          <w:szCs w:val="24"/>
        </w:rPr>
        <w:t xml:space="preserve">съответно общия размер на разходите за материали се увеличи със същата сума до </w:t>
      </w:r>
      <w:r w:rsidR="00D8396D">
        <w:rPr>
          <w:rFonts w:ascii="Times New Roman" w:hAnsi="Times New Roman"/>
          <w:sz w:val="24"/>
          <w:szCs w:val="24"/>
          <w:lang w:val="en-US"/>
        </w:rPr>
        <w:t>815</w:t>
      </w:r>
      <w:r w:rsidRPr="003342C0">
        <w:rPr>
          <w:rFonts w:ascii="Times New Roman" w:hAnsi="Times New Roman"/>
          <w:sz w:val="24"/>
          <w:szCs w:val="24"/>
        </w:rPr>
        <w:t xml:space="preserve"> хил.лв.</w:t>
      </w:r>
    </w:p>
    <w:p w:rsidR="003128FC" w:rsidRPr="00971E8A"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28FC" w:rsidRPr="00971E8A">
        <w:rPr>
          <w:rFonts w:ascii="Times New Roman" w:hAnsi="Times New Roman"/>
          <w:sz w:val="24"/>
          <w:szCs w:val="24"/>
        </w:rPr>
        <w:t>Изменението на разходите за материали за периода на бизнес плана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753"/>
        <w:gridCol w:w="654"/>
        <w:gridCol w:w="669"/>
        <w:gridCol w:w="669"/>
        <w:gridCol w:w="669"/>
        <w:gridCol w:w="669"/>
        <w:gridCol w:w="669"/>
      </w:tblGrid>
      <w:tr w:rsidR="0005188D" w:rsidRPr="00971E8A" w:rsidTr="00046C76">
        <w:trPr>
          <w:trHeight w:val="129"/>
          <w:tblHeader/>
        </w:trPr>
        <w:tc>
          <w:tcPr>
            <w:tcW w:w="5000" w:type="pct"/>
            <w:gridSpan w:val="8"/>
            <w:shd w:val="clear" w:color="auto" w:fill="auto"/>
            <w:noWrap/>
            <w:vAlign w:val="center"/>
            <w:hideMark/>
          </w:tcPr>
          <w:p w:rsidR="0005188D" w:rsidRPr="00971E8A" w:rsidRDefault="0005188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Пречистване на отпадъчните води</w:t>
            </w:r>
          </w:p>
        </w:tc>
      </w:tr>
      <w:tr w:rsidR="00B757FC" w:rsidRPr="00971E8A" w:rsidTr="00911478">
        <w:trPr>
          <w:trHeight w:val="216"/>
          <w:tblHeader/>
        </w:trPr>
        <w:tc>
          <w:tcPr>
            <w:tcW w:w="250" w:type="pct"/>
            <w:vMerge w:val="restart"/>
            <w:shd w:val="clear" w:color="auto" w:fill="auto"/>
            <w:noWrap/>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80" w:type="pct"/>
            <w:vMerge w:val="restart"/>
            <w:shd w:val="clear" w:color="auto" w:fill="auto"/>
            <w:noWrap/>
            <w:vAlign w:val="center"/>
            <w:hideMark/>
          </w:tcPr>
          <w:p w:rsidR="00B757FC" w:rsidRPr="00025212" w:rsidRDefault="00B757FC"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55" w:type="pct"/>
            <w:shd w:val="clear" w:color="auto" w:fill="auto"/>
            <w:noWrap/>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B757FC" w:rsidRPr="00971E8A" w:rsidTr="00911478">
        <w:trPr>
          <w:trHeight w:val="564"/>
          <w:tblHeader/>
        </w:trPr>
        <w:tc>
          <w:tcPr>
            <w:tcW w:w="250" w:type="pct"/>
            <w:vMerge/>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p>
        </w:tc>
        <w:tc>
          <w:tcPr>
            <w:tcW w:w="2580" w:type="pct"/>
            <w:vMerge/>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p>
        </w:tc>
        <w:tc>
          <w:tcPr>
            <w:tcW w:w="355"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материали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815</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405</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394</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192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181</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b/>
                <w:bCs/>
                <w:sz w:val="16"/>
                <w:szCs w:val="16"/>
              </w:rPr>
            </w:pPr>
            <w:r w:rsidRPr="0021303E">
              <w:rPr>
                <w:rFonts w:ascii="Times New Roman" w:hAnsi="Times New Roman"/>
                <w:b/>
                <w:bCs/>
                <w:sz w:val="16"/>
                <w:szCs w:val="16"/>
              </w:rPr>
              <w:t>171</w:t>
            </w:r>
          </w:p>
        </w:tc>
      </w:tr>
      <w:tr w:rsidR="0021303E" w:rsidRPr="00971E8A" w:rsidTr="0021303E">
        <w:trPr>
          <w:trHeight w:val="75"/>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18</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18</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18</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18</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18</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1.1.1</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обеззаразяване</w:t>
            </w:r>
          </w:p>
        </w:tc>
        <w:tc>
          <w:tcPr>
            <w:tcW w:w="355"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r>
      <w:tr w:rsidR="0021303E" w:rsidRPr="00971E8A" w:rsidTr="0021303E">
        <w:trPr>
          <w:trHeight w:val="108"/>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1.1.2</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коагуланти</w:t>
            </w:r>
          </w:p>
        </w:tc>
        <w:tc>
          <w:tcPr>
            <w:tcW w:w="355"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7</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7</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7</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7</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7</w:t>
            </w:r>
          </w:p>
        </w:tc>
      </w:tr>
      <w:tr w:rsidR="0021303E" w:rsidRPr="00971E8A" w:rsidTr="0021303E">
        <w:trPr>
          <w:trHeight w:val="55"/>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1.1.3</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флокуланти</w:t>
            </w:r>
          </w:p>
        </w:tc>
        <w:tc>
          <w:tcPr>
            <w:tcW w:w="355"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4</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11</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11</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11</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11</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11</w:t>
            </w:r>
          </w:p>
        </w:tc>
      </w:tr>
      <w:tr w:rsidR="0021303E" w:rsidRPr="00971E8A" w:rsidTr="0021303E">
        <w:trPr>
          <w:trHeight w:val="156"/>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1.1.4</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ЛТК (лабораторно-технологични комплекси)</w:t>
            </w:r>
          </w:p>
        </w:tc>
        <w:tc>
          <w:tcPr>
            <w:tcW w:w="355"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8</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noWrap/>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r>
      <w:tr w:rsidR="0021303E" w:rsidRPr="00971E8A" w:rsidTr="0021303E">
        <w:trPr>
          <w:trHeight w:val="102"/>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електроенергия за технологични нужди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785</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381</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370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168</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157</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147</w:t>
            </w:r>
          </w:p>
        </w:tc>
      </w:tr>
      <w:tr w:rsidR="0021303E" w:rsidRPr="00971E8A" w:rsidTr="0021303E">
        <w:trPr>
          <w:trHeight w:val="177"/>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горива и смазочни материали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3</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r>
      <w:tr w:rsidR="0021303E" w:rsidRPr="00971E8A" w:rsidTr="0021303E">
        <w:trPr>
          <w:trHeight w:val="136"/>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1.3.1</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технологични нужди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r>
      <w:tr w:rsidR="0021303E" w:rsidRPr="00971E8A" w:rsidTr="0021303E">
        <w:trPr>
          <w:trHeight w:val="82"/>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1.3.2</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транспортни средства</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3</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2</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1.3.3</w:t>
            </w:r>
          </w:p>
        </w:tc>
        <w:tc>
          <w:tcPr>
            <w:tcW w:w="2580" w:type="pct"/>
            <w:shd w:val="clear" w:color="auto" w:fill="auto"/>
            <w:noWrap/>
            <w:vAlign w:val="center"/>
            <w:hideMark/>
          </w:tcPr>
          <w:p w:rsidR="0021303E" w:rsidRPr="00971E8A" w:rsidRDefault="0021303E" w:rsidP="0021303E">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механизация (горива за оперативен ремонт)</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i/>
                <w:iCs/>
                <w:sz w:val="16"/>
                <w:szCs w:val="16"/>
              </w:rPr>
            </w:pPr>
            <w:r w:rsidRPr="0021303E">
              <w:rPr>
                <w:rFonts w:ascii="Times New Roman" w:hAnsi="Times New Roman"/>
                <w:i/>
                <w:iCs/>
                <w:sz w:val="16"/>
                <w:szCs w:val="16"/>
              </w:rPr>
              <w:t>0</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работно облекло</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r>
      <w:tr w:rsidR="0021303E" w:rsidRPr="00971E8A" w:rsidTr="0021303E">
        <w:trPr>
          <w:trHeight w:val="62"/>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канцеларски материали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1</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 за оперативен ремонт</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r>
      <w:tr w:rsidR="0021303E" w:rsidRPr="00971E8A" w:rsidTr="0021303E">
        <w:trPr>
          <w:trHeight w:val="51"/>
          <w:tblHeader/>
        </w:trPr>
        <w:tc>
          <w:tcPr>
            <w:tcW w:w="250" w:type="pct"/>
            <w:shd w:val="clear" w:color="auto" w:fill="auto"/>
            <w:vAlign w:val="center"/>
            <w:hideMark/>
          </w:tcPr>
          <w:p w:rsidR="0021303E" w:rsidRPr="00971E8A" w:rsidRDefault="0021303E" w:rsidP="0021303E">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1.7</w:t>
            </w:r>
          </w:p>
        </w:tc>
        <w:tc>
          <w:tcPr>
            <w:tcW w:w="2580" w:type="pct"/>
            <w:shd w:val="clear" w:color="auto" w:fill="auto"/>
            <w:vAlign w:val="center"/>
            <w:hideMark/>
          </w:tcPr>
          <w:p w:rsidR="0021303E" w:rsidRPr="00971E8A" w:rsidRDefault="0021303E" w:rsidP="0021303E">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материали</w:t>
            </w:r>
          </w:p>
        </w:tc>
        <w:tc>
          <w:tcPr>
            <w:tcW w:w="355"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2</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c>
          <w:tcPr>
            <w:tcW w:w="363" w:type="pct"/>
            <w:shd w:val="clear" w:color="auto" w:fill="auto"/>
            <w:vAlign w:val="center"/>
            <w:hideMark/>
          </w:tcPr>
          <w:p w:rsidR="0021303E" w:rsidRPr="0021303E" w:rsidRDefault="0021303E" w:rsidP="0021303E">
            <w:pPr>
              <w:spacing w:after="0"/>
              <w:jc w:val="right"/>
              <w:rPr>
                <w:rFonts w:ascii="Times New Roman" w:hAnsi="Times New Roman"/>
                <w:sz w:val="16"/>
                <w:szCs w:val="16"/>
              </w:rPr>
            </w:pPr>
            <w:r w:rsidRPr="0021303E">
              <w:rPr>
                <w:rFonts w:ascii="Times New Roman" w:hAnsi="Times New Roman"/>
                <w:sz w:val="16"/>
                <w:szCs w:val="16"/>
              </w:rPr>
              <w:t>0</w:t>
            </w:r>
          </w:p>
        </w:tc>
      </w:tr>
    </w:tbl>
    <w:p w:rsidR="003128FC" w:rsidRDefault="003128FC" w:rsidP="0021303E">
      <w:pPr>
        <w:spacing w:after="0" w:line="240" w:lineRule="auto"/>
        <w:ind w:firstLine="567"/>
        <w:jc w:val="both"/>
        <w:rPr>
          <w:rFonts w:ascii="Times New Roman" w:hAnsi="Times New Roman"/>
          <w:sz w:val="24"/>
          <w:szCs w:val="24"/>
        </w:rPr>
      </w:pPr>
    </w:p>
    <w:p w:rsidR="00312A7B" w:rsidRPr="00BB13C3" w:rsidRDefault="00C16C52" w:rsidP="00C16C52">
      <w:pPr>
        <w:spacing w:line="240" w:lineRule="auto"/>
        <w:ind w:firstLine="708"/>
        <w:jc w:val="both"/>
        <w:rPr>
          <w:rFonts w:ascii="Times New Roman" w:hAnsi="Times New Roman"/>
          <w:sz w:val="24"/>
          <w:szCs w:val="24"/>
        </w:rPr>
      </w:pPr>
      <w:r w:rsidRPr="00BB13C3">
        <w:rPr>
          <w:rFonts w:ascii="Times New Roman" w:hAnsi="Times New Roman"/>
          <w:sz w:val="24"/>
          <w:szCs w:val="24"/>
        </w:rPr>
        <w:t>Другите разходи за материали за отчетната 2020 г. включват:</w:t>
      </w:r>
      <w:r w:rsidR="006B5BF7" w:rsidRPr="00BB13C3">
        <w:t xml:space="preserve"> </w:t>
      </w:r>
      <w:r w:rsidR="00312A7B" w:rsidRPr="00BB13C3">
        <w:rPr>
          <w:rFonts w:ascii="Times New Roman" w:hAnsi="Times New Roman"/>
          <w:sz w:val="24"/>
          <w:szCs w:val="24"/>
        </w:rPr>
        <w:t>почистващи м-ли, м-ли за дезинфекция и предпазни материали (ковид).</w:t>
      </w:r>
    </w:p>
    <w:p w:rsidR="00C16C52" w:rsidRPr="00BB13C3" w:rsidRDefault="00C16C52" w:rsidP="00C16C52">
      <w:pPr>
        <w:spacing w:line="240" w:lineRule="auto"/>
        <w:ind w:firstLine="708"/>
        <w:jc w:val="both"/>
        <w:rPr>
          <w:rFonts w:ascii="Times New Roman" w:hAnsi="Times New Roman"/>
          <w:sz w:val="24"/>
          <w:szCs w:val="24"/>
        </w:rPr>
      </w:pPr>
      <w:r w:rsidRPr="00BB13C3">
        <w:rPr>
          <w:rFonts w:ascii="Times New Roman" w:hAnsi="Times New Roman"/>
          <w:sz w:val="24"/>
          <w:szCs w:val="24"/>
        </w:rPr>
        <w:t xml:space="preserve">Увеличението на разходите за работно облекло </w:t>
      </w:r>
      <w:r w:rsidR="008215CA" w:rsidRPr="00BB13C3">
        <w:rPr>
          <w:rFonts w:ascii="Times New Roman" w:hAnsi="Times New Roman"/>
          <w:sz w:val="24"/>
          <w:szCs w:val="24"/>
        </w:rPr>
        <w:t>е</w:t>
      </w:r>
      <w:r w:rsidRPr="00BB13C3">
        <w:rPr>
          <w:rFonts w:ascii="Times New Roman" w:hAnsi="Times New Roman"/>
          <w:sz w:val="24"/>
          <w:szCs w:val="24"/>
        </w:rPr>
        <w:t xml:space="preserve"> поради факта</w:t>
      </w:r>
      <w:r w:rsidR="008215CA" w:rsidRPr="00BB13C3">
        <w:rPr>
          <w:rFonts w:ascii="Times New Roman" w:hAnsi="Times New Roman"/>
          <w:sz w:val="24"/>
          <w:szCs w:val="24"/>
        </w:rPr>
        <w:t xml:space="preserve">, че </w:t>
      </w:r>
      <w:r w:rsidRPr="00BB13C3">
        <w:rPr>
          <w:rFonts w:ascii="Times New Roman" w:hAnsi="Times New Roman"/>
          <w:sz w:val="24"/>
          <w:szCs w:val="24"/>
        </w:rPr>
        <w:t>в отчетната 2020 г. не е закупувано работно облекло, което е със срок на ползване 2 г., такова е предвидено за 2022 г. Предвидените разходи са за закупуване на около 25 бр. работно облекло, при заети служители за услугата пречистване на отпадъчни води 53 човека.</w:t>
      </w:r>
    </w:p>
    <w:p w:rsidR="00D158B4" w:rsidRPr="00BB13C3" w:rsidRDefault="00D158B4" w:rsidP="00C16C52">
      <w:pPr>
        <w:spacing w:line="240" w:lineRule="auto"/>
        <w:ind w:firstLine="708"/>
        <w:jc w:val="both"/>
        <w:rPr>
          <w:rFonts w:ascii="Times New Roman" w:hAnsi="Times New Roman"/>
          <w:sz w:val="24"/>
          <w:szCs w:val="24"/>
        </w:rPr>
      </w:pPr>
      <w:r w:rsidRPr="00BB13C3">
        <w:rPr>
          <w:rFonts w:ascii="Times New Roman" w:hAnsi="Times New Roman"/>
          <w:sz w:val="24"/>
          <w:szCs w:val="24"/>
        </w:rPr>
        <w:t>Увеличението на разходите за флокуланти е обусловено от присъединяването на общ. Димитровград – 9 хил.лв. и увеличение за ВиК Хасково - 2 хил.лв.</w:t>
      </w:r>
    </w:p>
    <w:p w:rsidR="00D158B4" w:rsidRPr="00BB13C3" w:rsidRDefault="00D158B4" w:rsidP="00C16C52">
      <w:pPr>
        <w:spacing w:line="240" w:lineRule="auto"/>
        <w:ind w:firstLine="708"/>
        <w:jc w:val="both"/>
        <w:rPr>
          <w:rFonts w:ascii="Times New Roman" w:hAnsi="Times New Roman"/>
          <w:sz w:val="24"/>
          <w:szCs w:val="24"/>
        </w:rPr>
      </w:pPr>
      <w:r w:rsidRPr="00BB13C3">
        <w:rPr>
          <w:rFonts w:ascii="Times New Roman" w:hAnsi="Times New Roman"/>
          <w:sz w:val="24"/>
          <w:szCs w:val="24"/>
        </w:rPr>
        <w:t>Увеличението на разходите за коагуланти е поради неточност на данните за базовата 2020 г.</w:t>
      </w:r>
      <w:r w:rsidR="00DE0852" w:rsidRPr="00BB13C3">
        <w:rPr>
          <w:rFonts w:ascii="Times New Roman" w:hAnsi="Times New Roman"/>
          <w:sz w:val="24"/>
          <w:szCs w:val="24"/>
        </w:rPr>
        <w:t>, които са отчетени със 7 хил.лв по-малко в сравнение с реалния разход.</w:t>
      </w:r>
    </w:p>
    <w:p w:rsidR="002C0365" w:rsidRDefault="00E42F3E" w:rsidP="00046C76">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28FC" w:rsidRPr="00971E8A">
        <w:rPr>
          <w:rFonts w:ascii="Times New Roman" w:hAnsi="Times New Roman"/>
          <w:sz w:val="24"/>
          <w:szCs w:val="24"/>
        </w:rPr>
        <w:t xml:space="preserve">Най-голям дял в разходите за материали за услугата пречистване на отпадъчни води има разхода за ел. енергия, като заема </w:t>
      </w:r>
      <w:r w:rsidR="001C3D87">
        <w:rPr>
          <w:rFonts w:ascii="Times New Roman" w:hAnsi="Times New Roman"/>
          <w:sz w:val="24"/>
          <w:szCs w:val="24"/>
        </w:rPr>
        <w:t>95,65</w:t>
      </w:r>
      <w:r w:rsidR="003128FC" w:rsidRPr="00971E8A">
        <w:rPr>
          <w:rFonts w:ascii="Times New Roman" w:hAnsi="Times New Roman"/>
          <w:sz w:val="24"/>
          <w:szCs w:val="24"/>
        </w:rPr>
        <w:t>% от общите разходи за услугата към 20</w:t>
      </w:r>
      <w:r w:rsidR="00DC37DC" w:rsidRPr="00971E8A">
        <w:rPr>
          <w:rFonts w:ascii="Times New Roman" w:hAnsi="Times New Roman"/>
          <w:sz w:val="24"/>
          <w:szCs w:val="24"/>
        </w:rPr>
        <w:t>20</w:t>
      </w:r>
      <w:r w:rsidR="003128FC" w:rsidRPr="00971E8A">
        <w:rPr>
          <w:rFonts w:ascii="Times New Roman" w:hAnsi="Times New Roman"/>
          <w:sz w:val="24"/>
          <w:szCs w:val="24"/>
        </w:rPr>
        <w:t xml:space="preserve"> г. Промените в ел. енергията през годините на бизнес плана се дължат на комбинация от мерки за енергийна ефективност и </w:t>
      </w:r>
      <w:r w:rsidR="00DF3E3B">
        <w:rPr>
          <w:rFonts w:ascii="Times New Roman" w:hAnsi="Times New Roman"/>
          <w:sz w:val="24"/>
          <w:szCs w:val="24"/>
        </w:rPr>
        <w:t>присъединяването на територията на общ</w:t>
      </w:r>
      <w:r w:rsidR="00025212">
        <w:rPr>
          <w:rFonts w:ascii="Times New Roman" w:hAnsi="Times New Roman"/>
          <w:sz w:val="24"/>
          <w:szCs w:val="24"/>
        </w:rPr>
        <w:t>ина</w:t>
      </w:r>
      <w:r w:rsidR="00DF3E3B">
        <w:rPr>
          <w:rFonts w:ascii="Times New Roman" w:hAnsi="Times New Roman"/>
          <w:sz w:val="24"/>
          <w:szCs w:val="24"/>
        </w:rPr>
        <w:t xml:space="preserve"> Димитровград за</w:t>
      </w:r>
      <w:r w:rsidR="003128FC" w:rsidRPr="00971E8A">
        <w:rPr>
          <w:rFonts w:ascii="Times New Roman" w:hAnsi="Times New Roman"/>
          <w:sz w:val="24"/>
          <w:szCs w:val="24"/>
        </w:rPr>
        <w:t xml:space="preserve"> експлоатация.</w:t>
      </w:r>
    </w:p>
    <w:p w:rsidR="00C87364" w:rsidRDefault="00C87364" w:rsidP="00046C76">
      <w:pPr>
        <w:spacing w:after="120" w:line="240" w:lineRule="auto"/>
        <w:ind w:firstLine="567"/>
        <w:jc w:val="both"/>
        <w:rPr>
          <w:rFonts w:ascii="Times New Roman" w:hAnsi="Times New Roman"/>
          <w:lang w:eastAsia="bg-BG"/>
        </w:rPr>
      </w:pPr>
    </w:p>
    <w:p w:rsidR="00EE5280" w:rsidRPr="00971E8A" w:rsidRDefault="00EE5280" w:rsidP="00A813BD">
      <w:pPr>
        <w:pStyle w:val="Heading5"/>
        <w:keepLines w:val="0"/>
        <w:numPr>
          <w:ilvl w:val="3"/>
          <w:numId w:val="3"/>
        </w:numPr>
        <w:tabs>
          <w:tab w:val="left" w:pos="1276"/>
          <w:tab w:val="left" w:pos="1701"/>
        </w:tabs>
        <w:ind w:hanging="797"/>
        <w:jc w:val="both"/>
        <w:rPr>
          <w:rFonts w:ascii="Times New Roman" w:hAnsi="Times New Roman"/>
          <w:lang w:eastAsia="bg-BG"/>
        </w:rPr>
      </w:pPr>
      <w:r w:rsidRPr="00971E8A">
        <w:rPr>
          <w:rFonts w:ascii="Times New Roman" w:hAnsi="Times New Roman"/>
          <w:lang w:eastAsia="bg-BG"/>
        </w:rPr>
        <w:lastRenderedPageBreak/>
        <w:t xml:space="preserve">Разходи за електроенергия, договори, действащи цени </w:t>
      </w:r>
    </w:p>
    <w:p w:rsidR="00DF3E3B" w:rsidRPr="004F7CE4" w:rsidRDefault="00DF3E3B" w:rsidP="00E42F3E">
      <w:pPr>
        <w:spacing w:line="240" w:lineRule="auto"/>
        <w:ind w:firstLine="708"/>
        <w:jc w:val="both"/>
        <w:rPr>
          <w:rFonts w:ascii="Times New Roman" w:hAnsi="Times New Roman"/>
          <w:sz w:val="24"/>
          <w:szCs w:val="24"/>
        </w:rPr>
      </w:pPr>
      <w:r w:rsidRPr="004F7CE4">
        <w:rPr>
          <w:rFonts w:ascii="Times New Roman" w:hAnsi="Times New Roman"/>
          <w:sz w:val="24"/>
          <w:szCs w:val="24"/>
        </w:rPr>
        <w:t>Към момента на изготвяне на бизнес плана</w:t>
      </w:r>
      <w:r w:rsidR="001C3D87">
        <w:rPr>
          <w:rFonts w:ascii="Times New Roman" w:hAnsi="Times New Roman"/>
          <w:sz w:val="24"/>
          <w:szCs w:val="24"/>
        </w:rPr>
        <w:t xml:space="preserve"> (2021 г.)</w:t>
      </w:r>
      <w:r w:rsidRPr="004F7CE4">
        <w:rPr>
          <w:rFonts w:ascii="Times New Roman" w:hAnsi="Times New Roman"/>
          <w:sz w:val="24"/>
          <w:szCs w:val="24"/>
        </w:rPr>
        <w:t>, дружеството се снабдява с електроенергия на свободния пазар чрез доставчик „МОСТ ЕНЕРДЖИ“ ЕАД. Цената по действащия все още договор е 103 лв./</w:t>
      </w:r>
      <w:r w:rsidRPr="004F7CE4">
        <w:rPr>
          <w:rFonts w:ascii="Times New Roman" w:hAnsi="Times New Roman"/>
          <w:sz w:val="24"/>
          <w:szCs w:val="24"/>
          <w:lang w:val="en-US"/>
        </w:rPr>
        <w:t>MWh</w:t>
      </w:r>
      <w:r w:rsidRPr="004F7CE4">
        <w:rPr>
          <w:rFonts w:ascii="Times New Roman" w:hAnsi="Times New Roman"/>
          <w:sz w:val="24"/>
          <w:szCs w:val="24"/>
        </w:rPr>
        <w:t>, но според клаузите в договора в зависимост от движението на борсовите цени варира от 93</w:t>
      </w:r>
      <w:r w:rsidR="00025212" w:rsidRPr="004F7CE4">
        <w:rPr>
          <w:rFonts w:ascii="Times New Roman" w:hAnsi="Times New Roman"/>
          <w:sz w:val="24"/>
          <w:szCs w:val="24"/>
        </w:rPr>
        <w:t>,60</w:t>
      </w:r>
      <w:r w:rsidRPr="004F7CE4">
        <w:rPr>
          <w:rFonts w:ascii="Times New Roman" w:hAnsi="Times New Roman"/>
          <w:sz w:val="24"/>
          <w:szCs w:val="24"/>
        </w:rPr>
        <w:t xml:space="preserve"> до 114</w:t>
      </w:r>
      <w:r w:rsidR="00025212" w:rsidRPr="004F7CE4">
        <w:rPr>
          <w:rFonts w:ascii="Times New Roman" w:hAnsi="Times New Roman"/>
          <w:sz w:val="24"/>
          <w:szCs w:val="24"/>
        </w:rPr>
        <w:t>,40</w:t>
      </w:r>
      <w:r w:rsidRPr="004F7CE4">
        <w:rPr>
          <w:rFonts w:ascii="Times New Roman" w:hAnsi="Times New Roman"/>
          <w:sz w:val="24"/>
          <w:szCs w:val="24"/>
        </w:rPr>
        <w:t xml:space="preserve"> лв.</w:t>
      </w:r>
      <w:r w:rsidRPr="004F7CE4">
        <w:rPr>
          <w:rFonts w:ascii="Times New Roman" w:hAnsi="Times New Roman"/>
          <w:sz w:val="24"/>
          <w:szCs w:val="24"/>
          <w:lang w:val="en-US"/>
        </w:rPr>
        <w:t>/MWh</w:t>
      </w:r>
      <w:r w:rsidRPr="004F7CE4">
        <w:rPr>
          <w:rFonts w:ascii="Times New Roman" w:hAnsi="Times New Roman"/>
          <w:sz w:val="24"/>
          <w:szCs w:val="24"/>
        </w:rPr>
        <w:t xml:space="preserve"> и към настоящия момент разходите се формират на най-високата възможна цена.</w:t>
      </w:r>
    </w:p>
    <w:p w:rsidR="004F7CE4" w:rsidRDefault="004F7CE4" w:rsidP="004F7CE4">
      <w:pPr>
        <w:spacing w:line="240" w:lineRule="auto"/>
        <w:ind w:firstLine="708"/>
        <w:jc w:val="both"/>
        <w:rPr>
          <w:rFonts w:ascii="Times New Roman" w:hAnsi="Times New Roman"/>
          <w:sz w:val="24"/>
          <w:szCs w:val="24"/>
        </w:rPr>
      </w:pPr>
      <w:r w:rsidRPr="00E179BD">
        <w:rPr>
          <w:rFonts w:ascii="Times New Roman" w:hAnsi="Times New Roman"/>
          <w:sz w:val="24"/>
          <w:szCs w:val="24"/>
        </w:rPr>
        <w:t>Към настоящия момент дружеството получава електроенергия от доставчик последна инстанция – ЕВН България Електроснабдяване ЕАД.</w:t>
      </w:r>
    </w:p>
    <w:p w:rsidR="002C0365" w:rsidRDefault="004F7CE4" w:rsidP="004F7CE4">
      <w:pPr>
        <w:spacing w:line="240" w:lineRule="auto"/>
        <w:ind w:firstLine="284"/>
        <w:jc w:val="both"/>
        <w:rPr>
          <w:rFonts w:ascii="Times New Roman" w:hAnsi="Times New Roman"/>
          <w:sz w:val="24"/>
          <w:szCs w:val="24"/>
        </w:rPr>
      </w:pPr>
      <w:r>
        <w:rPr>
          <w:rFonts w:ascii="Times New Roman" w:hAnsi="Times New Roman"/>
          <w:sz w:val="24"/>
          <w:szCs w:val="24"/>
        </w:rPr>
        <w:tab/>
        <w:t xml:space="preserve">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 </w:t>
      </w:r>
    </w:p>
    <w:p w:rsidR="001C3D87" w:rsidRPr="00BB13C3" w:rsidRDefault="001C3D87" w:rsidP="001C3D87">
      <w:pPr>
        <w:spacing w:line="240" w:lineRule="auto"/>
        <w:ind w:firstLine="708"/>
        <w:jc w:val="both"/>
        <w:rPr>
          <w:rFonts w:ascii="Times New Roman" w:hAnsi="Times New Roman"/>
          <w:sz w:val="24"/>
          <w:szCs w:val="24"/>
        </w:rPr>
      </w:pPr>
      <w:r w:rsidRPr="00BB13C3">
        <w:rPr>
          <w:rFonts w:ascii="Times New Roman" w:hAnsi="Times New Roman"/>
          <w:sz w:val="24"/>
          <w:szCs w:val="24"/>
        </w:rPr>
        <w:t>Формирането на средна цена на електроенергията за периода на бизнес плана, е описано в точка 4.1.1.1.</w:t>
      </w:r>
    </w:p>
    <w:p w:rsidR="00C87364" w:rsidRPr="00F514A3" w:rsidRDefault="00C87364" w:rsidP="001C3D87">
      <w:pPr>
        <w:spacing w:line="240" w:lineRule="auto"/>
        <w:ind w:firstLine="708"/>
        <w:jc w:val="both"/>
        <w:rPr>
          <w:rFonts w:ascii="Times New Roman" w:hAnsi="Times New Roman"/>
          <w:color w:val="FF0000"/>
          <w:sz w:val="24"/>
          <w:szCs w:val="24"/>
        </w:rPr>
      </w:pP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0" w:name="_Toc450131565"/>
      <w:r w:rsidRPr="00971E8A">
        <w:rPr>
          <w:rFonts w:ascii="Times New Roman" w:hAnsi="Times New Roman"/>
          <w:lang w:eastAsia="bg-BG"/>
        </w:rPr>
        <w:t>Разходи за външни услуги</w:t>
      </w:r>
      <w:bookmarkEnd w:id="130"/>
    </w:p>
    <w:p w:rsidR="00971E8A" w:rsidRPr="00D10C9C" w:rsidRDefault="00971E8A"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външни услуги на „Водоснабдяване и канализация“ ЕООД, гр. Хасково за услугата пречистване на отпадъчни води за 20</w:t>
      </w:r>
      <w:r w:rsidR="00DF3E3B" w:rsidRPr="00D10C9C">
        <w:rPr>
          <w:rFonts w:ascii="Times New Roman" w:hAnsi="Times New Roman"/>
          <w:sz w:val="24"/>
          <w:szCs w:val="24"/>
        </w:rPr>
        <w:t>20</w:t>
      </w:r>
      <w:r w:rsidRPr="00D10C9C">
        <w:rPr>
          <w:rFonts w:ascii="Times New Roman" w:hAnsi="Times New Roman"/>
          <w:sz w:val="24"/>
          <w:szCs w:val="24"/>
        </w:rPr>
        <w:t xml:space="preserve"> г. възлизат на </w:t>
      </w:r>
      <w:r w:rsidR="00DF3E3B" w:rsidRPr="00D10C9C">
        <w:rPr>
          <w:rFonts w:ascii="Times New Roman" w:hAnsi="Times New Roman"/>
          <w:sz w:val="24"/>
          <w:szCs w:val="24"/>
        </w:rPr>
        <w:t>99</w:t>
      </w:r>
      <w:r w:rsidRPr="00D10C9C">
        <w:rPr>
          <w:rFonts w:ascii="Times New Roman" w:hAnsi="Times New Roman"/>
          <w:sz w:val="24"/>
          <w:szCs w:val="24"/>
        </w:rPr>
        <w:t xml:space="preserve"> хил. лв. Те съставляват </w:t>
      </w:r>
      <w:r w:rsidR="00993C3A">
        <w:rPr>
          <w:rFonts w:ascii="Times New Roman" w:hAnsi="Times New Roman"/>
          <w:sz w:val="24"/>
          <w:szCs w:val="24"/>
          <w:lang w:val="en-US"/>
        </w:rPr>
        <w:t xml:space="preserve">6.43 </w:t>
      </w:r>
      <w:r w:rsidRPr="00D10C9C">
        <w:rPr>
          <w:rFonts w:ascii="Times New Roman" w:hAnsi="Times New Roman"/>
          <w:sz w:val="24"/>
          <w:szCs w:val="24"/>
        </w:rPr>
        <w:t>% от общите разходи за услугата.</w:t>
      </w:r>
    </w:p>
    <w:p w:rsidR="00971E8A" w:rsidRDefault="00971E8A"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Изменението на разходите за външни услуги за периода на бизнес плана е както следва:</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7"/>
        <w:gridCol w:w="4500"/>
        <w:gridCol w:w="624"/>
        <w:gridCol w:w="680"/>
        <w:gridCol w:w="680"/>
        <w:gridCol w:w="680"/>
        <w:gridCol w:w="680"/>
        <w:gridCol w:w="680"/>
      </w:tblGrid>
      <w:tr w:rsidR="0088106E" w:rsidRPr="00EC282F" w:rsidTr="00046C76">
        <w:trPr>
          <w:trHeight w:val="200"/>
          <w:tblHeader/>
        </w:trPr>
        <w:tc>
          <w:tcPr>
            <w:tcW w:w="5000" w:type="pct"/>
            <w:gridSpan w:val="8"/>
            <w:shd w:val="clear" w:color="auto" w:fill="auto"/>
            <w:noWrap/>
            <w:vAlign w:val="center"/>
            <w:hideMark/>
          </w:tcPr>
          <w:p w:rsidR="0088106E" w:rsidRPr="00EC282F" w:rsidRDefault="0088106E" w:rsidP="00025212">
            <w:pPr>
              <w:spacing w:after="0" w:line="240" w:lineRule="auto"/>
              <w:jc w:val="center"/>
              <w:rPr>
                <w:rFonts w:ascii="Times New Roman" w:eastAsia="Times New Roman" w:hAnsi="Times New Roman"/>
                <w:b/>
                <w:bCs/>
                <w:sz w:val="16"/>
                <w:szCs w:val="16"/>
                <w:lang w:eastAsia="bg-BG"/>
              </w:rPr>
            </w:pPr>
            <w:r w:rsidRPr="0088106E">
              <w:rPr>
                <w:rFonts w:ascii="Times New Roman" w:eastAsia="Times New Roman" w:hAnsi="Times New Roman"/>
                <w:b/>
                <w:bCs/>
                <w:sz w:val="16"/>
                <w:szCs w:val="16"/>
                <w:lang w:eastAsia="bg-BG"/>
              </w:rPr>
              <w:t>Пречистване на отпадъчните води</w:t>
            </w:r>
          </w:p>
        </w:tc>
      </w:tr>
      <w:tr w:rsidR="00EC282F" w:rsidRPr="00EC282F" w:rsidTr="009C33A9">
        <w:trPr>
          <w:trHeight w:val="200"/>
          <w:tblHeader/>
        </w:trPr>
        <w:tc>
          <w:tcPr>
            <w:tcW w:w="260" w:type="pct"/>
            <w:vMerge w:val="restart"/>
            <w:shd w:val="clear" w:color="auto" w:fill="auto"/>
            <w:noWrap/>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w:t>
            </w:r>
          </w:p>
        </w:tc>
        <w:tc>
          <w:tcPr>
            <w:tcW w:w="2503" w:type="pct"/>
            <w:vMerge w:val="restart"/>
            <w:shd w:val="clear" w:color="auto" w:fill="auto"/>
            <w:noWrap/>
            <w:vAlign w:val="center"/>
            <w:hideMark/>
          </w:tcPr>
          <w:p w:rsidR="00EC282F" w:rsidRPr="00025212" w:rsidRDefault="00EC282F"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47" w:type="pct"/>
            <w:shd w:val="clear" w:color="auto" w:fill="auto"/>
            <w:noWrap/>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2020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2022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2023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2024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2025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2026 г.</w:t>
            </w:r>
          </w:p>
        </w:tc>
      </w:tr>
      <w:tr w:rsidR="00EC282F" w:rsidRPr="00EC282F" w:rsidTr="009C33A9">
        <w:trPr>
          <w:trHeight w:val="420"/>
          <w:tblHeader/>
        </w:trPr>
        <w:tc>
          <w:tcPr>
            <w:tcW w:w="260" w:type="pct"/>
            <w:vMerge/>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p>
        </w:tc>
        <w:tc>
          <w:tcPr>
            <w:tcW w:w="2503" w:type="pct"/>
            <w:vMerge/>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p>
        </w:tc>
        <w:tc>
          <w:tcPr>
            <w:tcW w:w="347"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Базова година</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8"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r>
      <w:tr w:rsidR="001C3D87" w:rsidRPr="00EC282F" w:rsidTr="009C33A9">
        <w:trPr>
          <w:trHeight w:val="80"/>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Разходи за външни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99</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53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53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53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38</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b/>
                <w:bCs/>
                <w:sz w:val="16"/>
                <w:szCs w:val="16"/>
              </w:rPr>
            </w:pPr>
            <w:r w:rsidRPr="001C3D87">
              <w:rPr>
                <w:rFonts w:ascii="Times New Roman" w:hAnsi="Times New Roman"/>
                <w:b/>
                <w:bCs/>
                <w:sz w:val="16"/>
                <w:szCs w:val="16"/>
              </w:rPr>
              <w:t>31</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застраховки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r>
      <w:tr w:rsidR="001C3D87" w:rsidRPr="00EC282F" w:rsidTr="009C33A9">
        <w:trPr>
          <w:trHeight w:val="115"/>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2.2</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разходи за доставяне на вода на входа на ВС от друг доставчик</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6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2.3</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абонаментно обслужване</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6</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2.4</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наеми, в т.ч. и оперативен лизинг</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2.5</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съобщителни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5"/>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2.6</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транспортни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2</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2.7</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вода, осветление и отопление</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2</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2.8</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разходи за публикации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2.9</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консултански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2</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2.9.1</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юридически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2.9.2</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финансово-счетоводни и одиторски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2.9.3</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технически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r>
      <w:tr w:rsidR="001C3D87" w:rsidRPr="00EC282F" w:rsidTr="009C33A9">
        <w:trPr>
          <w:trHeight w:val="102"/>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2.9.4</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други консултантски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i/>
                <w:iCs/>
                <w:sz w:val="16"/>
                <w:szCs w:val="16"/>
              </w:rPr>
            </w:pPr>
            <w:r w:rsidRPr="001C3D87">
              <w:rPr>
                <w:rFonts w:ascii="Times New Roman" w:hAnsi="Times New Roman"/>
                <w:i/>
                <w:iCs/>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2.10</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въоръжена и противопожарна охрана</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4</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2.11</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суми по договори за инкасиране</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127"/>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2.12</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проверка на  измервателни уреди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2.13</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лабораторни проби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8</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2.14</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обучения на персонала</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2.15</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оперативен ремонт</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9</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9</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9</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9</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9</w:t>
            </w:r>
          </w:p>
        </w:tc>
      </w:tr>
      <w:tr w:rsidR="001C3D87" w:rsidRPr="00EC282F" w:rsidTr="009C33A9">
        <w:trPr>
          <w:trHeight w:val="67"/>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2.16</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оползотворяване на утайки</w:t>
            </w:r>
          </w:p>
        </w:tc>
        <w:tc>
          <w:tcPr>
            <w:tcW w:w="347" w:type="pct"/>
            <w:shd w:val="clear" w:color="auto" w:fill="auto"/>
            <w:noWrap/>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55</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40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40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40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25</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17</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2.17</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депониране на утайки</w:t>
            </w:r>
          </w:p>
        </w:tc>
        <w:tc>
          <w:tcPr>
            <w:tcW w:w="347" w:type="pct"/>
            <w:shd w:val="clear" w:color="auto" w:fill="auto"/>
            <w:noWrap/>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r w:rsidR="001C3D87" w:rsidRPr="00EC282F" w:rsidTr="009C33A9">
        <w:trPr>
          <w:trHeight w:val="51"/>
          <w:tblHeader/>
        </w:trPr>
        <w:tc>
          <w:tcPr>
            <w:tcW w:w="260" w:type="pct"/>
            <w:shd w:val="clear" w:color="auto" w:fill="auto"/>
            <w:vAlign w:val="center"/>
            <w:hideMark/>
          </w:tcPr>
          <w:p w:rsidR="001C3D87" w:rsidRPr="00EC282F" w:rsidRDefault="001C3D87" w:rsidP="001C3D87">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2.18</w:t>
            </w:r>
          </w:p>
        </w:tc>
        <w:tc>
          <w:tcPr>
            <w:tcW w:w="2503" w:type="pct"/>
            <w:shd w:val="clear" w:color="auto" w:fill="auto"/>
            <w:vAlign w:val="center"/>
            <w:hideMark/>
          </w:tcPr>
          <w:p w:rsidR="001C3D87" w:rsidRPr="00EC282F" w:rsidRDefault="001C3D87" w:rsidP="001C3D87">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други разходи за външни услуги</w:t>
            </w:r>
          </w:p>
        </w:tc>
        <w:tc>
          <w:tcPr>
            <w:tcW w:w="347"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3</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c>
          <w:tcPr>
            <w:tcW w:w="378" w:type="pct"/>
            <w:shd w:val="clear" w:color="auto" w:fill="auto"/>
            <w:vAlign w:val="center"/>
            <w:hideMark/>
          </w:tcPr>
          <w:p w:rsidR="001C3D87" w:rsidRPr="001C3D87" w:rsidRDefault="001C3D87" w:rsidP="001C3D87">
            <w:pPr>
              <w:spacing w:after="0"/>
              <w:jc w:val="center"/>
              <w:rPr>
                <w:rFonts w:ascii="Times New Roman" w:hAnsi="Times New Roman"/>
                <w:sz w:val="16"/>
                <w:szCs w:val="16"/>
              </w:rPr>
            </w:pPr>
            <w:r w:rsidRPr="001C3D87">
              <w:rPr>
                <w:rFonts w:ascii="Times New Roman" w:hAnsi="Times New Roman"/>
                <w:sz w:val="16"/>
                <w:szCs w:val="16"/>
              </w:rPr>
              <w:t>0</w:t>
            </w:r>
          </w:p>
        </w:tc>
      </w:tr>
    </w:tbl>
    <w:p w:rsidR="009C33A9" w:rsidRDefault="009C33A9" w:rsidP="001C3D87">
      <w:pPr>
        <w:spacing w:after="0" w:line="240" w:lineRule="auto"/>
        <w:ind w:firstLine="708"/>
        <w:jc w:val="both"/>
        <w:rPr>
          <w:rFonts w:ascii="Times New Roman" w:hAnsi="Times New Roman"/>
          <w:color w:val="FF0000"/>
          <w:sz w:val="24"/>
          <w:szCs w:val="24"/>
        </w:rPr>
      </w:pPr>
    </w:p>
    <w:p w:rsidR="00312A7B" w:rsidRPr="00F63822" w:rsidRDefault="009C33A9" w:rsidP="00312A7B">
      <w:pPr>
        <w:spacing w:line="240" w:lineRule="auto"/>
        <w:ind w:firstLine="708"/>
        <w:jc w:val="both"/>
        <w:rPr>
          <w:rFonts w:ascii="Times New Roman" w:hAnsi="Times New Roman"/>
          <w:sz w:val="24"/>
          <w:szCs w:val="24"/>
        </w:rPr>
      </w:pPr>
      <w:r w:rsidRPr="00F63822">
        <w:rPr>
          <w:rFonts w:ascii="Times New Roman" w:hAnsi="Times New Roman"/>
          <w:sz w:val="24"/>
          <w:szCs w:val="24"/>
        </w:rPr>
        <w:lastRenderedPageBreak/>
        <w:t>Другите разходи за външни услуги за отчетната 2020 г. включват:</w:t>
      </w:r>
      <w:r w:rsidR="00312A7B" w:rsidRPr="00F63822">
        <w:rPr>
          <w:rFonts w:ascii="Times New Roman" w:hAnsi="Times New Roman"/>
          <w:sz w:val="24"/>
          <w:szCs w:val="24"/>
        </w:rPr>
        <w:t xml:space="preserve"> такси и комисионни, интернет, реклама, профилактични прегледи, заверка на здравни книжки, дезинфекция, пощенски и куриерски услуги, копирни услуги, услуги ЕВН.</w:t>
      </w:r>
    </w:p>
    <w:p w:rsidR="003E4781" w:rsidRPr="00D10C9C" w:rsidRDefault="00971E8A"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Най-голям дял в разходите за външни услуги заемат разходите за оползотворяване на утайки.  С оглед на спазване на изискванията на националната стратегия за управление на утайките, както и определената нормативна дългосрочна цел от 100% оползотворяване на произведени утайки</w:t>
      </w:r>
      <w:r w:rsidR="00DF3E3B" w:rsidRPr="00D10C9C">
        <w:rPr>
          <w:rFonts w:ascii="Times New Roman" w:hAnsi="Times New Roman"/>
          <w:sz w:val="24"/>
          <w:szCs w:val="24"/>
        </w:rPr>
        <w:t>.</w:t>
      </w:r>
      <w:r w:rsidRPr="00D10C9C">
        <w:rPr>
          <w:rFonts w:ascii="Times New Roman" w:hAnsi="Times New Roman"/>
          <w:sz w:val="24"/>
          <w:szCs w:val="24"/>
        </w:rPr>
        <w:t xml:space="preserve"> </w:t>
      </w:r>
    </w:p>
    <w:p w:rsidR="00481872" w:rsidRPr="00F63822" w:rsidRDefault="00481872" w:rsidP="00F63822">
      <w:pPr>
        <w:spacing w:line="240" w:lineRule="auto"/>
        <w:ind w:firstLine="708"/>
        <w:jc w:val="both"/>
        <w:rPr>
          <w:rFonts w:ascii="Times New Roman" w:hAnsi="Times New Roman"/>
          <w:sz w:val="24"/>
          <w:szCs w:val="24"/>
        </w:rPr>
      </w:pPr>
      <w:r w:rsidRPr="00F63822">
        <w:rPr>
          <w:rFonts w:ascii="Times New Roman" w:hAnsi="Times New Roman"/>
          <w:sz w:val="24"/>
          <w:szCs w:val="24"/>
        </w:rPr>
        <w:t xml:space="preserve">Увеличението на разходите за външни услуги за оперативен ремон е </w:t>
      </w:r>
      <w:r w:rsidR="00F63822" w:rsidRPr="00F63822">
        <w:rPr>
          <w:rFonts w:ascii="Times New Roman" w:hAnsi="Times New Roman"/>
          <w:sz w:val="24"/>
          <w:szCs w:val="24"/>
        </w:rPr>
        <w:t>поради факта</w:t>
      </w:r>
      <w:r w:rsidRPr="00F63822">
        <w:rPr>
          <w:rFonts w:ascii="Times New Roman" w:hAnsi="Times New Roman"/>
          <w:sz w:val="24"/>
          <w:szCs w:val="24"/>
        </w:rPr>
        <w:t xml:space="preserve">, че през отчетната 2020 г. не </w:t>
      </w:r>
      <w:r w:rsidR="00074233" w:rsidRPr="00F63822">
        <w:rPr>
          <w:rFonts w:ascii="Times New Roman" w:hAnsi="Times New Roman"/>
          <w:sz w:val="24"/>
          <w:szCs w:val="24"/>
        </w:rPr>
        <w:t>имало авари</w:t>
      </w:r>
      <w:r w:rsidR="00F63822" w:rsidRPr="00F63822">
        <w:rPr>
          <w:rFonts w:ascii="Times New Roman" w:hAnsi="Times New Roman"/>
          <w:sz w:val="24"/>
          <w:szCs w:val="24"/>
        </w:rPr>
        <w:t>йни ситуации и са</w:t>
      </w:r>
      <w:r w:rsidR="00074233" w:rsidRPr="00F63822">
        <w:rPr>
          <w:rFonts w:ascii="Times New Roman" w:hAnsi="Times New Roman"/>
          <w:sz w:val="24"/>
          <w:szCs w:val="24"/>
        </w:rPr>
        <w:t xml:space="preserve"> </w:t>
      </w:r>
      <w:r w:rsidR="00F63822" w:rsidRPr="00F63822">
        <w:rPr>
          <w:rFonts w:ascii="Times New Roman" w:hAnsi="Times New Roman"/>
          <w:sz w:val="24"/>
          <w:szCs w:val="24"/>
        </w:rPr>
        <w:t>отчетени</w:t>
      </w:r>
      <w:r w:rsidR="00074233" w:rsidRPr="00F63822">
        <w:rPr>
          <w:rFonts w:ascii="Times New Roman" w:hAnsi="Times New Roman"/>
          <w:sz w:val="24"/>
          <w:szCs w:val="24"/>
        </w:rPr>
        <w:t xml:space="preserve"> само </w:t>
      </w:r>
      <w:r w:rsidR="00F63822" w:rsidRPr="00F63822">
        <w:rPr>
          <w:rFonts w:ascii="Times New Roman" w:hAnsi="Times New Roman"/>
          <w:sz w:val="24"/>
          <w:szCs w:val="24"/>
        </w:rPr>
        <w:t>1 хил.</w:t>
      </w:r>
      <w:r w:rsidR="00074233" w:rsidRPr="00F63822">
        <w:rPr>
          <w:rFonts w:ascii="Times New Roman" w:hAnsi="Times New Roman"/>
          <w:sz w:val="24"/>
          <w:szCs w:val="24"/>
        </w:rPr>
        <w:t xml:space="preserve"> лв. разход</w:t>
      </w:r>
      <w:r w:rsidR="00F63822" w:rsidRPr="00F63822">
        <w:rPr>
          <w:rFonts w:ascii="Times New Roman" w:hAnsi="Times New Roman"/>
          <w:sz w:val="24"/>
          <w:szCs w:val="24"/>
        </w:rPr>
        <w:t>и</w:t>
      </w:r>
      <w:r w:rsidR="00C10C3D" w:rsidRPr="00F63822">
        <w:rPr>
          <w:rFonts w:ascii="Times New Roman" w:hAnsi="Times New Roman"/>
          <w:sz w:val="24"/>
          <w:szCs w:val="24"/>
        </w:rPr>
        <w:t>,</w:t>
      </w:r>
      <w:r w:rsidR="00062B29" w:rsidRPr="00F63822">
        <w:rPr>
          <w:rFonts w:ascii="Times New Roman" w:hAnsi="Times New Roman"/>
          <w:sz w:val="24"/>
          <w:szCs w:val="24"/>
        </w:rPr>
        <w:t xml:space="preserve"> </w:t>
      </w:r>
      <w:r w:rsidR="00C10C3D" w:rsidRPr="00F63822">
        <w:rPr>
          <w:rFonts w:ascii="Times New Roman" w:hAnsi="Times New Roman"/>
          <w:sz w:val="24"/>
          <w:szCs w:val="24"/>
        </w:rPr>
        <w:t xml:space="preserve"> повишавне на цените на п</w:t>
      </w:r>
      <w:r w:rsidR="00F63822" w:rsidRPr="00F63822">
        <w:rPr>
          <w:rFonts w:ascii="Times New Roman" w:hAnsi="Times New Roman"/>
          <w:sz w:val="24"/>
          <w:szCs w:val="24"/>
        </w:rPr>
        <w:t>р</w:t>
      </w:r>
      <w:r w:rsidR="00C10C3D" w:rsidRPr="00F63822">
        <w:rPr>
          <w:rFonts w:ascii="Times New Roman" w:hAnsi="Times New Roman"/>
          <w:sz w:val="24"/>
          <w:szCs w:val="24"/>
        </w:rPr>
        <w:t>едоставяните услуги от външни изпълнители. По договорите за ремонт на помпени агрегати цените са се увеличили средно с около 25 %.</w:t>
      </w:r>
      <w:r w:rsidR="00F63822">
        <w:rPr>
          <w:rFonts w:ascii="Times New Roman" w:hAnsi="Times New Roman"/>
          <w:sz w:val="24"/>
          <w:szCs w:val="24"/>
        </w:rPr>
        <w:t xml:space="preserve"> </w:t>
      </w:r>
      <w:r w:rsidR="00062B29" w:rsidRPr="00F63822">
        <w:rPr>
          <w:rFonts w:ascii="Times New Roman" w:hAnsi="Times New Roman"/>
          <w:sz w:val="24"/>
          <w:szCs w:val="24"/>
        </w:rPr>
        <w:t xml:space="preserve">Плануваното увеличение </w:t>
      </w:r>
      <w:r w:rsidR="00F63822" w:rsidRPr="00F63822">
        <w:rPr>
          <w:rFonts w:ascii="Times New Roman" w:hAnsi="Times New Roman"/>
          <w:sz w:val="24"/>
          <w:szCs w:val="24"/>
        </w:rPr>
        <w:t xml:space="preserve">на разходите за оперативен ремонт </w:t>
      </w:r>
      <w:r w:rsidR="00062B29" w:rsidRPr="00F63822">
        <w:rPr>
          <w:rFonts w:ascii="Times New Roman" w:hAnsi="Times New Roman"/>
          <w:sz w:val="24"/>
          <w:szCs w:val="24"/>
        </w:rPr>
        <w:t xml:space="preserve">е и </w:t>
      </w:r>
      <w:r w:rsidR="00F63822" w:rsidRPr="00F63822">
        <w:rPr>
          <w:rFonts w:ascii="Times New Roman" w:hAnsi="Times New Roman"/>
          <w:sz w:val="24"/>
          <w:szCs w:val="24"/>
        </w:rPr>
        <w:t>поради</w:t>
      </w:r>
      <w:r w:rsidR="00062B29" w:rsidRPr="00F63822">
        <w:rPr>
          <w:rFonts w:ascii="Times New Roman" w:hAnsi="Times New Roman"/>
          <w:sz w:val="24"/>
          <w:szCs w:val="24"/>
        </w:rPr>
        <w:t xml:space="preserve"> </w:t>
      </w:r>
      <w:r w:rsidR="00F63822" w:rsidRPr="00F63822">
        <w:rPr>
          <w:rFonts w:ascii="Times New Roman" w:hAnsi="Times New Roman"/>
          <w:sz w:val="24"/>
          <w:szCs w:val="24"/>
        </w:rPr>
        <w:t>приемането за експлоатация на ПСОВ Димитровград, като</w:t>
      </w:r>
      <w:r w:rsidR="00062B29" w:rsidRPr="00F63822">
        <w:rPr>
          <w:rFonts w:ascii="Times New Roman" w:hAnsi="Times New Roman"/>
          <w:sz w:val="24"/>
          <w:szCs w:val="24"/>
        </w:rPr>
        <w:t xml:space="preserve"> </w:t>
      </w:r>
      <w:r w:rsidR="009D0C89" w:rsidRPr="00F63822">
        <w:rPr>
          <w:rFonts w:ascii="Times New Roman" w:hAnsi="Times New Roman"/>
          <w:sz w:val="24"/>
          <w:szCs w:val="24"/>
        </w:rPr>
        <w:t>ремонтите</w:t>
      </w:r>
      <w:r w:rsidR="0029031D" w:rsidRPr="00F63822">
        <w:rPr>
          <w:rFonts w:ascii="Times New Roman" w:hAnsi="Times New Roman"/>
          <w:sz w:val="24"/>
          <w:szCs w:val="24"/>
        </w:rPr>
        <w:t xml:space="preserve"> по пречиствателните съоръжения</w:t>
      </w:r>
      <w:r w:rsidR="009D0C89" w:rsidRPr="00F63822">
        <w:rPr>
          <w:rFonts w:ascii="Times New Roman" w:hAnsi="Times New Roman"/>
          <w:sz w:val="24"/>
          <w:szCs w:val="24"/>
        </w:rPr>
        <w:t xml:space="preserve"> се извършват</w:t>
      </w:r>
      <w:r w:rsidR="0029031D" w:rsidRPr="00F63822">
        <w:rPr>
          <w:rFonts w:ascii="Times New Roman" w:hAnsi="Times New Roman"/>
          <w:sz w:val="24"/>
          <w:szCs w:val="24"/>
        </w:rPr>
        <w:t xml:space="preserve"> главно от външни контрагенти.</w:t>
      </w:r>
    </w:p>
    <w:p w:rsidR="00DF3E3B" w:rsidRDefault="00DF3E3B"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906B7B">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w:t>
      </w:r>
    </w:p>
    <w:p w:rsidR="00C87364" w:rsidRPr="00D10C9C" w:rsidRDefault="00C87364" w:rsidP="00E42F3E">
      <w:pPr>
        <w:spacing w:line="240" w:lineRule="auto"/>
        <w:ind w:firstLine="708"/>
        <w:jc w:val="both"/>
        <w:rPr>
          <w:rFonts w:ascii="Times New Roman" w:hAnsi="Times New Roman"/>
          <w:sz w:val="24"/>
          <w:szCs w:val="24"/>
        </w:rPr>
      </w:pP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1" w:name="_Toc450131566"/>
      <w:r w:rsidRPr="00971E8A">
        <w:rPr>
          <w:rFonts w:ascii="Times New Roman" w:hAnsi="Times New Roman"/>
          <w:lang w:eastAsia="bg-BG"/>
        </w:rPr>
        <w:t>Разходи за възнаграждения и осигуровки</w:t>
      </w:r>
      <w:bookmarkEnd w:id="131"/>
    </w:p>
    <w:p w:rsidR="004B28F1" w:rsidRPr="00DF2C7B" w:rsidRDefault="004B28F1" w:rsidP="00E42F3E">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Разходите за заплати и осигуровки на „Водоснабдяване и канализация“ ЕООД, гр. Хасково за услугата пречистване на отпадъчни води за 20</w:t>
      </w:r>
      <w:r w:rsidR="00977A7D">
        <w:rPr>
          <w:rFonts w:ascii="Times New Roman" w:hAnsi="Times New Roman"/>
          <w:sz w:val="24"/>
          <w:szCs w:val="24"/>
        </w:rPr>
        <w:t>20</w:t>
      </w:r>
      <w:r w:rsidRPr="00DF2C7B">
        <w:rPr>
          <w:rFonts w:ascii="Times New Roman" w:hAnsi="Times New Roman"/>
          <w:sz w:val="24"/>
          <w:szCs w:val="24"/>
        </w:rPr>
        <w:t xml:space="preserve"> г. възлизат на </w:t>
      </w:r>
      <w:r w:rsidR="009B739E">
        <w:rPr>
          <w:rFonts w:ascii="Times New Roman" w:hAnsi="Times New Roman"/>
          <w:sz w:val="24"/>
          <w:szCs w:val="24"/>
        </w:rPr>
        <w:t>3</w:t>
      </w:r>
      <w:r w:rsidR="008B065A">
        <w:rPr>
          <w:rFonts w:ascii="Times New Roman" w:hAnsi="Times New Roman"/>
          <w:sz w:val="24"/>
          <w:szCs w:val="24"/>
          <w:lang w:val="en-US"/>
        </w:rPr>
        <w:t>6</w:t>
      </w:r>
      <w:r w:rsidR="009B739E">
        <w:rPr>
          <w:rFonts w:ascii="Times New Roman" w:hAnsi="Times New Roman"/>
          <w:sz w:val="24"/>
          <w:szCs w:val="24"/>
          <w:lang w:val="en-US"/>
        </w:rPr>
        <w:t>2</w:t>
      </w:r>
      <w:r w:rsidR="009B739E" w:rsidRPr="00DF2C7B">
        <w:rPr>
          <w:rFonts w:ascii="Times New Roman" w:hAnsi="Times New Roman"/>
          <w:sz w:val="24"/>
          <w:szCs w:val="24"/>
        </w:rPr>
        <w:t xml:space="preserve"> </w:t>
      </w:r>
      <w:r w:rsidRPr="00DF2C7B">
        <w:rPr>
          <w:rFonts w:ascii="Times New Roman" w:hAnsi="Times New Roman"/>
          <w:sz w:val="24"/>
          <w:szCs w:val="24"/>
        </w:rPr>
        <w:t xml:space="preserve">хил.лв., от които </w:t>
      </w:r>
      <w:r w:rsidR="008B065A">
        <w:rPr>
          <w:rFonts w:ascii="Times New Roman" w:hAnsi="Times New Roman"/>
          <w:sz w:val="24"/>
          <w:szCs w:val="24"/>
          <w:lang w:val="en-US"/>
        </w:rPr>
        <w:t>281</w:t>
      </w:r>
      <w:r w:rsidR="009B739E" w:rsidRPr="00DF2C7B">
        <w:rPr>
          <w:rFonts w:ascii="Times New Roman" w:hAnsi="Times New Roman"/>
          <w:sz w:val="24"/>
          <w:szCs w:val="24"/>
        </w:rPr>
        <w:t xml:space="preserve"> </w:t>
      </w:r>
      <w:r w:rsidRPr="00DF2C7B">
        <w:rPr>
          <w:rFonts w:ascii="Times New Roman" w:hAnsi="Times New Roman"/>
          <w:sz w:val="24"/>
          <w:szCs w:val="24"/>
        </w:rPr>
        <w:t xml:space="preserve">хил.лв. за заплати и </w:t>
      </w:r>
      <w:r w:rsidR="008B065A">
        <w:rPr>
          <w:rFonts w:ascii="Times New Roman" w:hAnsi="Times New Roman"/>
          <w:sz w:val="24"/>
          <w:szCs w:val="24"/>
          <w:lang w:val="en-US"/>
        </w:rPr>
        <w:t>81</w:t>
      </w:r>
      <w:r w:rsidRPr="00DF2C7B">
        <w:rPr>
          <w:rFonts w:ascii="Times New Roman" w:hAnsi="Times New Roman"/>
          <w:sz w:val="24"/>
          <w:szCs w:val="24"/>
        </w:rPr>
        <w:t xml:space="preserve"> хил.лв. за осигуровки Те съставляват </w:t>
      </w:r>
      <w:r w:rsidR="008B065A">
        <w:rPr>
          <w:rFonts w:ascii="Times New Roman" w:hAnsi="Times New Roman"/>
          <w:sz w:val="24"/>
          <w:szCs w:val="24"/>
          <w:lang w:val="en-US"/>
        </w:rPr>
        <w:t>23</w:t>
      </w:r>
      <w:r w:rsidR="00FE3180">
        <w:rPr>
          <w:rFonts w:ascii="Times New Roman" w:hAnsi="Times New Roman"/>
          <w:sz w:val="24"/>
          <w:szCs w:val="24"/>
        </w:rPr>
        <w:t>,</w:t>
      </w:r>
      <w:r w:rsidR="008B065A">
        <w:rPr>
          <w:rFonts w:ascii="Times New Roman" w:hAnsi="Times New Roman"/>
          <w:sz w:val="24"/>
          <w:szCs w:val="24"/>
          <w:lang w:val="en-US"/>
        </w:rPr>
        <w:t>52</w:t>
      </w:r>
      <w:r w:rsidRPr="00DF2C7B">
        <w:rPr>
          <w:rFonts w:ascii="Times New Roman" w:hAnsi="Times New Roman"/>
          <w:sz w:val="24"/>
          <w:szCs w:val="24"/>
        </w:rPr>
        <w:t xml:space="preserve">% от общите разходи за услугата в размер на </w:t>
      </w:r>
      <w:r w:rsidR="00977A7D">
        <w:rPr>
          <w:rFonts w:ascii="Times New Roman" w:hAnsi="Times New Roman"/>
          <w:sz w:val="24"/>
          <w:szCs w:val="24"/>
        </w:rPr>
        <w:t xml:space="preserve">1 </w:t>
      </w:r>
      <w:r w:rsidR="008B065A">
        <w:rPr>
          <w:rFonts w:ascii="Times New Roman" w:hAnsi="Times New Roman"/>
          <w:sz w:val="24"/>
          <w:szCs w:val="24"/>
          <w:lang w:val="en-US"/>
        </w:rPr>
        <w:t>539</w:t>
      </w:r>
      <w:r w:rsidR="009B739E" w:rsidRPr="00DF2C7B">
        <w:rPr>
          <w:rFonts w:ascii="Times New Roman" w:hAnsi="Times New Roman"/>
          <w:sz w:val="24"/>
          <w:szCs w:val="24"/>
        </w:rPr>
        <w:t xml:space="preserve"> </w:t>
      </w:r>
      <w:r w:rsidRPr="00DF2C7B">
        <w:rPr>
          <w:rFonts w:ascii="Times New Roman" w:hAnsi="Times New Roman"/>
          <w:sz w:val="24"/>
          <w:szCs w:val="24"/>
        </w:rPr>
        <w:t>хил. лв.</w:t>
      </w:r>
    </w:p>
    <w:p w:rsidR="004B28F1"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B28F1" w:rsidRPr="00DF2C7B">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651"/>
        <w:gridCol w:w="655"/>
        <w:gridCol w:w="669"/>
        <w:gridCol w:w="669"/>
        <w:gridCol w:w="669"/>
        <w:gridCol w:w="669"/>
        <w:gridCol w:w="669"/>
      </w:tblGrid>
      <w:tr w:rsidR="005A7651" w:rsidRPr="00946DEA" w:rsidTr="000D6A38">
        <w:trPr>
          <w:trHeight w:val="284"/>
          <w:tblHeader/>
        </w:trPr>
        <w:tc>
          <w:tcPr>
            <w:tcW w:w="189" w:type="pct"/>
            <w:vMerge w:val="restart"/>
            <w:shd w:val="clear" w:color="auto" w:fill="auto"/>
            <w:noWrap/>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w:t>
            </w:r>
          </w:p>
        </w:tc>
        <w:tc>
          <w:tcPr>
            <w:tcW w:w="2586" w:type="pct"/>
            <w:vMerge w:val="restart"/>
            <w:shd w:val="clear" w:color="auto" w:fill="auto"/>
            <w:noWrap/>
            <w:vAlign w:val="center"/>
            <w:hideMark/>
          </w:tcPr>
          <w:p w:rsidR="005A7651" w:rsidRPr="00025212" w:rsidRDefault="005A7651"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64" w:type="pct"/>
            <w:shd w:val="clear" w:color="auto" w:fill="auto"/>
            <w:noWrap/>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2022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2023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2024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2025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2026 г.</w:t>
            </w:r>
          </w:p>
        </w:tc>
      </w:tr>
      <w:tr w:rsidR="005A7651" w:rsidRPr="00946DEA" w:rsidTr="000D6A38">
        <w:trPr>
          <w:trHeight w:val="348"/>
          <w:tblHeader/>
        </w:trPr>
        <w:tc>
          <w:tcPr>
            <w:tcW w:w="189" w:type="pct"/>
            <w:vMerge/>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p>
        </w:tc>
        <w:tc>
          <w:tcPr>
            <w:tcW w:w="2586" w:type="pct"/>
            <w:vMerge/>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p>
        </w:tc>
        <w:tc>
          <w:tcPr>
            <w:tcW w:w="364"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r>
      <w:tr w:rsidR="00993C3A" w:rsidRPr="00946DEA" w:rsidTr="00993C3A">
        <w:trPr>
          <w:trHeight w:val="51"/>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4</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Разходи за възнаграждения</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281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371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467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578</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706</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751</w:t>
            </w:r>
          </w:p>
        </w:tc>
      </w:tr>
      <w:tr w:rsidR="00993C3A" w:rsidRPr="00946DEA" w:rsidTr="00993C3A">
        <w:trPr>
          <w:trHeight w:val="86"/>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4.1</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трудови възнаграждения</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272</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371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467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578</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705</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750</w:t>
            </w:r>
          </w:p>
        </w:tc>
      </w:tr>
      <w:tr w:rsidR="00993C3A" w:rsidRPr="00946DEA" w:rsidTr="00993C3A">
        <w:trPr>
          <w:trHeight w:val="174"/>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4.2</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трудови възнаграждения за оперативен ремонт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w:t>
            </w:r>
          </w:p>
        </w:tc>
      </w:tr>
      <w:tr w:rsidR="00993C3A" w:rsidRPr="00946DEA" w:rsidTr="00993C3A">
        <w:trPr>
          <w:trHeight w:val="546"/>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4.3</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9</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r>
      <w:tr w:rsidR="00993C3A" w:rsidRPr="00946DEA" w:rsidTr="00993C3A">
        <w:trPr>
          <w:trHeight w:val="51"/>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5</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Разходи за осигуровки</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81</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97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115</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137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162</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b/>
                <w:bCs/>
                <w:sz w:val="16"/>
                <w:szCs w:val="16"/>
              </w:rPr>
            </w:pPr>
            <w:r w:rsidRPr="00993C3A">
              <w:rPr>
                <w:rFonts w:ascii="Times New Roman" w:hAnsi="Times New Roman"/>
                <w:b/>
                <w:bCs/>
                <w:sz w:val="16"/>
                <w:szCs w:val="16"/>
              </w:rPr>
              <w:t>167</w:t>
            </w:r>
          </w:p>
        </w:tc>
      </w:tr>
      <w:tr w:rsidR="00993C3A" w:rsidRPr="00946DEA" w:rsidTr="00993C3A">
        <w:trPr>
          <w:trHeight w:val="75"/>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5.1</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55</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70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89</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110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135</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144</w:t>
            </w:r>
          </w:p>
        </w:tc>
      </w:tr>
      <w:tr w:rsidR="00993C3A" w:rsidRPr="00946DEA" w:rsidTr="00993C3A">
        <w:trPr>
          <w:trHeight w:val="51"/>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5.2</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  за оперативен ремонт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r>
      <w:tr w:rsidR="00993C3A" w:rsidRPr="00946DEA" w:rsidTr="00993C3A">
        <w:trPr>
          <w:trHeight w:val="406"/>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5.3</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r>
      <w:tr w:rsidR="00993C3A" w:rsidRPr="00946DEA" w:rsidTr="00993C3A">
        <w:trPr>
          <w:trHeight w:val="51"/>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5.4</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24</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27</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23</w:t>
            </w:r>
          </w:p>
        </w:tc>
      </w:tr>
      <w:tr w:rsidR="00993C3A" w:rsidRPr="00946DEA" w:rsidTr="00993C3A">
        <w:trPr>
          <w:trHeight w:val="61"/>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5.5</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 за оперативен ремонт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r>
      <w:tr w:rsidR="00993C3A" w:rsidRPr="00946DEA" w:rsidTr="00993C3A">
        <w:trPr>
          <w:trHeight w:val="304"/>
          <w:tblHeader/>
        </w:trPr>
        <w:tc>
          <w:tcPr>
            <w:tcW w:w="189" w:type="pct"/>
            <w:shd w:val="clear" w:color="auto" w:fill="auto"/>
            <w:vAlign w:val="center"/>
            <w:hideMark/>
          </w:tcPr>
          <w:p w:rsidR="00993C3A" w:rsidRPr="00946DEA" w:rsidRDefault="00993C3A" w:rsidP="00993C3A">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5.6</w:t>
            </w:r>
          </w:p>
        </w:tc>
        <w:tc>
          <w:tcPr>
            <w:tcW w:w="2586" w:type="pct"/>
            <w:shd w:val="clear" w:color="auto" w:fill="auto"/>
            <w:vAlign w:val="center"/>
            <w:hideMark/>
          </w:tcPr>
          <w:p w:rsidR="00993C3A" w:rsidRPr="00946DEA" w:rsidRDefault="00993C3A" w:rsidP="00993C3A">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c>
          <w:tcPr>
            <w:tcW w:w="372" w:type="pct"/>
            <w:shd w:val="clear" w:color="auto" w:fill="auto"/>
            <w:vAlign w:val="center"/>
            <w:hideMark/>
          </w:tcPr>
          <w:p w:rsidR="00993C3A" w:rsidRPr="00993C3A" w:rsidRDefault="00993C3A" w:rsidP="00993C3A">
            <w:pPr>
              <w:spacing w:after="0"/>
              <w:jc w:val="right"/>
              <w:rPr>
                <w:rFonts w:ascii="Times New Roman" w:hAnsi="Times New Roman"/>
                <w:sz w:val="16"/>
                <w:szCs w:val="16"/>
              </w:rPr>
            </w:pPr>
            <w:r w:rsidRPr="00993C3A">
              <w:rPr>
                <w:rFonts w:ascii="Times New Roman" w:hAnsi="Times New Roman"/>
                <w:sz w:val="16"/>
                <w:szCs w:val="16"/>
              </w:rPr>
              <w:t>0</w:t>
            </w:r>
          </w:p>
        </w:tc>
      </w:tr>
    </w:tbl>
    <w:p w:rsidR="004B28F1" w:rsidRPr="00F30FE7" w:rsidRDefault="004B28F1" w:rsidP="00993C3A">
      <w:pPr>
        <w:spacing w:after="0" w:line="240" w:lineRule="auto"/>
        <w:ind w:firstLine="567"/>
        <w:jc w:val="both"/>
        <w:rPr>
          <w:rFonts w:ascii="Times New Roman" w:hAnsi="Times New Roman"/>
          <w:sz w:val="16"/>
          <w:szCs w:val="16"/>
        </w:rPr>
      </w:pPr>
    </w:p>
    <w:p w:rsidR="00DF3E3B" w:rsidRDefault="00DF3E3B" w:rsidP="00A813BD">
      <w:pPr>
        <w:spacing w:after="120" w:line="240" w:lineRule="auto"/>
        <w:ind w:firstLine="708"/>
        <w:jc w:val="both"/>
        <w:rPr>
          <w:rFonts w:ascii="Times New Roman" w:hAnsi="Times New Roman"/>
          <w:sz w:val="24"/>
          <w:szCs w:val="24"/>
        </w:rPr>
      </w:pPr>
      <w:r w:rsidRPr="005D7FE2">
        <w:rPr>
          <w:rFonts w:ascii="Times New Roman" w:hAnsi="Times New Roman"/>
          <w:sz w:val="24"/>
          <w:szCs w:val="24"/>
        </w:rPr>
        <w:t xml:space="preserve">Разходите за труд в периода на бизнес плана се увеличават съобразно подписано тристранно споразумение между МРРБ, „Български ВиК Холдинг“ ЕАД и </w:t>
      </w:r>
      <w:r>
        <w:rPr>
          <w:rFonts w:ascii="Times New Roman" w:hAnsi="Times New Roman"/>
          <w:sz w:val="24"/>
          <w:szCs w:val="24"/>
        </w:rPr>
        <w:t xml:space="preserve">Национален </w:t>
      </w:r>
      <w:r w:rsidRPr="005D7FE2">
        <w:rPr>
          <w:rFonts w:ascii="Times New Roman" w:hAnsi="Times New Roman"/>
          <w:sz w:val="24"/>
          <w:szCs w:val="24"/>
        </w:rPr>
        <w:t>браншови синдикат „Водоснабдител“ – КНСБ, с което е предвидено годишно увеичение на разходите за възнаграждение в размер на 15%. С</w:t>
      </w:r>
      <w:r w:rsidRPr="00971E8A">
        <w:rPr>
          <w:rFonts w:ascii="Times New Roman" w:hAnsi="Times New Roman"/>
          <w:sz w:val="24"/>
          <w:szCs w:val="24"/>
        </w:rPr>
        <w:t xml:space="preserve"> присъединяване на </w:t>
      </w:r>
      <w:r w:rsidRPr="00971E8A">
        <w:rPr>
          <w:rFonts w:ascii="Times New Roman" w:hAnsi="Times New Roman"/>
          <w:sz w:val="24"/>
          <w:szCs w:val="24"/>
        </w:rPr>
        <w:lastRenderedPageBreak/>
        <w:t>територи</w:t>
      </w:r>
      <w:r>
        <w:rPr>
          <w:rFonts w:ascii="Times New Roman" w:hAnsi="Times New Roman"/>
          <w:sz w:val="24"/>
          <w:szCs w:val="24"/>
        </w:rPr>
        <w:t>ята на общ</w:t>
      </w:r>
      <w:r w:rsidR="00906B7B">
        <w:rPr>
          <w:rFonts w:ascii="Times New Roman" w:hAnsi="Times New Roman"/>
          <w:sz w:val="24"/>
          <w:szCs w:val="24"/>
        </w:rPr>
        <w:t>ина</w:t>
      </w:r>
      <w:r>
        <w:rPr>
          <w:rFonts w:ascii="Times New Roman" w:hAnsi="Times New Roman"/>
          <w:sz w:val="24"/>
          <w:szCs w:val="24"/>
        </w:rPr>
        <w:t xml:space="preserve"> Димитровград</w:t>
      </w:r>
      <w:r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2022-2026</w:t>
      </w:r>
      <w:r w:rsidR="00025212">
        <w:rPr>
          <w:rFonts w:ascii="Times New Roman" w:hAnsi="Times New Roman"/>
          <w:sz w:val="24"/>
          <w:szCs w:val="24"/>
        </w:rPr>
        <w:t xml:space="preserve"> </w:t>
      </w:r>
      <w:r w:rsidRPr="00971E8A">
        <w:rPr>
          <w:rFonts w:ascii="Times New Roman" w:hAnsi="Times New Roman"/>
          <w:sz w:val="24"/>
          <w:szCs w:val="24"/>
        </w:rPr>
        <w:t>г.</w:t>
      </w: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2" w:name="_Toc450131567"/>
      <w:r w:rsidRPr="00971E8A">
        <w:rPr>
          <w:rFonts w:ascii="Times New Roman" w:hAnsi="Times New Roman"/>
          <w:lang w:eastAsia="bg-BG"/>
        </w:rPr>
        <w:t>Други разходи</w:t>
      </w:r>
      <w:bookmarkEnd w:id="132"/>
    </w:p>
    <w:p w:rsidR="001A1F13" w:rsidRPr="00046C76" w:rsidRDefault="00E42F3E" w:rsidP="00E42F3E">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 xml:space="preserve">Перо други разходи на „Водоснабдяване и канализация“ ЕООД, гр. Хасково за услугата пречистване на отпадъчни води за 2020 г. възлизат на 45 хил. лв., от които 2 хил.лв. са други разходи и 43 хил.лв, са данъци и такси. Те съставляват </w:t>
      </w:r>
      <w:r w:rsidR="00F74749">
        <w:rPr>
          <w:rFonts w:ascii="Times New Roman" w:hAnsi="Times New Roman"/>
          <w:sz w:val="24"/>
          <w:szCs w:val="24"/>
          <w:lang w:val="en-US"/>
        </w:rPr>
        <w:t>2.92</w:t>
      </w:r>
      <w:r w:rsidR="00F33587" w:rsidRPr="00046C76">
        <w:rPr>
          <w:rFonts w:ascii="Times New Roman" w:hAnsi="Times New Roman"/>
          <w:sz w:val="24"/>
          <w:szCs w:val="24"/>
        </w:rPr>
        <w:t xml:space="preserve">% от общите разходи за услугата в размер на 1 </w:t>
      </w:r>
      <w:r w:rsidR="00F74749">
        <w:rPr>
          <w:rFonts w:ascii="Times New Roman" w:hAnsi="Times New Roman"/>
          <w:sz w:val="24"/>
          <w:szCs w:val="24"/>
          <w:lang w:val="en-US"/>
        </w:rPr>
        <w:t>539</w:t>
      </w:r>
      <w:r w:rsidR="004134BD" w:rsidRPr="00046C76">
        <w:rPr>
          <w:rFonts w:ascii="Times New Roman" w:hAnsi="Times New Roman"/>
          <w:sz w:val="24"/>
          <w:szCs w:val="24"/>
        </w:rPr>
        <w:t xml:space="preserve"> </w:t>
      </w:r>
      <w:r w:rsidR="00F33587" w:rsidRPr="00046C76">
        <w:rPr>
          <w:rFonts w:ascii="Times New Roman" w:hAnsi="Times New Roman"/>
          <w:sz w:val="24"/>
          <w:szCs w:val="24"/>
        </w:rPr>
        <w:t>хил. лв.</w:t>
      </w:r>
    </w:p>
    <w:p w:rsidR="001A1F13" w:rsidRPr="00046C76" w:rsidRDefault="00E42F3E" w:rsidP="00E42F3E">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Изменението на другите разходи за периода на бизнес плана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913"/>
        <w:gridCol w:w="614"/>
        <w:gridCol w:w="669"/>
        <w:gridCol w:w="669"/>
        <w:gridCol w:w="669"/>
        <w:gridCol w:w="669"/>
        <w:gridCol w:w="669"/>
      </w:tblGrid>
      <w:tr w:rsidR="00D35FB6" w:rsidRPr="001A1F13" w:rsidTr="006C15CB">
        <w:trPr>
          <w:trHeight w:val="269"/>
          <w:tblHeader/>
        </w:trPr>
        <w:tc>
          <w:tcPr>
            <w:tcW w:w="5000" w:type="pct"/>
            <w:gridSpan w:val="8"/>
            <w:shd w:val="clear" w:color="auto" w:fill="auto"/>
            <w:noWrap/>
            <w:vAlign w:val="center"/>
            <w:hideMark/>
          </w:tcPr>
          <w:p w:rsidR="00D35FB6" w:rsidRPr="001A1F13" w:rsidRDefault="00D35FB6" w:rsidP="00025212">
            <w:pPr>
              <w:spacing w:after="0" w:line="240" w:lineRule="auto"/>
              <w:jc w:val="center"/>
              <w:rPr>
                <w:rFonts w:ascii="Times New Roman" w:eastAsia="Times New Roman" w:hAnsi="Times New Roman"/>
                <w:b/>
                <w:bCs/>
                <w:sz w:val="16"/>
                <w:szCs w:val="16"/>
                <w:lang w:eastAsia="bg-BG"/>
              </w:rPr>
            </w:pPr>
            <w:r w:rsidRPr="00D35FB6">
              <w:rPr>
                <w:rFonts w:ascii="Times New Roman" w:eastAsia="Times New Roman" w:hAnsi="Times New Roman"/>
                <w:b/>
                <w:bCs/>
                <w:sz w:val="16"/>
                <w:szCs w:val="16"/>
                <w:lang w:eastAsia="bg-BG"/>
              </w:rPr>
              <w:t>Пречистване на отпадъчните води</w:t>
            </w:r>
          </w:p>
        </w:tc>
      </w:tr>
      <w:tr w:rsidR="001A1F13" w:rsidRPr="001A1F13" w:rsidTr="00F62997">
        <w:trPr>
          <w:trHeight w:val="287"/>
          <w:tblHeader/>
        </w:trPr>
        <w:tc>
          <w:tcPr>
            <w:tcW w:w="185" w:type="pct"/>
            <w:vMerge w:val="restart"/>
            <w:shd w:val="clear" w:color="auto" w:fill="auto"/>
            <w:noWrap/>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w:t>
            </w:r>
          </w:p>
        </w:tc>
        <w:tc>
          <w:tcPr>
            <w:tcW w:w="2667" w:type="pct"/>
            <w:vMerge w:val="restart"/>
            <w:shd w:val="clear" w:color="auto" w:fill="auto"/>
            <w:noWrap/>
            <w:vAlign w:val="center"/>
            <w:hideMark/>
          </w:tcPr>
          <w:p w:rsidR="001A1F13" w:rsidRPr="00025212" w:rsidRDefault="001A1F13"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33" w:type="pct"/>
            <w:shd w:val="clear" w:color="auto" w:fill="auto"/>
            <w:noWrap/>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2020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2022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2023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2024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2025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2026 г.</w:t>
            </w:r>
          </w:p>
        </w:tc>
      </w:tr>
      <w:tr w:rsidR="001A1F13" w:rsidRPr="001A1F13" w:rsidTr="00F62997">
        <w:trPr>
          <w:trHeight w:val="547"/>
          <w:tblHeader/>
        </w:trPr>
        <w:tc>
          <w:tcPr>
            <w:tcW w:w="185" w:type="pct"/>
            <w:vMerge/>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p>
        </w:tc>
        <w:tc>
          <w:tcPr>
            <w:tcW w:w="2667" w:type="pct"/>
            <w:vMerge/>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p>
        </w:tc>
        <w:tc>
          <w:tcPr>
            <w:tcW w:w="33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Базова година</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r>
      <w:tr w:rsidR="000F439F" w:rsidRPr="001A1F13" w:rsidTr="000F439F">
        <w:trPr>
          <w:trHeight w:val="129"/>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6</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Данъци и такси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43</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14</w:t>
            </w:r>
          </w:p>
        </w:tc>
      </w:tr>
      <w:tr w:rsidR="000F439F" w:rsidRPr="001A1F13" w:rsidTr="000F439F">
        <w:trPr>
          <w:trHeight w:val="75"/>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6.1</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местни данъци и такси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19</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163"/>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6.2</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регулиране</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1C3D87" w:rsidRPr="001A1F13" w:rsidTr="000F439F">
        <w:trPr>
          <w:trHeight w:val="51"/>
          <w:tblHeader/>
        </w:trPr>
        <w:tc>
          <w:tcPr>
            <w:tcW w:w="185" w:type="pct"/>
            <w:shd w:val="clear" w:color="auto" w:fill="auto"/>
            <w:vAlign w:val="center"/>
            <w:hideMark/>
          </w:tcPr>
          <w:p w:rsidR="001C3D87" w:rsidRPr="001A1F13" w:rsidRDefault="001C3D87"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6.3</w:t>
            </w:r>
          </w:p>
        </w:tc>
        <w:tc>
          <w:tcPr>
            <w:tcW w:w="2667" w:type="pct"/>
            <w:shd w:val="clear" w:color="auto" w:fill="auto"/>
            <w:vAlign w:val="center"/>
            <w:hideMark/>
          </w:tcPr>
          <w:p w:rsidR="001C3D87" w:rsidRPr="001A1F13" w:rsidRDefault="001C3D87"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ползване на водни обекти</w:t>
            </w:r>
          </w:p>
        </w:tc>
        <w:tc>
          <w:tcPr>
            <w:tcW w:w="33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c>
          <w:tcPr>
            <w:tcW w:w="36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c>
          <w:tcPr>
            <w:tcW w:w="36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c>
          <w:tcPr>
            <w:tcW w:w="36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c>
          <w:tcPr>
            <w:tcW w:w="36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c>
          <w:tcPr>
            <w:tcW w:w="363" w:type="pct"/>
            <w:shd w:val="clear" w:color="auto" w:fill="auto"/>
            <w:noWrap/>
            <w:vAlign w:val="center"/>
            <w:hideMark/>
          </w:tcPr>
          <w:p w:rsidR="001C3D87" w:rsidRPr="000F439F" w:rsidRDefault="001C3D87" w:rsidP="000F439F">
            <w:pPr>
              <w:spacing w:after="0"/>
              <w:jc w:val="right"/>
              <w:rPr>
                <w:rFonts w:ascii="Times New Roman" w:hAnsi="Times New Roman"/>
                <w:sz w:val="16"/>
                <w:szCs w:val="16"/>
              </w:rPr>
            </w:pPr>
          </w:p>
        </w:tc>
      </w:tr>
      <w:tr w:rsidR="000F439F" w:rsidRPr="001A1F13" w:rsidTr="000F439F">
        <w:trPr>
          <w:trHeight w:val="68"/>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6.4</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заустване</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20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14</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14</w:t>
            </w:r>
          </w:p>
        </w:tc>
      </w:tr>
      <w:tr w:rsidR="000F439F" w:rsidRPr="001A1F13" w:rsidTr="000F439F">
        <w:trPr>
          <w:trHeight w:val="5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6.5</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други данъци и такси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88"/>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7</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Други разходи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2</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b/>
                <w:bCs/>
                <w:sz w:val="16"/>
                <w:szCs w:val="16"/>
              </w:rPr>
            </w:pPr>
            <w:r w:rsidRPr="000F439F">
              <w:rPr>
                <w:rFonts w:ascii="Times New Roman" w:hAnsi="Times New Roman"/>
                <w:b/>
                <w:bCs/>
                <w:sz w:val="16"/>
                <w:szCs w:val="16"/>
              </w:rPr>
              <w:t>-1</w:t>
            </w:r>
          </w:p>
        </w:tc>
      </w:tr>
      <w:tr w:rsidR="000F439F" w:rsidRPr="001A1F13" w:rsidTr="000F439F">
        <w:trPr>
          <w:trHeight w:val="5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7.1</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безплатна храна, съгласно нормативен документ</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5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7.2</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охрана на труда</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82"/>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7.3</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социални разходи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5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7.4</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служебни карти и пътувания</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13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7.5</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командировки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51"/>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7.6</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съдебни разходи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0</w:t>
            </w:r>
          </w:p>
        </w:tc>
      </w:tr>
      <w:tr w:rsidR="000F439F" w:rsidRPr="001A1F13" w:rsidTr="000F439F">
        <w:trPr>
          <w:trHeight w:val="150"/>
          <w:tblHeader/>
        </w:trPr>
        <w:tc>
          <w:tcPr>
            <w:tcW w:w="185" w:type="pct"/>
            <w:shd w:val="clear" w:color="auto" w:fill="auto"/>
            <w:vAlign w:val="center"/>
            <w:hideMark/>
          </w:tcPr>
          <w:p w:rsidR="000F439F" w:rsidRPr="001A1F13" w:rsidRDefault="000F439F" w:rsidP="000F439F">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7.7</w:t>
            </w:r>
          </w:p>
        </w:tc>
        <w:tc>
          <w:tcPr>
            <w:tcW w:w="2667" w:type="pct"/>
            <w:shd w:val="clear" w:color="auto" w:fill="auto"/>
            <w:vAlign w:val="center"/>
            <w:hideMark/>
          </w:tcPr>
          <w:p w:rsidR="000F439F" w:rsidRPr="001A1F13" w:rsidRDefault="000F439F" w:rsidP="000F439F">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други</w:t>
            </w:r>
          </w:p>
        </w:tc>
        <w:tc>
          <w:tcPr>
            <w:tcW w:w="33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c>
          <w:tcPr>
            <w:tcW w:w="363" w:type="pct"/>
            <w:shd w:val="clear" w:color="auto" w:fill="auto"/>
            <w:vAlign w:val="center"/>
            <w:hideMark/>
          </w:tcPr>
          <w:p w:rsidR="000F439F" w:rsidRPr="000F439F" w:rsidRDefault="000F439F" w:rsidP="000F439F">
            <w:pPr>
              <w:spacing w:after="0"/>
              <w:jc w:val="right"/>
              <w:rPr>
                <w:rFonts w:ascii="Times New Roman" w:hAnsi="Times New Roman"/>
                <w:sz w:val="16"/>
                <w:szCs w:val="16"/>
              </w:rPr>
            </w:pPr>
            <w:r w:rsidRPr="000F439F">
              <w:rPr>
                <w:rFonts w:ascii="Times New Roman" w:hAnsi="Times New Roman"/>
                <w:sz w:val="16"/>
                <w:szCs w:val="16"/>
              </w:rPr>
              <w:t>-1</w:t>
            </w:r>
          </w:p>
        </w:tc>
      </w:tr>
    </w:tbl>
    <w:p w:rsidR="00A80910" w:rsidRDefault="00E42F3E" w:rsidP="000F439F">
      <w:pPr>
        <w:spacing w:after="0" w:line="240" w:lineRule="auto"/>
        <w:ind w:firstLine="567"/>
        <w:jc w:val="both"/>
        <w:rPr>
          <w:rFonts w:ascii="Times New Roman" w:hAnsi="Times New Roman"/>
        </w:rPr>
      </w:pPr>
      <w:r>
        <w:rPr>
          <w:rFonts w:ascii="Times New Roman" w:hAnsi="Times New Roman"/>
        </w:rPr>
        <w:tab/>
      </w:r>
    </w:p>
    <w:p w:rsidR="00DF3E3B" w:rsidRDefault="00DF3E3B" w:rsidP="00E42F3E">
      <w:pPr>
        <w:spacing w:after="120" w:line="240" w:lineRule="auto"/>
        <w:ind w:firstLine="567"/>
        <w:jc w:val="both"/>
        <w:rPr>
          <w:rFonts w:ascii="Times New Roman" w:hAnsi="Times New Roman"/>
          <w:sz w:val="24"/>
          <w:szCs w:val="24"/>
        </w:rPr>
      </w:pPr>
      <w:r w:rsidRPr="001C3D87">
        <w:rPr>
          <w:rFonts w:ascii="Times New Roman" w:hAnsi="Times New Roman"/>
          <w:sz w:val="24"/>
          <w:szCs w:val="24"/>
        </w:rPr>
        <w:t>Всички разходи за периода 2022-2026</w:t>
      </w:r>
      <w:r w:rsidR="00025212" w:rsidRPr="001C3D87">
        <w:rPr>
          <w:rFonts w:ascii="Times New Roman" w:hAnsi="Times New Roman"/>
          <w:sz w:val="24"/>
          <w:szCs w:val="24"/>
        </w:rPr>
        <w:t xml:space="preserve"> </w:t>
      </w:r>
      <w:r w:rsidRPr="001C3D87">
        <w:rPr>
          <w:rFonts w:ascii="Times New Roman" w:hAnsi="Times New Roman"/>
          <w:sz w:val="24"/>
          <w:szCs w:val="24"/>
        </w:rPr>
        <w:t>г. са планувани, съгласно указанията на КЕВР, като увеличението през 2022</w:t>
      </w:r>
      <w:r w:rsidR="00025212" w:rsidRPr="001C3D87">
        <w:rPr>
          <w:rFonts w:ascii="Times New Roman" w:hAnsi="Times New Roman"/>
          <w:sz w:val="24"/>
          <w:szCs w:val="24"/>
        </w:rPr>
        <w:t xml:space="preserve"> </w:t>
      </w:r>
      <w:r w:rsidRPr="001C3D87">
        <w:rPr>
          <w:rFonts w:ascii="Times New Roman" w:hAnsi="Times New Roman"/>
          <w:sz w:val="24"/>
          <w:szCs w:val="24"/>
        </w:rPr>
        <w:t>г., е в резултат на присъединяването на територията на общ</w:t>
      </w:r>
      <w:r w:rsidR="00025212" w:rsidRPr="001C3D87">
        <w:rPr>
          <w:rFonts w:ascii="Times New Roman" w:hAnsi="Times New Roman"/>
          <w:sz w:val="24"/>
          <w:szCs w:val="24"/>
        </w:rPr>
        <w:t>ина</w:t>
      </w:r>
      <w:r w:rsidRPr="001C3D87">
        <w:rPr>
          <w:rFonts w:ascii="Times New Roman" w:hAnsi="Times New Roman"/>
          <w:sz w:val="24"/>
          <w:szCs w:val="24"/>
        </w:rPr>
        <w:t xml:space="preserve"> Димитровград към обслужваната територия.</w:t>
      </w:r>
    </w:p>
    <w:p w:rsidR="00C87364" w:rsidRDefault="00C87364" w:rsidP="00E42F3E">
      <w:pPr>
        <w:spacing w:after="120" w:line="240" w:lineRule="auto"/>
        <w:ind w:firstLine="567"/>
        <w:jc w:val="both"/>
        <w:rPr>
          <w:rFonts w:ascii="Times New Roman" w:hAnsi="Times New Roman"/>
          <w:sz w:val="24"/>
          <w:szCs w:val="24"/>
        </w:rPr>
      </w:pP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3" w:name="_Toc450131568"/>
      <w:r w:rsidRPr="00971E8A">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33"/>
    </w:p>
    <w:p w:rsidR="00D97E35" w:rsidRPr="00FE3180" w:rsidRDefault="004E7363" w:rsidP="00047C4A">
      <w:pPr>
        <w:keepNext/>
        <w:ind w:firstLine="708"/>
        <w:jc w:val="both"/>
        <w:rPr>
          <w:rFonts w:ascii="Times New Roman" w:hAnsi="Times New Roman"/>
          <w:lang w:eastAsia="bg-BG"/>
        </w:rPr>
      </w:pPr>
      <w:r w:rsidRPr="00FE3180">
        <w:rPr>
          <w:rFonts w:ascii="Times New Roman" w:hAnsi="Times New Roman"/>
          <w:sz w:val="24"/>
          <w:szCs w:val="24"/>
        </w:rPr>
        <w:t>През 2022 г. се планува въвеждането в експлоатация на ПСОВ Синапово</w:t>
      </w:r>
      <w:r w:rsidR="00431CFF" w:rsidRPr="00FE3180">
        <w:rPr>
          <w:rFonts w:ascii="Times New Roman" w:hAnsi="Times New Roman"/>
          <w:sz w:val="24"/>
          <w:szCs w:val="24"/>
        </w:rPr>
        <w:t xml:space="preserve">. Бъдещите разходи включени в коефициент </w:t>
      </w:r>
      <w:r w:rsidR="00431CFF" w:rsidRPr="00FE3180">
        <w:rPr>
          <w:rFonts w:ascii="Times New Roman" w:hAnsi="Times New Roman"/>
          <w:sz w:val="24"/>
          <w:szCs w:val="24"/>
          <w:lang w:val="en-US"/>
        </w:rPr>
        <w:t xml:space="preserve">Qp </w:t>
      </w:r>
      <w:r w:rsidR="00431CFF" w:rsidRPr="00FE3180">
        <w:rPr>
          <w:rFonts w:ascii="Times New Roman" w:hAnsi="Times New Roman"/>
          <w:sz w:val="24"/>
          <w:szCs w:val="24"/>
        </w:rPr>
        <w:t xml:space="preserve">са </w:t>
      </w:r>
      <w:r w:rsidR="00924FD0" w:rsidRPr="00FE3180">
        <w:rPr>
          <w:rFonts w:ascii="Times New Roman" w:hAnsi="Times New Roman"/>
          <w:sz w:val="24"/>
          <w:szCs w:val="24"/>
        </w:rPr>
        <w:t xml:space="preserve">до </w:t>
      </w:r>
      <w:r w:rsidR="00431CFF" w:rsidRPr="00FE3180">
        <w:rPr>
          <w:rFonts w:ascii="Times New Roman" w:hAnsi="Times New Roman"/>
          <w:sz w:val="24"/>
          <w:szCs w:val="24"/>
        </w:rPr>
        <w:t>0,1</w:t>
      </w:r>
      <w:r w:rsidR="00924FD0" w:rsidRPr="00FE3180">
        <w:rPr>
          <w:rFonts w:ascii="Times New Roman" w:hAnsi="Times New Roman"/>
          <w:sz w:val="24"/>
          <w:szCs w:val="24"/>
        </w:rPr>
        <w:t>00</w:t>
      </w:r>
      <w:r w:rsidR="00431CFF" w:rsidRPr="00FE3180">
        <w:rPr>
          <w:rFonts w:ascii="Times New Roman" w:hAnsi="Times New Roman"/>
          <w:sz w:val="24"/>
          <w:szCs w:val="24"/>
        </w:rPr>
        <w:t xml:space="preserve"> хил.</w:t>
      </w:r>
      <w:r w:rsidR="00924FD0" w:rsidRPr="00FE3180">
        <w:rPr>
          <w:rFonts w:ascii="Times New Roman" w:hAnsi="Times New Roman"/>
          <w:sz w:val="24"/>
          <w:szCs w:val="24"/>
        </w:rPr>
        <w:t>лв.</w:t>
      </w:r>
      <w:r w:rsidR="00431CFF" w:rsidRPr="00FE3180">
        <w:rPr>
          <w:rFonts w:ascii="Times New Roman" w:hAnsi="Times New Roman"/>
          <w:sz w:val="24"/>
          <w:szCs w:val="24"/>
        </w:rPr>
        <w:t xml:space="preserve"> </w:t>
      </w:r>
      <w:r w:rsidR="00F04D96" w:rsidRPr="00FE3180">
        <w:rPr>
          <w:rFonts w:ascii="Times New Roman" w:hAnsi="Times New Roman"/>
          <w:sz w:val="24"/>
          <w:szCs w:val="24"/>
        </w:rPr>
        <w:t>за 2022 г. За останалия период н</w:t>
      </w:r>
      <w:r w:rsidR="00DC401B" w:rsidRPr="00FE3180">
        <w:rPr>
          <w:rFonts w:ascii="Times New Roman" w:hAnsi="Times New Roman"/>
          <w:sz w:val="24"/>
          <w:szCs w:val="24"/>
        </w:rPr>
        <w:t xml:space="preserve">а бизнес плана се предвиждат </w:t>
      </w:r>
      <w:r w:rsidR="00F04D96" w:rsidRPr="00FE3180">
        <w:rPr>
          <w:rFonts w:ascii="Times New Roman" w:hAnsi="Times New Roman"/>
          <w:sz w:val="24"/>
          <w:szCs w:val="24"/>
        </w:rPr>
        <w:t>разходи за ел.енергия – 0,200 хил.лв. годишно; разходи за външни услуги - 0,</w:t>
      </w:r>
      <w:r w:rsidR="00511DAA" w:rsidRPr="00FE3180">
        <w:rPr>
          <w:rFonts w:ascii="Times New Roman" w:hAnsi="Times New Roman"/>
          <w:sz w:val="24"/>
          <w:szCs w:val="24"/>
        </w:rPr>
        <w:t>500</w:t>
      </w:r>
      <w:r w:rsidR="00F04D96" w:rsidRPr="00FE3180">
        <w:rPr>
          <w:rFonts w:ascii="Times New Roman" w:hAnsi="Times New Roman"/>
          <w:sz w:val="24"/>
          <w:szCs w:val="24"/>
        </w:rPr>
        <w:t xml:space="preserve"> хил.лв. годишно и разходи</w:t>
      </w:r>
      <w:r w:rsidR="00DC401B" w:rsidRPr="00FE3180">
        <w:rPr>
          <w:rFonts w:ascii="Times New Roman" w:hAnsi="Times New Roman"/>
          <w:sz w:val="24"/>
          <w:szCs w:val="24"/>
        </w:rPr>
        <w:t xml:space="preserve"> такса заустване - 0,100 хил.лв. годишно.</w:t>
      </w:r>
      <w:r w:rsidR="00511DAA" w:rsidRPr="00FE3180">
        <w:rPr>
          <w:rFonts w:ascii="Times New Roman" w:hAnsi="Times New Roman"/>
          <w:sz w:val="24"/>
          <w:szCs w:val="24"/>
        </w:rPr>
        <w:t xml:space="preserve"> </w:t>
      </w:r>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34" w:name="_Toc110347875"/>
      <w:bookmarkStart w:id="135" w:name="_Toc450131569"/>
      <w:r w:rsidRPr="00971E8A">
        <w:rPr>
          <w:rFonts w:ascii="Times New Roman" w:hAnsi="Times New Roman"/>
          <w:i/>
          <w:lang w:eastAsia="bg-BG"/>
        </w:rPr>
        <w:t>АНАЛИЗ НА РАЗХОДИТЕ ПО ЕЛЕМЕНТИ ЗА УСЛУГАТА ДОСТАВЯНЕ НА ВОДА С НЕПИТЕЙНИ КАЧЕСТВА</w:t>
      </w:r>
      <w:bookmarkEnd w:id="134"/>
    </w:p>
    <w:p w:rsidR="008429B4" w:rsidRPr="00047C4A" w:rsidRDefault="008429B4" w:rsidP="00047C4A">
      <w:pPr>
        <w:ind w:firstLine="708"/>
        <w:jc w:val="both"/>
        <w:rPr>
          <w:rFonts w:ascii="Times New Roman" w:hAnsi="Times New Roman"/>
          <w:sz w:val="24"/>
          <w:szCs w:val="24"/>
        </w:rPr>
      </w:pPr>
      <w:r w:rsidRPr="00047C4A">
        <w:rPr>
          <w:rFonts w:ascii="Times New Roman" w:hAnsi="Times New Roman"/>
          <w:sz w:val="24"/>
          <w:szCs w:val="24"/>
        </w:rPr>
        <w:t xml:space="preserve">Дружеството не доставя вода с непитейни качества </w:t>
      </w:r>
      <w:r w:rsidR="0054223D" w:rsidRPr="00047C4A">
        <w:rPr>
          <w:rFonts w:ascii="Times New Roman" w:hAnsi="Times New Roman"/>
          <w:sz w:val="24"/>
          <w:szCs w:val="24"/>
        </w:rPr>
        <w:t>затова и не отчита разходи по тази дейност.</w:t>
      </w:r>
    </w:p>
    <w:p w:rsidR="00EE5280" w:rsidRPr="00971E8A" w:rsidRDefault="00EE5280" w:rsidP="00A813BD">
      <w:pPr>
        <w:pStyle w:val="Heading3"/>
        <w:keepLines w:val="0"/>
        <w:numPr>
          <w:ilvl w:val="1"/>
          <w:numId w:val="3"/>
        </w:numPr>
        <w:ind w:left="709" w:hanging="425"/>
        <w:jc w:val="both"/>
        <w:rPr>
          <w:rFonts w:ascii="Times New Roman" w:hAnsi="Times New Roman"/>
          <w:i/>
          <w:lang w:val="en-US" w:eastAsia="bg-BG"/>
        </w:rPr>
      </w:pPr>
      <w:bookmarkStart w:id="136" w:name="_Toc110347876"/>
      <w:r w:rsidRPr="00971E8A">
        <w:rPr>
          <w:rFonts w:ascii="Times New Roman" w:hAnsi="Times New Roman"/>
          <w:i/>
          <w:lang w:eastAsia="bg-BG"/>
        </w:rPr>
        <w:t>АНАЛИЗ НА РАЗХОДИТЕ ПО ЕЛЕМЕНТИ ЗА УСЛУГАТА ДОСТАВЯНЕ ВОДА НА ДРУГ ВИК ОПЕРАТОР</w:t>
      </w:r>
      <w:bookmarkEnd w:id="135"/>
      <w:bookmarkEnd w:id="136"/>
    </w:p>
    <w:p w:rsidR="0054223D" w:rsidRPr="00047C4A" w:rsidRDefault="0054223D" w:rsidP="00047C4A">
      <w:pPr>
        <w:ind w:firstLine="708"/>
        <w:jc w:val="both"/>
        <w:rPr>
          <w:rFonts w:ascii="Times New Roman" w:hAnsi="Times New Roman"/>
          <w:sz w:val="24"/>
          <w:szCs w:val="24"/>
        </w:rPr>
      </w:pPr>
      <w:r w:rsidRPr="00047C4A">
        <w:rPr>
          <w:rFonts w:ascii="Times New Roman" w:hAnsi="Times New Roman"/>
          <w:sz w:val="24"/>
          <w:szCs w:val="24"/>
        </w:rPr>
        <w:t xml:space="preserve">Дружеството не доставя вода </w:t>
      </w:r>
      <w:r w:rsidR="00C51DEF" w:rsidRPr="00047C4A">
        <w:rPr>
          <w:rFonts w:ascii="Times New Roman" w:hAnsi="Times New Roman"/>
          <w:sz w:val="24"/>
          <w:szCs w:val="24"/>
        </w:rPr>
        <w:t>на друг ВиК оператор</w:t>
      </w:r>
      <w:r w:rsidRPr="00047C4A">
        <w:rPr>
          <w:rFonts w:ascii="Times New Roman" w:hAnsi="Times New Roman"/>
          <w:sz w:val="24"/>
          <w:szCs w:val="24"/>
        </w:rPr>
        <w:t xml:space="preserve"> затова и не отчита разходи по тази дейност.</w:t>
      </w: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37" w:name="_Toc110347877"/>
      <w:r w:rsidRPr="00971E8A">
        <w:rPr>
          <w:rFonts w:ascii="Times New Roman" w:hAnsi="Times New Roman"/>
          <w:i/>
          <w:lang w:eastAsia="bg-BG"/>
        </w:rPr>
        <w:lastRenderedPageBreak/>
        <w:t>АНАЛИЗ ПО ЕЛЕМЕНТИ НА РАЗХОДИТЕ ЗА НОВИ ОБЕКТИ И /ИЛИ ДЕЙНОСТИ ВКЛЮЧЕНИ В КОЕФИЦИЕНТА Qp.</w:t>
      </w:r>
      <w:bookmarkEnd w:id="137"/>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 xml:space="preserve">Анализ на разходите включени в коефициента </w:t>
      </w:r>
      <w:r w:rsidRPr="00971E8A">
        <w:rPr>
          <w:rFonts w:ascii="Times New Roman" w:hAnsi="Times New Roman"/>
          <w:lang w:val="en-US" w:eastAsia="bg-BG"/>
        </w:rPr>
        <w:t xml:space="preserve">Qp </w:t>
      </w:r>
      <w:r w:rsidRPr="00971E8A">
        <w:rPr>
          <w:rFonts w:ascii="Times New Roman" w:hAnsi="Times New Roman"/>
          <w:lang w:eastAsia="bg-BG"/>
        </w:rPr>
        <w:t>услугата доставяне вода на потребителите</w:t>
      </w:r>
    </w:p>
    <w:p w:rsidR="00EE5280"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Анализ на разходите включени в коефициента Qp за услугата отвеждане на отпадъчни води</w:t>
      </w:r>
    </w:p>
    <w:p w:rsidR="00EE5280"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Анализ на разходите включени в коефициента Qp за услугата пречистване на отпадъчни води</w:t>
      </w:r>
    </w:p>
    <w:p w:rsidR="0054633C" w:rsidRPr="007173A8" w:rsidRDefault="0054633C" w:rsidP="00DA15AB">
      <w:pPr>
        <w:ind w:firstLine="284"/>
        <w:rPr>
          <w:rFonts w:ascii="Times New Roman" w:hAnsi="Times New Roman"/>
          <w:lang w:eastAsia="bg-BG"/>
        </w:rPr>
      </w:pPr>
      <w:r w:rsidRPr="007173A8">
        <w:rPr>
          <w:rFonts w:ascii="Times New Roman" w:hAnsi="Times New Roman"/>
          <w:lang w:eastAsia="bg-BG"/>
        </w:rPr>
        <w:t xml:space="preserve">Прогнозираните разходи за коефициента Qp за услугата </w:t>
      </w:r>
      <w:r w:rsidR="00DA15AB" w:rsidRPr="007173A8">
        <w:rPr>
          <w:rFonts w:ascii="Times New Roman" w:hAnsi="Times New Roman"/>
          <w:lang w:eastAsia="bg-BG"/>
        </w:rPr>
        <w:t>пречистване</w:t>
      </w:r>
      <w:r w:rsidRPr="007173A8">
        <w:rPr>
          <w:rFonts w:ascii="Times New Roman" w:hAnsi="Times New Roman"/>
          <w:lang w:eastAsia="bg-BG"/>
        </w:rPr>
        <w:t xml:space="preserve"> на отпадъчни води са такси за заустване</w:t>
      </w:r>
      <w:r w:rsidR="005A7E97">
        <w:rPr>
          <w:rFonts w:ascii="Times New Roman" w:hAnsi="Times New Roman"/>
          <w:lang w:eastAsia="bg-BG"/>
        </w:rPr>
        <w:t>, разходи за материали и външни услуги</w:t>
      </w:r>
      <w:r w:rsidRPr="007173A8">
        <w:rPr>
          <w:rFonts w:ascii="Times New Roman" w:hAnsi="Times New Roman"/>
          <w:lang w:eastAsia="bg-BG"/>
        </w:rPr>
        <w:t>.</w:t>
      </w:r>
    </w:p>
    <w:p w:rsidR="00EE5280" w:rsidRDefault="00EE5280" w:rsidP="00A813BD">
      <w:pPr>
        <w:pStyle w:val="Heading2"/>
        <w:keepLines w:val="0"/>
        <w:numPr>
          <w:ilvl w:val="0"/>
          <w:numId w:val="3"/>
        </w:numPr>
        <w:ind w:left="426" w:hanging="142"/>
        <w:jc w:val="both"/>
        <w:rPr>
          <w:rFonts w:ascii="Times New Roman" w:hAnsi="Times New Roman"/>
          <w:sz w:val="28"/>
          <w:szCs w:val="28"/>
          <w:lang w:eastAsia="bg-BG"/>
        </w:rPr>
      </w:pPr>
      <w:bookmarkStart w:id="138" w:name="_Toc450131571"/>
      <w:bookmarkStart w:id="139" w:name="_Toc110347878"/>
      <w:r w:rsidRPr="00971E8A">
        <w:rPr>
          <w:rFonts w:ascii="Times New Roman" w:hAnsi="Times New Roman"/>
          <w:sz w:val="28"/>
          <w:szCs w:val="28"/>
          <w:lang w:eastAsia="bg-BG"/>
        </w:rPr>
        <w:t>СОЦИАЛНА ПРОГРАМА</w:t>
      </w:r>
      <w:bookmarkEnd w:id="138"/>
      <w:bookmarkEnd w:id="139"/>
    </w:p>
    <w:p w:rsidR="005374A0" w:rsidRPr="00D10C9C" w:rsidRDefault="00E42F3E" w:rsidP="00047C4A">
      <w:pPr>
        <w:spacing w:line="240" w:lineRule="auto"/>
        <w:ind w:firstLine="426"/>
        <w:jc w:val="both"/>
        <w:rPr>
          <w:rFonts w:ascii="Times New Roman" w:hAnsi="Times New Roman"/>
          <w:sz w:val="24"/>
          <w:szCs w:val="24"/>
        </w:rPr>
      </w:pPr>
      <w:r>
        <w:rPr>
          <w:rFonts w:ascii="Times New Roman" w:hAnsi="Times New Roman"/>
          <w:sz w:val="24"/>
          <w:szCs w:val="24"/>
        </w:rPr>
        <w:tab/>
      </w:r>
      <w:r w:rsidR="005374A0" w:rsidRPr="00D10C9C">
        <w:rPr>
          <w:rFonts w:ascii="Times New Roman" w:hAnsi="Times New Roman"/>
          <w:sz w:val="24"/>
          <w:szCs w:val="24"/>
        </w:rPr>
        <w:t>Развитието на човешките ресурси е свързано с разработването на Социална програма, предвидена в секторната стратегия. Във „Водоснабдяване и канализация" ЕООД  гр.</w:t>
      </w:r>
      <w:r w:rsidR="005434F4">
        <w:rPr>
          <w:rFonts w:ascii="Times New Roman" w:hAnsi="Times New Roman"/>
          <w:sz w:val="24"/>
          <w:szCs w:val="24"/>
        </w:rPr>
        <w:t xml:space="preserve"> </w:t>
      </w:r>
      <w:r w:rsidR="005374A0" w:rsidRPr="00D10C9C">
        <w:rPr>
          <w:rFonts w:ascii="Times New Roman" w:hAnsi="Times New Roman"/>
          <w:sz w:val="24"/>
          <w:szCs w:val="24"/>
        </w:rPr>
        <w:t>Хасково се изразходват средства за осигуряване задоволяването на социално-битовите и културни потребности на работещите в дружеството. Начинът за тяхното използване и видовете дейности, които се финансират за осъществяване на тези цели са определени в КТ, както и в сключения със синдикалните организации на КНСБ и КТ”Подкрепа” Колективен трудов договор (КТД). Тези средства се изразходват за следните видове дейности:</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Помощи на материално затруднени;</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За професионални празници  и други чествания;</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Медицинско обслужване;</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Културни мероприятия;</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Спортна и туристическа дейност;</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Транспортни разходи;</w:t>
      </w:r>
    </w:p>
    <w:p w:rsidR="00E42F3E" w:rsidRDefault="005374A0" w:rsidP="00E42F3E">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Други социални разходи;</w:t>
      </w:r>
    </w:p>
    <w:p w:rsidR="00EE5280" w:rsidRPr="00971E8A" w:rsidRDefault="00EE5280" w:rsidP="00CA3BD5">
      <w:pPr>
        <w:pStyle w:val="Heading2"/>
        <w:keepLines w:val="0"/>
        <w:numPr>
          <w:ilvl w:val="0"/>
          <w:numId w:val="3"/>
        </w:numPr>
        <w:spacing w:after="200"/>
        <w:ind w:left="426" w:hanging="142"/>
        <w:jc w:val="both"/>
        <w:rPr>
          <w:rFonts w:ascii="Times New Roman" w:hAnsi="Times New Roman"/>
          <w:sz w:val="28"/>
          <w:szCs w:val="28"/>
          <w:lang w:eastAsia="bg-BG"/>
        </w:rPr>
      </w:pPr>
      <w:bookmarkStart w:id="140" w:name="_Toc450131572"/>
      <w:bookmarkStart w:id="141" w:name="_Toc110347879"/>
      <w:r w:rsidRPr="00971E8A">
        <w:rPr>
          <w:rFonts w:ascii="Times New Roman" w:hAnsi="Times New Roman"/>
          <w:sz w:val="28"/>
          <w:szCs w:val="28"/>
          <w:lang w:eastAsia="bg-BG"/>
        </w:rPr>
        <w:t>ЕДИННА СИСТЕМА ЗА РЕГУЛАТОРНА ОТЧЕТНОСТ</w:t>
      </w:r>
      <w:bookmarkEnd w:id="140"/>
      <w:bookmarkEnd w:id="141"/>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42" w:name="_Toc450131573"/>
      <w:bookmarkStart w:id="143" w:name="_Toc110347880"/>
      <w:r w:rsidRPr="00971E8A">
        <w:rPr>
          <w:rFonts w:ascii="Times New Roman" w:hAnsi="Times New Roman"/>
          <w:i/>
          <w:lang w:eastAsia="bg-BG"/>
        </w:rPr>
        <w:t>ИЗПОЛЗВАНИ СОФТУЕРНИ ПРОГРАМИ И/ИЛИ ИНФОРМАЦИОННИ СИСТЕМИ</w:t>
      </w:r>
      <w:bookmarkEnd w:id="142"/>
      <w:bookmarkEnd w:id="143"/>
    </w:p>
    <w:p w:rsidR="00470725" w:rsidRPr="00DF2C7B" w:rsidRDefault="00E42F3E" w:rsidP="00706802">
      <w:pPr>
        <w:spacing w:after="0" w:line="240" w:lineRule="auto"/>
        <w:ind w:firstLine="567"/>
        <w:jc w:val="both"/>
        <w:rPr>
          <w:rFonts w:ascii="Times New Roman" w:hAnsi="Times New Roman"/>
          <w:sz w:val="24"/>
          <w:szCs w:val="24"/>
        </w:rPr>
      </w:pPr>
      <w:r>
        <w:rPr>
          <w:rFonts w:ascii="Times New Roman" w:hAnsi="Times New Roman"/>
          <w:sz w:val="24"/>
          <w:szCs w:val="24"/>
        </w:rPr>
        <w:tab/>
      </w:r>
      <w:r w:rsidR="00470725" w:rsidRPr="00DF2C7B">
        <w:rPr>
          <w:rFonts w:ascii="Times New Roman" w:hAnsi="Times New Roman"/>
          <w:sz w:val="24"/>
          <w:szCs w:val="24"/>
        </w:rPr>
        <w:t>„Водоснабдяване и канализация" ЕООД гр.</w:t>
      </w:r>
      <w:r w:rsidR="00470725">
        <w:rPr>
          <w:rFonts w:ascii="Times New Roman" w:hAnsi="Times New Roman"/>
          <w:sz w:val="24"/>
          <w:szCs w:val="24"/>
        </w:rPr>
        <w:t xml:space="preserve"> </w:t>
      </w:r>
      <w:r w:rsidR="00470725" w:rsidRPr="00DF2C7B">
        <w:rPr>
          <w:rFonts w:ascii="Times New Roman" w:hAnsi="Times New Roman"/>
          <w:sz w:val="24"/>
          <w:szCs w:val="24"/>
        </w:rPr>
        <w:t>Хасково от дълги години осъществява своята счетоводна дейност с ПП</w:t>
      </w:r>
      <w:r w:rsidR="00470725">
        <w:rPr>
          <w:rFonts w:ascii="Times New Roman" w:hAnsi="Times New Roman"/>
          <w:sz w:val="24"/>
          <w:szCs w:val="24"/>
        </w:rPr>
        <w:t xml:space="preserve"> </w:t>
      </w:r>
      <w:r w:rsidR="00470725" w:rsidRPr="00DF2C7B">
        <w:rPr>
          <w:rFonts w:ascii="Times New Roman" w:hAnsi="Times New Roman"/>
          <w:sz w:val="24"/>
          <w:szCs w:val="24"/>
        </w:rPr>
        <w:t xml:space="preserve">"Ажур". Счетоводното отчитане на </w:t>
      </w:r>
      <w:r w:rsidR="00470725">
        <w:rPr>
          <w:rFonts w:ascii="Times New Roman" w:hAnsi="Times New Roman"/>
          <w:sz w:val="24"/>
          <w:szCs w:val="24"/>
        </w:rPr>
        <w:t>д</w:t>
      </w:r>
      <w:r w:rsidR="00470725" w:rsidRPr="00DF2C7B">
        <w:rPr>
          <w:rFonts w:ascii="Times New Roman" w:hAnsi="Times New Roman"/>
          <w:sz w:val="24"/>
          <w:szCs w:val="24"/>
        </w:rPr>
        <w:t xml:space="preserve">ружеството е организирано при спазване изискванията на Закона за счетоводството и приложимите счетоводни стандарти. През 2012 г., </w:t>
      </w:r>
      <w:r w:rsidR="00470725">
        <w:rPr>
          <w:rFonts w:ascii="Times New Roman" w:hAnsi="Times New Roman"/>
          <w:sz w:val="24"/>
          <w:szCs w:val="24"/>
        </w:rPr>
        <w:t>в изпълнение решение на КЕВР за прилагане на Правила за водене на разделно счетоводство за целите на регулирането, дружеството променя основната си счетоводна система, съгласно изискванията на ЕССО. С прилагането на Единен сметкоплан за регулаторни цели дружеството разполага с информация за всяка дейност  предмет на ценово регулиране и всяко звено от организационната структура, в съответствие с изискванията на ЗРВКУ</w:t>
      </w:r>
      <w:r w:rsidR="00470725" w:rsidRPr="00DF2C7B">
        <w:rPr>
          <w:rFonts w:ascii="Times New Roman" w:hAnsi="Times New Roman"/>
          <w:sz w:val="24"/>
          <w:szCs w:val="24"/>
        </w:rPr>
        <w:t xml:space="preserve">. Основните използвани модули от програмата са: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Счетоводство;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Продажби;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Каса;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Дълготрайни активи;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Банка;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Склад;</w:t>
      </w:r>
    </w:p>
    <w:p w:rsidR="00470725" w:rsidRPr="00DF2C7B" w:rsidRDefault="00E42F3E" w:rsidP="0070680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ab/>
      </w:r>
      <w:r w:rsidR="00470725">
        <w:rPr>
          <w:rFonts w:ascii="Times New Roman" w:hAnsi="Times New Roman"/>
          <w:sz w:val="24"/>
          <w:szCs w:val="24"/>
        </w:rPr>
        <w:t>От 01.01.2017 г. в</w:t>
      </w:r>
      <w:r w:rsidR="00470725" w:rsidRPr="00DF2C7B">
        <w:rPr>
          <w:rFonts w:ascii="Times New Roman" w:hAnsi="Times New Roman"/>
          <w:sz w:val="24"/>
          <w:szCs w:val="24"/>
        </w:rPr>
        <w:t xml:space="preserve">ъв връзка </w:t>
      </w:r>
      <w:r w:rsidR="00470725">
        <w:rPr>
          <w:rFonts w:ascii="Times New Roman" w:hAnsi="Times New Roman"/>
          <w:sz w:val="24"/>
          <w:szCs w:val="24"/>
        </w:rPr>
        <w:t xml:space="preserve"> с изискванията на Наредба за регулиране на цените на ВиК услугите и приети с решение на КЕВР Правила за водене на ЕСРО</w:t>
      </w:r>
      <w:r w:rsidR="00470725" w:rsidRPr="00DF2C7B">
        <w:rPr>
          <w:rFonts w:ascii="Times New Roman" w:hAnsi="Times New Roman"/>
          <w:sz w:val="24"/>
          <w:szCs w:val="24"/>
        </w:rPr>
        <w:t xml:space="preserve">, </w:t>
      </w:r>
      <w:r w:rsidR="00470725">
        <w:rPr>
          <w:rFonts w:ascii="Times New Roman" w:hAnsi="Times New Roman"/>
          <w:sz w:val="24"/>
          <w:szCs w:val="24"/>
        </w:rPr>
        <w:t>д</w:t>
      </w:r>
      <w:r w:rsidR="00470725" w:rsidRPr="00DF2C7B">
        <w:rPr>
          <w:rFonts w:ascii="Times New Roman" w:hAnsi="Times New Roman"/>
          <w:sz w:val="24"/>
          <w:szCs w:val="24"/>
        </w:rPr>
        <w:t xml:space="preserve">ружеството е </w:t>
      </w:r>
      <w:r w:rsidR="00470725">
        <w:rPr>
          <w:rFonts w:ascii="Times New Roman" w:hAnsi="Times New Roman"/>
          <w:sz w:val="24"/>
          <w:szCs w:val="24"/>
        </w:rPr>
        <w:t>въвело нов модул за регулаторно отчитане, отговарящ на изискванията на ЕСРО.</w:t>
      </w:r>
      <w:r w:rsidR="00470725" w:rsidRPr="00DF2C7B">
        <w:rPr>
          <w:rFonts w:ascii="Times New Roman" w:hAnsi="Times New Roman"/>
          <w:sz w:val="24"/>
          <w:szCs w:val="24"/>
        </w:rPr>
        <w:t xml:space="preserve"> </w:t>
      </w:r>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44" w:name="_Toc110347881"/>
      <w:r w:rsidRPr="00971E8A">
        <w:rPr>
          <w:rFonts w:ascii="Times New Roman" w:hAnsi="Times New Roman"/>
          <w:i/>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bookmarkEnd w:id="144"/>
    </w:p>
    <w:p w:rsidR="00013A7C" w:rsidRPr="00DF2C7B" w:rsidRDefault="00013A7C"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„Водоснабдяване и канализация" ЕООД  гр.Хасково прилага сметкоплан, въведен с ЕС</w:t>
      </w:r>
      <w:r>
        <w:rPr>
          <w:rFonts w:ascii="Times New Roman" w:hAnsi="Times New Roman"/>
          <w:sz w:val="24"/>
          <w:szCs w:val="24"/>
        </w:rPr>
        <w:t>Р</w:t>
      </w:r>
      <w:r w:rsidRPr="00DF2C7B">
        <w:rPr>
          <w:rFonts w:ascii="Times New Roman" w:hAnsi="Times New Roman"/>
          <w:sz w:val="24"/>
          <w:szCs w:val="24"/>
        </w:rPr>
        <w:t xml:space="preserve">О. На ниво първичен документ се идентифицират приходите и разходите по видове регулирани и нерегулирани дейности със съответната аналитичност по видове услуги. Разходите за </w:t>
      </w:r>
      <w:r>
        <w:rPr>
          <w:rFonts w:ascii="Times New Roman" w:hAnsi="Times New Roman"/>
          <w:sz w:val="24"/>
          <w:szCs w:val="24"/>
        </w:rPr>
        <w:t>административни</w:t>
      </w:r>
      <w:r w:rsidRPr="00DF2C7B">
        <w:rPr>
          <w:rFonts w:ascii="Times New Roman" w:hAnsi="Times New Roman"/>
          <w:sz w:val="24"/>
          <w:szCs w:val="24"/>
        </w:rPr>
        <w:t xml:space="preserve"> и спомагателни дейности с</w:t>
      </w:r>
      <w:r>
        <w:rPr>
          <w:rFonts w:ascii="Times New Roman" w:hAnsi="Times New Roman"/>
          <w:sz w:val="24"/>
          <w:szCs w:val="24"/>
        </w:rPr>
        <w:t>е разпределят</w:t>
      </w:r>
      <w:r w:rsidRPr="00DF2C7B">
        <w:rPr>
          <w:rFonts w:ascii="Times New Roman" w:hAnsi="Times New Roman"/>
          <w:sz w:val="24"/>
          <w:szCs w:val="24"/>
        </w:rPr>
        <w:t xml:space="preserve"> по регулирани услуги </w:t>
      </w:r>
      <w:r>
        <w:rPr>
          <w:rFonts w:ascii="Times New Roman" w:hAnsi="Times New Roman"/>
          <w:sz w:val="24"/>
          <w:szCs w:val="24"/>
        </w:rPr>
        <w:t xml:space="preserve">и за нерегулирана дейност </w:t>
      </w:r>
      <w:r w:rsidRPr="00DF2C7B">
        <w:rPr>
          <w:rFonts w:ascii="Times New Roman" w:hAnsi="Times New Roman"/>
          <w:sz w:val="24"/>
          <w:szCs w:val="24"/>
        </w:rPr>
        <w:t>в съответствие с изискванията по ЕС</w:t>
      </w:r>
      <w:r>
        <w:rPr>
          <w:rFonts w:ascii="Times New Roman" w:hAnsi="Times New Roman"/>
          <w:sz w:val="24"/>
          <w:szCs w:val="24"/>
        </w:rPr>
        <w:t>Р</w:t>
      </w:r>
      <w:r w:rsidRPr="00DF2C7B">
        <w:rPr>
          <w:rFonts w:ascii="Times New Roman" w:hAnsi="Times New Roman"/>
          <w:sz w:val="24"/>
          <w:szCs w:val="24"/>
        </w:rPr>
        <w:t xml:space="preserve">О, като процентът за разпределение е изчислен въз основа на относителния дял на преките разходи за предоставяните услуги. </w:t>
      </w:r>
      <w:r>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013A7C" w:rsidRPr="00DF2C7B"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13A7C" w:rsidRPr="00871ED5">
        <w:rPr>
          <w:rFonts w:ascii="Times New Roman" w:hAnsi="Times New Roman"/>
          <w:sz w:val="24"/>
          <w:szCs w:val="24"/>
        </w:rPr>
        <w:t>Дружеството към момента на изгот</w:t>
      </w:r>
      <w:r w:rsidR="00013A7C">
        <w:rPr>
          <w:rFonts w:ascii="Times New Roman" w:hAnsi="Times New Roman"/>
          <w:sz w:val="24"/>
          <w:szCs w:val="24"/>
        </w:rPr>
        <w:t>вяне на настоящия бизнес план</w:t>
      </w:r>
      <w:r w:rsidR="00013A7C" w:rsidRPr="00871ED5">
        <w:rPr>
          <w:rFonts w:ascii="Times New Roman" w:hAnsi="Times New Roman"/>
          <w:sz w:val="24"/>
          <w:szCs w:val="24"/>
        </w:rPr>
        <w:t xml:space="preserve"> разполага с програмен продукт, който поддържа регулаторната база на активите и регулаторен амортизационен план. Амортизациите за регулаторни цели се изчисляват </w:t>
      </w:r>
      <w:r w:rsidR="00013A7C">
        <w:rPr>
          <w:rFonts w:ascii="Times New Roman" w:hAnsi="Times New Roman"/>
          <w:sz w:val="24"/>
          <w:szCs w:val="24"/>
        </w:rPr>
        <w:t>чрез счетоводната програма на дружеството за регулаторно счетоводство, съгласно промените свързани с ЕСРО от 01.01.2017 г.</w:t>
      </w:r>
      <w:r w:rsidR="00013A7C" w:rsidRPr="00DF2C7B">
        <w:rPr>
          <w:rFonts w:ascii="Times New Roman" w:hAnsi="Times New Roman"/>
          <w:sz w:val="24"/>
          <w:szCs w:val="24"/>
        </w:rPr>
        <w:t xml:space="preserve"> </w:t>
      </w:r>
    </w:p>
    <w:p w:rsidR="00013A7C"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13A7C" w:rsidRPr="00DF2C7B">
        <w:rPr>
          <w:rFonts w:ascii="Times New Roman" w:hAnsi="Times New Roman"/>
          <w:sz w:val="24"/>
          <w:szCs w:val="24"/>
        </w:rPr>
        <w:t xml:space="preserve">Разходите за амортизации </w:t>
      </w:r>
      <w:r w:rsidR="00013A7C">
        <w:rPr>
          <w:rFonts w:ascii="Times New Roman" w:hAnsi="Times New Roman"/>
          <w:sz w:val="24"/>
          <w:szCs w:val="24"/>
        </w:rPr>
        <w:t xml:space="preserve">за административна </w:t>
      </w:r>
      <w:r w:rsidR="00013A7C" w:rsidRPr="00DF2C7B">
        <w:rPr>
          <w:rFonts w:ascii="Times New Roman" w:hAnsi="Times New Roman"/>
          <w:sz w:val="24"/>
          <w:szCs w:val="24"/>
        </w:rPr>
        <w:t>и  спомагателн</w:t>
      </w:r>
      <w:r w:rsidR="00013A7C">
        <w:rPr>
          <w:rFonts w:ascii="Times New Roman" w:hAnsi="Times New Roman"/>
          <w:sz w:val="24"/>
          <w:szCs w:val="24"/>
        </w:rPr>
        <w:t>а</w:t>
      </w:r>
      <w:r w:rsidR="00013A7C" w:rsidRPr="00DF2C7B">
        <w:rPr>
          <w:rFonts w:ascii="Times New Roman" w:hAnsi="Times New Roman"/>
          <w:sz w:val="24"/>
          <w:szCs w:val="24"/>
        </w:rPr>
        <w:t xml:space="preserve"> дейност, в съответствие с организацията на експлоатационния процес</w:t>
      </w:r>
      <w:r w:rsidR="00013A7C">
        <w:rPr>
          <w:rFonts w:ascii="Times New Roman" w:hAnsi="Times New Roman"/>
          <w:sz w:val="24"/>
          <w:szCs w:val="24"/>
        </w:rPr>
        <w:t>,</w:t>
      </w:r>
      <w:r w:rsidR="00013A7C" w:rsidRPr="00DF2C7B">
        <w:rPr>
          <w:rFonts w:ascii="Times New Roman" w:hAnsi="Times New Roman"/>
          <w:sz w:val="24"/>
          <w:szCs w:val="24"/>
        </w:rPr>
        <w:t xml:space="preserve"> с</w:t>
      </w:r>
      <w:r w:rsidR="00013A7C">
        <w:rPr>
          <w:rFonts w:ascii="Times New Roman" w:hAnsi="Times New Roman"/>
          <w:sz w:val="24"/>
          <w:szCs w:val="24"/>
        </w:rPr>
        <w:t>е</w:t>
      </w:r>
      <w:r w:rsidR="00013A7C" w:rsidRPr="00DF2C7B">
        <w:rPr>
          <w:rFonts w:ascii="Times New Roman" w:hAnsi="Times New Roman"/>
          <w:sz w:val="24"/>
          <w:szCs w:val="24"/>
        </w:rPr>
        <w:t xml:space="preserve"> разпредел</w:t>
      </w:r>
      <w:r w:rsidR="00013A7C">
        <w:rPr>
          <w:rFonts w:ascii="Times New Roman" w:hAnsi="Times New Roman"/>
          <w:sz w:val="24"/>
          <w:szCs w:val="24"/>
        </w:rPr>
        <w:t>ят</w:t>
      </w:r>
      <w:r w:rsidR="00013A7C" w:rsidRPr="00DF2C7B">
        <w:rPr>
          <w:rFonts w:ascii="Times New Roman" w:hAnsi="Times New Roman"/>
          <w:sz w:val="24"/>
          <w:szCs w:val="24"/>
        </w:rPr>
        <w:t xml:space="preserve"> пропорционално на база преките разходи за амортизации </w:t>
      </w:r>
      <w:r w:rsidR="00013A7C">
        <w:rPr>
          <w:rFonts w:ascii="Times New Roman" w:hAnsi="Times New Roman"/>
          <w:sz w:val="24"/>
          <w:szCs w:val="24"/>
        </w:rPr>
        <w:t>за</w:t>
      </w:r>
      <w:r w:rsidR="00013A7C" w:rsidRPr="00DF2C7B">
        <w:rPr>
          <w:rFonts w:ascii="Times New Roman" w:hAnsi="Times New Roman"/>
          <w:sz w:val="24"/>
          <w:szCs w:val="24"/>
        </w:rPr>
        <w:t xml:space="preserve"> услугите "Доставяне на вода на потребителите</w:t>
      </w:r>
      <w:r w:rsidR="00013A7C">
        <w:rPr>
          <w:rFonts w:ascii="Times New Roman" w:hAnsi="Times New Roman"/>
          <w:sz w:val="24"/>
          <w:szCs w:val="24"/>
        </w:rPr>
        <w:t>“</w:t>
      </w:r>
      <w:r w:rsidR="00013A7C" w:rsidRPr="00DF2C7B">
        <w:rPr>
          <w:rFonts w:ascii="Times New Roman" w:hAnsi="Times New Roman"/>
          <w:sz w:val="24"/>
          <w:szCs w:val="24"/>
        </w:rPr>
        <w:t>, "Отвеждане на отпадъчни води"</w:t>
      </w:r>
      <w:r w:rsidR="00013A7C">
        <w:rPr>
          <w:rFonts w:ascii="Times New Roman" w:hAnsi="Times New Roman"/>
          <w:sz w:val="24"/>
          <w:szCs w:val="24"/>
        </w:rPr>
        <w:t>,</w:t>
      </w:r>
      <w:r w:rsidR="00013A7C" w:rsidRPr="00DF2C7B">
        <w:rPr>
          <w:rFonts w:ascii="Times New Roman" w:hAnsi="Times New Roman"/>
          <w:sz w:val="24"/>
          <w:szCs w:val="24"/>
        </w:rPr>
        <w:t xml:space="preserve"> "Пречистване на отпадъчни води"</w:t>
      </w:r>
      <w:r w:rsidR="00013A7C">
        <w:rPr>
          <w:rFonts w:ascii="Times New Roman" w:hAnsi="Times New Roman"/>
          <w:sz w:val="24"/>
          <w:szCs w:val="24"/>
        </w:rPr>
        <w:t xml:space="preserve"> и нерегулирана дейност</w:t>
      </w:r>
      <w:r w:rsidR="00013A7C" w:rsidRPr="00DF2C7B">
        <w:rPr>
          <w:rFonts w:ascii="Times New Roman" w:hAnsi="Times New Roman"/>
          <w:sz w:val="24"/>
          <w:szCs w:val="24"/>
        </w:rPr>
        <w:t xml:space="preserve">. </w:t>
      </w:r>
      <w:r w:rsidR="00013A7C">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5" w:name="_Toc450131575"/>
      <w:bookmarkStart w:id="146" w:name="_Toc110347882"/>
      <w:r w:rsidRPr="00971E8A">
        <w:rPr>
          <w:rFonts w:ascii="Times New Roman" w:hAnsi="Times New Roman"/>
          <w:i/>
          <w:lang w:eastAsia="bg-BG"/>
        </w:rPr>
        <w:t>ПРИНЦИПИ НА ОТЧИТАНЕ НА РЕМОНТНАТА ПРОГРАМА</w:t>
      </w:r>
      <w:bookmarkEnd w:id="145"/>
      <w:bookmarkEnd w:id="146"/>
    </w:p>
    <w:p w:rsidR="006944DC" w:rsidRPr="00906B7B" w:rsidRDefault="00013A7C" w:rsidP="00A813BD">
      <w:pPr>
        <w:spacing w:after="120" w:line="240" w:lineRule="auto"/>
        <w:ind w:firstLine="567"/>
        <w:jc w:val="both"/>
        <w:rPr>
          <w:rFonts w:ascii="Times New Roman" w:hAnsi="Times New Roman"/>
          <w:sz w:val="24"/>
          <w:szCs w:val="24"/>
        </w:rPr>
      </w:pPr>
      <w:r w:rsidRPr="00D10C9C">
        <w:rPr>
          <w:rFonts w:ascii="Times New Roman" w:hAnsi="Times New Roman"/>
          <w:sz w:val="24"/>
          <w:szCs w:val="24"/>
          <w:lang w:eastAsia="bg-BG"/>
        </w:rPr>
        <w:t xml:space="preserve">  </w:t>
      </w:r>
      <w:r w:rsidR="00E42F3E">
        <w:rPr>
          <w:rFonts w:ascii="Times New Roman" w:hAnsi="Times New Roman"/>
          <w:sz w:val="24"/>
          <w:szCs w:val="24"/>
          <w:lang w:eastAsia="bg-BG"/>
        </w:rPr>
        <w:tab/>
      </w:r>
      <w:r w:rsidR="006944DC" w:rsidRPr="00D10C9C">
        <w:rPr>
          <w:rFonts w:ascii="Times New Roman" w:hAnsi="Times New Roman"/>
          <w:sz w:val="24"/>
          <w:szCs w:val="24"/>
          <w:lang w:eastAsia="bg-BG"/>
        </w:rPr>
        <w:t>За коректното отчитане на ремонтната програма, дружеството има създадена вътрешна организаци</w:t>
      </w:r>
      <w:r w:rsidR="001A2EBC" w:rsidRPr="00D10C9C">
        <w:rPr>
          <w:rFonts w:ascii="Times New Roman" w:hAnsi="Times New Roman"/>
          <w:sz w:val="24"/>
          <w:szCs w:val="24"/>
          <w:lang w:eastAsia="bg-BG"/>
        </w:rPr>
        <w:t>я</w:t>
      </w:r>
      <w:r w:rsidR="006944DC" w:rsidRPr="00D10C9C">
        <w:rPr>
          <w:rFonts w:ascii="Times New Roman" w:hAnsi="Times New Roman"/>
          <w:sz w:val="24"/>
          <w:szCs w:val="24"/>
          <w:lang w:eastAsia="bg-BG"/>
        </w:rPr>
        <w:t xml:space="preserve">, като основните характеристики са: </w:t>
      </w:r>
    </w:p>
    <w:p w:rsidR="002C0365" w:rsidRPr="00EB63BB" w:rsidRDefault="00F33587"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 xml:space="preserve">създаване на разходни центрове или аналитични сметки за текущо счетоводно отчитане на оперативни ремонти, съгласно структурата  на  ремонтната програма. </w:t>
      </w:r>
    </w:p>
    <w:p w:rsidR="002C0365" w:rsidRPr="00EB63BB" w:rsidRDefault="006944DC"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е</w:t>
      </w:r>
      <w:r w:rsidR="00F33587" w:rsidRPr="00EB63BB">
        <w:rPr>
          <w:rFonts w:ascii="Times New Roman" w:hAnsi="Times New Roman"/>
          <w:sz w:val="24"/>
          <w:szCs w:val="24"/>
        </w:rPr>
        <w:t xml:space="preserve">жемесечно отнасяне на свързаните разходи </w:t>
      </w:r>
      <w:r w:rsidR="00F33587" w:rsidRPr="00EB63BB">
        <w:rPr>
          <w:rFonts w:ascii="Times New Roman" w:hAnsi="Times New Roman"/>
          <w:sz w:val="24"/>
          <w:szCs w:val="24"/>
          <w:lang w:val="en-US"/>
        </w:rPr>
        <w:t>(</w:t>
      </w:r>
      <w:r w:rsidR="00F33587" w:rsidRPr="00EB63BB">
        <w:rPr>
          <w:rFonts w:ascii="Times New Roman" w:hAnsi="Times New Roman"/>
          <w:sz w:val="24"/>
          <w:szCs w:val="24"/>
        </w:rPr>
        <w:t>вложени материали, труд, гориво, механизация, др.</w:t>
      </w:r>
      <w:r w:rsidR="00F33587" w:rsidRPr="00EB63BB">
        <w:rPr>
          <w:rFonts w:ascii="Times New Roman" w:hAnsi="Times New Roman"/>
          <w:sz w:val="24"/>
          <w:szCs w:val="24"/>
          <w:lang w:val="en-US"/>
        </w:rPr>
        <w:t xml:space="preserve">) </w:t>
      </w:r>
      <w:r w:rsidR="00F33587" w:rsidRPr="00EB63BB">
        <w:rPr>
          <w:rFonts w:ascii="Times New Roman" w:hAnsi="Times New Roman"/>
          <w:sz w:val="24"/>
          <w:szCs w:val="24"/>
        </w:rPr>
        <w:t xml:space="preserve">с придружителни документи, обосноваващи извършването, отнасянето и остойностяването на разхода към съответния вид оперативен ремонт. </w:t>
      </w:r>
    </w:p>
    <w:p w:rsidR="002C0365" w:rsidRPr="00EB63BB" w:rsidRDefault="006944DC"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д</w:t>
      </w:r>
      <w:r w:rsidR="00F33587" w:rsidRPr="00EB63BB">
        <w:rPr>
          <w:rFonts w:ascii="Times New Roman" w:hAnsi="Times New Roman"/>
          <w:sz w:val="24"/>
          <w:szCs w:val="24"/>
        </w:rPr>
        <w:t xml:space="preserve">испечер / технически ръководител експлоатационен район попълва в дневник (регистър) за аварии - /начален и краен час на аварията, вида на водопровода ,СВО и др., диаметър, вложени материали, хората, които са работили, механизацията. Предава се в отдел ПТО. Там се описват и систематизират в табличен вид по райони, вид на аварията. За вложените материали се попълват искания, които се предават в счетоводството за осчетоводяване. </w:t>
      </w:r>
    </w:p>
    <w:p w:rsidR="002C0365" w:rsidRPr="00EB63BB" w:rsidRDefault="00F33587"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 xml:space="preserve">ВиК операторът е внедрил ПП ВиК център, в който се поддържа Регистър аварии с пълна информация за отчетените аварийни и текущи ремонти по направления, съгласно ремонтната програма, за всеки отделен обект - </w:t>
      </w:r>
      <w:r w:rsidRPr="00EB63BB">
        <w:rPr>
          <w:rFonts w:ascii="Times New Roman" w:hAnsi="Times New Roman"/>
          <w:sz w:val="24"/>
          <w:szCs w:val="24"/>
        </w:rPr>
        <w:lastRenderedPageBreak/>
        <w:t xml:space="preserve">работни карти (доклади), искания за материали и складови разписки, разходи за труд и механизация, фактури за външни услуги и др. </w:t>
      </w: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7" w:name="_Toc450131576"/>
      <w:bookmarkStart w:id="148" w:name="_Toc110347883"/>
      <w:r w:rsidRPr="00971E8A">
        <w:rPr>
          <w:rFonts w:ascii="Times New Roman" w:hAnsi="Times New Roman"/>
          <w:i/>
          <w:lang w:eastAsia="bg-BG"/>
        </w:rPr>
        <w:t>ПРИНЦИПИ НА ОТЧИТАНЕ НА ИНВЕСТИЦИОННАТА ПРОГРАМА</w:t>
      </w:r>
      <w:bookmarkEnd w:id="147"/>
      <w:bookmarkEnd w:id="148"/>
    </w:p>
    <w:p w:rsidR="00013A7C" w:rsidRPr="00DF2C7B" w:rsidRDefault="00013A7C"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Дружеството е възприело политика</w:t>
      </w:r>
      <w:r>
        <w:rPr>
          <w:rFonts w:ascii="Times New Roman" w:hAnsi="Times New Roman"/>
          <w:sz w:val="24"/>
          <w:szCs w:val="24"/>
        </w:rPr>
        <w:t>,</w:t>
      </w:r>
      <w:r w:rsidRPr="00DF2C7B">
        <w:rPr>
          <w:rFonts w:ascii="Times New Roman" w:hAnsi="Times New Roman"/>
          <w:sz w:val="24"/>
          <w:szCs w:val="24"/>
        </w:rPr>
        <w:t xml:space="preserve"> съгласно която в сметка </w:t>
      </w:r>
      <w:r>
        <w:rPr>
          <w:rFonts w:ascii="Times New Roman" w:hAnsi="Times New Roman"/>
          <w:sz w:val="24"/>
          <w:szCs w:val="24"/>
        </w:rPr>
        <w:t>207</w:t>
      </w:r>
      <w:r w:rsidRPr="00DF2C7B">
        <w:rPr>
          <w:rFonts w:ascii="Times New Roman" w:hAnsi="Times New Roman"/>
          <w:sz w:val="24"/>
          <w:szCs w:val="24"/>
        </w:rPr>
        <w:t xml:space="preserve"> се създава код за всеки  инвестиционен обект с оглед калкулиране на всички разходи на база първични документи и капитализиране на разходите за формиране на себестойност. След приключване на обекта, актива се заприхо</w:t>
      </w:r>
      <w:r>
        <w:rPr>
          <w:rFonts w:ascii="Times New Roman" w:hAnsi="Times New Roman"/>
          <w:sz w:val="24"/>
          <w:szCs w:val="24"/>
        </w:rPr>
        <w:t>ж</w:t>
      </w:r>
      <w:r w:rsidRPr="00DF2C7B">
        <w:rPr>
          <w:rFonts w:ascii="Times New Roman" w:hAnsi="Times New Roman"/>
          <w:sz w:val="24"/>
          <w:szCs w:val="24"/>
        </w:rPr>
        <w:t>д</w:t>
      </w:r>
      <w:r>
        <w:rPr>
          <w:rFonts w:ascii="Times New Roman" w:hAnsi="Times New Roman"/>
          <w:sz w:val="24"/>
          <w:szCs w:val="24"/>
        </w:rPr>
        <w:t>ава</w:t>
      </w:r>
      <w:r w:rsidRPr="00DF2C7B">
        <w:rPr>
          <w:rFonts w:ascii="Times New Roman" w:hAnsi="Times New Roman"/>
          <w:sz w:val="24"/>
          <w:szCs w:val="24"/>
        </w:rPr>
        <w:t xml:space="preserve">  в съответната сметка </w:t>
      </w:r>
      <w:r>
        <w:rPr>
          <w:rFonts w:ascii="Times New Roman" w:hAnsi="Times New Roman"/>
          <w:sz w:val="24"/>
          <w:szCs w:val="24"/>
        </w:rPr>
        <w:t xml:space="preserve">от гр. 20 </w:t>
      </w:r>
      <w:r w:rsidRPr="00DF2C7B">
        <w:rPr>
          <w:rFonts w:ascii="Times New Roman" w:hAnsi="Times New Roman"/>
          <w:sz w:val="24"/>
          <w:szCs w:val="24"/>
        </w:rPr>
        <w:t>по видове дейност (</w:t>
      </w:r>
      <w:r>
        <w:rPr>
          <w:rFonts w:ascii="Times New Roman" w:hAnsi="Times New Roman"/>
          <w:sz w:val="24"/>
          <w:szCs w:val="24"/>
        </w:rPr>
        <w:t>доставяне, отвеждане</w:t>
      </w:r>
      <w:r w:rsidRPr="00DF2C7B">
        <w:rPr>
          <w:rFonts w:ascii="Times New Roman" w:hAnsi="Times New Roman"/>
          <w:sz w:val="24"/>
          <w:szCs w:val="24"/>
        </w:rPr>
        <w:t xml:space="preserve"> или пречистване).</w:t>
      </w:r>
      <w:r>
        <w:rPr>
          <w:rFonts w:ascii="Times New Roman" w:hAnsi="Times New Roman"/>
          <w:sz w:val="24"/>
          <w:szCs w:val="24"/>
        </w:rPr>
        <w:t xml:space="preserve"> При въвеждане на новият модул за регулаторно отчитане, отговарящ на изискванията на ЕСРО, извършените инвестиции се отчитат по Дт на сметка 207.</w:t>
      </w: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9" w:name="_Toc450131577"/>
      <w:bookmarkStart w:id="150" w:name="_Toc110347884"/>
      <w:r w:rsidRPr="00971E8A">
        <w:rPr>
          <w:rFonts w:ascii="Times New Roman" w:hAnsi="Times New Roman"/>
          <w:i/>
          <w:lang w:eastAsia="bg-BG"/>
        </w:rPr>
        <w:t>ПРИНЦИПИ НА КАПИТАЛИЗИРАНЕ НА РАЗХОДИТЕ</w:t>
      </w:r>
      <w:bookmarkEnd w:id="149"/>
      <w:bookmarkEnd w:id="150"/>
    </w:p>
    <w:p w:rsidR="00A90B14" w:rsidRPr="00AD0BEA" w:rsidRDefault="00A90B14" w:rsidP="00E42F3E">
      <w:pPr>
        <w:autoSpaceDE w:val="0"/>
        <w:autoSpaceDN w:val="0"/>
        <w:adjustRightInd w:val="0"/>
        <w:spacing w:line="240" w:lineRule="auto"/>
        <w:ind w:right="-1" w:firstLine="709"/>
        <w:jc w:val="both"/>
        <w:rPr>
          <w:rFonts w:ascii="Times New Roman" w:hAnsi="Times New Roman"/>
          <w:sz w:val="24"/>
          <w:szCs w:val="24"/>
        </w:rPr>
      </w:pPr>
      <w:r>
        <w:rPr>
          <w:lang w:eastAsia="bg-BG"/>
        </w:rPr>
        <w:t xml:space="preserve"> </w:t>
      </w:r>
      <w:r w:rsidRPr="00871ED5">
        <w:rPr>
          <w:rFonts w:ascii="Times New Roman" w:hAnsi="Times New Roman"/>
          <w:sz w:val="24"/>
          <w:szCs w:val="24"/>
        </w:rPr>
        <w:t xml:space="preserve">Инвестиция </w:t>
      </w:r>
      <w:r w:rsidRPr="00871ED5">
        <w:rPr>
          <w:rFonts w:ascii="Times New Roman" w:hAnsi="Times New Roman"/>
          <w:sz w:val="24"/>
          <w:szCs w:val="24"/>
          <w:lang w:val="en-US"/>
        </w:rPr>
        <w:t>(</w:t>
      </w:r>
      <w:r w:rsidRPr="00871ED5">
        <w:rPr>
          <w:rFonts w:ascii="Times New Roman" w:hAnsi="Times New Roman"/>
          <w:sz w:val="24"/>
          <w:szCs w:val="24"/>
        </w:rPr>
        <w:t>капиталов разход</w:t>
      </w:r>
      <w:r w:rsidRPr="00871ED5">
        <w:rPr>
          <w:rFonts w:ascii="Times New Roman" w:hAnsi="Times New Roman"/>
          <w:sz w:val="24"/>
          <w:szCs w:val="24"/>
          <w:lang w:val="en-US"/>
        </w:rPr>
        <w:t>)</w:t>
      </w:r>
      <w:r w:rsidRPr="00871ED5">
        <w:rPr>
          <w:rFonts w:ascii="Times New Roman" w:hAnsi="Times New Roman"/>
          <w:sz w:val="24"/>
          <w:szCs w:val="24"/>
        </w:rPr>
        <w:t xml:space="preserve"> е всеки разход, извършен за придобиване, изграждане, подобрение или основен ремонт на дълготраен актив. Съгласно МСС и НСС за дълготраен актив  се считат покупка, изграждане, подмяна, реконструкция, подобрения, модернизация и рехабилитация, водещи до подобряване на състоянието, удължаване на полезния живот, промяна във функционалното предназначение, подобряване на качеството на оказваните услуги, повишаване на капацитета или неговата стойност и др.  Дълготрайни активи са онези ресурси на предприятието, които се очаква да бъдат използвани през повече от един период и носят бъдещи икономически ползи и изгоди </w:t>
      </w:r>
      <w:r w:rsidRPr="00871ED5">
        <w:rPr>
          <w:rFonts w:ascii="Times New Roman" w:hAnsi="Times New Roman"/>
          <w:sz w:val="24"/>
          <w:szCs w:val="24"/>
          <w:lang w:val="en-US"/>
        </w:rPr>
        <w:t>(</w:t>
      </w:r>
      <w:r w:rsidRPr="00871ED5">
        <w:rPr>
          <w:rFonts w:ascii="Times New Roman" w:hAnsi="Times New Roman"/>
          <w:sz w:val="24"/>
          <w:szCs w:val="24"/>
        </w:rPr>
        <w:t>спестени разходи, увеличени приходи, др.</w:t>
      </w:r>
      <w:r w:rsidRPr="00871ED5">
        <w:rPr>
          <w:rFonts w:ascii="Times New Roman" w:hAnsi="Times New Roman"/>
          <w:sz w:val="24"/>
          <w:szCs w:val="24"/>
          <w:lang w:val="en-US"/>
        </w:rPr>
        <w:t>)</w:t>
      </w:r>
      <w:r w:rsidRPr="00871ED5">
        <w:rPr>
          <w:rFonts w:ascii="Times New Roman" w:hAnsi="Times New Roman"/>
          <w:sz w:val="24"/>
          <w:szCs w:val="24"/>
        </w:rPr>
        <w:t xml:space="preserve">. </w:t>
      </w:r>
    </w:p>
    <w:p w:rsidR="00A90B14" w:rsidRPr="00AD0BEA" w:rsidRDefault="00A90B14" w:rsidP="00E42F3E">
      <w:pPr>
        <w:spacing w:line="240" w:lineRule="auto"/>
        <w:ind w:right="-1" w:firstLine="709"/>
        <w:jc w:val="both"/>
        <w:rPr>
          <w:rFonts w:ascii="Times New Roman" w:hAnsi="Times New Roman"/>
          <w:sz w:val="24"/>
          <w:szCs w:val="24"/>
        </w:rPr>
      </w:pPr>
      <w:r w:rsidRPr="00871ED5">
        <w:rPr>
          <w:rFonts w:ascii="Times New Roman" w:hAnsi="Times New Roman"/>
          <w:sz w:val="24"/>
          <w:szCs w:val="24"/>
        </w:rPr>
        <w:t xml:space="preserve">Образуването на цена на придобиване и на себестойност на ДМА </w:t>
      </w:r>
      <w:r w:rsidRPr="00871ED5">
        <w:rPr>
          <w:rFonts w:ascii="Times New Roman" w:hAnsi="Times New Roman"/>
          <w:sz w:val="24"/>
          <w:szCs w:val="24"/>
          <w:lang w:val="en-US"/>
        </w:rPr>
        <w:t>(</w:t>
      </w:r>
      <w:r w:rsidRPr="00871ED5">
        <w:rPr>
          <w:rFonts w:ascii="Times New Roman" w:hAnsi="Times New Roman"/>
          <w:sz w:val="24"/>
          <w:szCs w:val="24"/>
        </w:rPr>
        <w:t>размер на инвестицията</w:t>
      </w:r>
      <w:r w:rsidRPr="00871ED5">
        <w:rPr>
          <w:rFonts w:ascii="Times New Roman" w:hAnsi="Times New Roman"/>
          <w:sz w:val="24"/>
          <w:szCs w:val="24"/>
          <w:lang w:val="en-US"/>
        </w:rPr>
        <w:t>)</w:t>
      </w:r>
      <w:r w:rsidRPr="00871ED5">
        <w:rPr>
          <w:rFonts w:ascii="Times New Roman" w:hAnsi="Times New Roman"/>
          <w:sz w:val="24"/>
          <w:szCs w:val="24"/>
        </w:rPr>
        <w:t xml:space="preserve"> включва всички фактически разходи по доставката, построяването и монтирането на съответния актив, както и всички разходи, пряко отнасящи се до придвижването на актива до местоположението и привеждането му в състоянието, необходими за неговата експлоатация по начина, предвиден от ръководството. Такива разходи могат да бъдат:</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персонал и транспорт, произтичащи пряко от построяването или придобиването на актива;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подготовката на обекта;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първоначална доставка и обработка;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инсталиране и монтаж;</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тестване дали активът функционира правилно;</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професионални хонорари и доклади;</w:t>
      </w:r>
    </w:p>
    <w:p w:rsidR="002C0365"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други разходи, пряко свързани с построяването или придобиването на актива.</w:t>
      </w:r>
    </w:p>
    <w:p w:rsidR="00A90B14" w:rsidRPr="00AD0BEA" w:rsidRDefault="00A90B14" w:rsidP="00E42F3E">
      <w:pPr>
        <w:autoSpaceDE w:val="0"/>
        <w:autoSpaceDN w:val="0"/>
        <w:adjustRightInd w:val="0"/>
        <w:spacing w:line="240" w:lineRule="auto"/>
        <w:ind w:right="-1" w:firstLine="709"/>
        <w:jc w:val="both"/>
        <w:rPr>
          <w:rFonts w:ascii="Times New Roman" w:hAnsi="Times New Roman"/>
          <w:sz w:val="24"/>
          <w:szCs w:val="24"/>
        </w:rPr>
      </w:pPr>
      <w:r w:rsidRPr="00871ED5">
        <w:rPr>
          <w:rFonts w:ascii="Times New Roman" w:hAnsi="Times New Roman"/>
          <w:sz w:val="24"/>
          <w:szCs w:val="24"/>
        </w:rPr>
        <w:t>Признаването на разходи в балансовата стойност на актив от имоти, машини и съоръжения се преустановява, когато активът е на местоположението и в състоянието, необходими за неговата експлоатация по начина, предвиден от ръководството.</w:t>
      </w:r>
    </w:p>
    <w:p w:rsidR="00A90B14"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90B14" w:rsidRPr="00871ED5">
        <w:rPr>
          <w:rFonts w:ascii="Times New Roman" w:hAnsi="Times New Roman"/>
          <w:sz w:val="24"/>
          <w:szCs w:val="24"/>
        </w:rPr>
        <w:t>За целите на регулаторното планиране и отчитане не се прилага стойностен праг за признаване на инвестиция</w:t>
      </w:r>
      <w:r w:rsidR="00A90B14" w:rsidRPr="00871ED5">
        <w:rPr>
          <w:rFonts w:ascii="Times New Roman" w:hAnsi="Times New Roman"/>
          <w:sz w:val="24"/>
          <w:szCs w:val="24"/>
          <w:lang w:val="en-US"/>
        </w:rPr>
        <w:t>/</w:t>
      </w:r>
      <w:r w:rsidR="00A90B14" w:rsidRPr="00871ED5">
        <w:rPr>
          <w:rFonts w:ascii="Times New Roman" w:hAnsi="Times New Roman"/>
          <w:sz w:val="24"/>
          <w:szCs w:val="24"/>
        </w:rPr>
        <w:t xml:space="preserve"> ДМА.</w:t>
      </w: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51" w:name="_Toc450131578"/>
      <w:bookmarkStart w:id="152" w:name="_Toc110347885"/>
      <w:r w:rsidRPr="00971E8A">
        <w:rPr>
          <w:rFonts w:ascii="Times New Roman" w:hAnsi="Times New Roman"/>
          <w:i/>
          <w:lang w:eastAsia="bg-BG"/>
        </w:rPr>
        <w:t>ПРИНЦИПИ НА ОТЧИТАНЕ НА ОПЕРАТИВНИ И КАПИТАЛОВИ РЕМОНТИ</w:t>
      </w:r>
      <w:bookmarkEnd w:id="151"/>
      <w:bookmarkEnd w:id="152"/>
    </w:p>
    <w:p w:rsidR="00A90B14" w:rsidRPr="00CA3BD5" w:rsidRDefault="00A90B14" w:rsidP="00E42F3E">
      <w:pPr>
        <w:spacing w:line="240" w:lineRule="auto"/>
        <w:ind w:firstLine="708"/>
        <w:jc w:val="both"/>
        <w:rPr>
          <w:rFonts w:ascii="Times New Roman" w:hAnsi="Times New Roman"/>
          <w:sz w:val="24"/>
          <w:szCs w:val="24"/>
        </w:rPr>
      </w:pPr>
      <w:r w:rsidRPr="00CA3BD5">
        <w:rPr>
          <w:rFonts w:ascii="Times New Roman" w:hAnsi="Times New Roman"/>
          <w:sz w:val="24"/>
          <w:szCs w:val="24"/>
        </w:rPr>
        <w:t>Оперативните ремонти са свързани с текуща поддръжка и възстановяване на актива в първоначален вид без подобрения. Разходите се отчитат в разходи за оперативна дейност .</w:t>
      </w:r>
    </w:p>
    <w:p w:rsidR="00A90B14" w:rsidRPr="00CA3BD5" w:rsidRDefault="00A90B14" w:rsidP="00E42F3E">
      <w:pPr>
        <w:spacing w:line="240" w:lineRule="auto"/>
        <w:ind w:firstLine="708"/>
        <w:jc w:val="both"/>
        <w:rPr>
          <w:rFonts w:ascii="Times New Roman" w:hAnsi="Times New Roman"/>
          <w:sz w:val="24"/>
          <w:szCs w:val="24"/>
        </w:rPr>
      </w:pPr>
      <w:r w:rsidRPr="00CA3BD5">
        <w:rPr>
          <w:rFonts w:ascii="Times New Roman" w:hAnsi="Times New Roman"/>
          <w:sz w:val="24"/>
          <w:szCs w:val="24"/>
        </w:rPr>
        <w:lastRenderedPageBreak/>
        <w:t>Капиталови ремонти – реконструкция и модернизация на съществуващ актив – подобряващ качеството и увеличаващ полезния живот. Със стойността на капиталовия ремонт  се  увеличава отчетната стойност на актива.</w:t>
      </w: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53" w:name="_Toc450131579"/>
      <w:bookmarkStart w:id="154" w:name="_Toc110347886"/>
      <w:r w:rsidRPr="00971E8A">
        <w:rPr>
          <w:rFonts w:ascii="Times New Roman" w:hAnsi="Times New Roman"/>
          <w:i/>
          <w:lang w:eastAsia="bg-BG"/>
        </w:rPr>
        <w:t>ПРИНЦИПИТЕ НА ОТДЕЛЯНЕ НА РАЗХОДИТЕ ПО ДЕЙНОСТИ И ПО УСЛУГИ</w:t>
      </w:r>
      <w:bookmarkEnd w:id="153"/>
      <w:bookmarkEnd w:id="154"/>
    </w:p>
    <w:p w:rsidR="00FA4511" w:rsidRPr="00DF2C7B" w:rsidRDefault="00A90B14"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00FA4511" w:rsidRPr="00DF2C7B">
        <w:rPr>
          <w:rFonts w:ascii="Times New Roman" w:hAnsi="Times New Roman"/>
          <w:sz w:val="24"/>
          <w:szCs w:val="24"/>
        </w:rPr>
        <w:t>На ниво първичен документ се идентифицират приходите и разходите по видове регулирани и нерегулирани дейности. Създадена е подробна аналитична отчетност на разходите за целите на ценообразуване, която дава възможност за анализ, наблюдение и контрол на  дейността на дружеството по видове  регулирани услуги.</w:t>
      </w:r>
    </w:p>
    <w:p w:rsidR="00FA4511" w:rsidRPr="00DF2C7B"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4511" w:rsidRPr="00DF2C7B">
        <w:rPr>
          <w:rFonts w:ascii="Times New Roman" w:hAnsi="Times New Roman"/>
          <w:sz w:val="24"/>
          <w:szCs w:val="24"/>
        </w:rPr>
        <w:t>Когато един приход или разход не може да бъде конкретно разграничен по видове услуги, се преразпределя между услугите с коефициент на база преки приходи или разходи.</w:t>
      </w: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55" w:name="_Toc450131580"/>
      <w:bookmarkStart w:id="156" w:name="_Toc110347887"/>
      <w:r w:rsidRPr="00971E8A">
        <w:rPr>
          <w:rFonts w:ascii="Times New Roman" w:hAnsi="Times New Roman"/>
          <w:i/>
          <w:lang w:eastAsia="bg-BG"/>
        </w:rPr>
        <w:t>РЕГЛАМЕНТ НА ОПИСАНИТЕ ПРИНЦИПИ С ФОРМАЛНИ ВЪТРЕШНИ ПРАВИЛА (ИНСТРУКЦИИ)</w:t>
      </w:r>
      <w:bookmarkEnd w:id="155"/>
      <w:bookmarkEnd w:id="156"/>
    </w:p>
    <w:p w:rsidR="00FA4511" w:rsidRPr="003D2784" w:rsidRDefault="00FA4511" w:rsidP="00A813BD">
      <w:pPr>
        <w:spacing w:after="120" w:line="240" w:lineRule="auto"/>
        <w:ind w:firstLine="567"/>
        <w:jc w:val="both"/>
        <w:rPr>
          <w:rFonts w:ascii="Times New Roman" w:hAnsi="Times New Roman"/>
          <w:sz w:val="24"/>
          <w:szCs w:val="24"/>
        </w:rPr>
      </w:pPr>
      <w:r>
        <w:rPr>
          <w:rFonts w:ascii="Times New Roman" w:hAnsi="Times New Roman"/>
          <w:lang w:eastAsia="bg-BG"/>
        </w:rPr>
        <w:t xml:space="preserve"> </w:t>
      </w:r>
      <w:r w:rsidR="00E42F3E">
        <w:rPr>
          <w:rFonts w:ascii="Times New Roman" w:hAnsi="Times New Roman"/>
          <w:lang w:eastAsia="bg-BG"/>
        </w:rPr>
        <w:tab/>
      </w:r>
      <w:r w:rsidRPr="00871ED5">
        <w:rPr>
          <w:rFonts w:ascii="Times New Roman" w:hAnsi="Times New Roman"/>
          <w:sz w:val="24"/>
          <w:szCs w:val="24"/>
        </w:rPr>
        <w:t>ВиК операторът има конкретно разписани и утвърдени вътрешни правила по отношение на ситемата за регулаторна отчетн</w:t>
      </w:r>
      <w:r>
        <w:rPr>
          <w:rFonts w:ascii="Times New Roman" w:hAnsi="Times New Roman"/>
          <w:sz w:val="24"/>
          <w:szCs w:val="24"/>
        </w:rPr>
        <w:t>ост. Счетоводните сметки в ЕСР</w:t>
      </w:r>
      <w:r w:rsidRPr="00871ED5">
        <w:rPr>
          <w:rFonts w:ascii="Times New Roman" w:hAnsi="Times New Roman"/>
          <w:sz w:val="24"/>
          <w:szCs w:val="24"/>
        </w:rPr>
        <w:t xml:space="preserve">О са организирани на анлитични нива по дейности и услуги - доставяне на вода, отвеждане на отпадъчни води, пречистване на отпадъчни води, нерегулирана дейност, административна и спомагателна дейност и </w:t>
      </w:r>
      <w:r>
        <w:rPr>
          <w:rFonts w:ascii="Times New Roman" w:hAnsi="Times New Roman"/>
          <w:sz w:val="24"/>
          <w:szCs w:val="24"/>
        </w:rPr>
        <w:t>са</w:t>
      </w:r>
      <w:r w:rsidRPr="00871ED5">
        <w:rPr>
          <w:rFonts w:ascii="Times New Roman" w:hAnsi="Times New Roman"/>
          <w:sz w:val="24"/>
          <w:szCs w:val="24"/>
        </w:rPr>
        <w:t xml:space="preserve"> унифицирани с изискванията на Правилата за водене на ЕСРО.</w:t>
      </w:r>
    </w:p>
    <w:p w:rsidR="00FA4511" w:rsidRPr="00971E8A" w:rsidRDefault="00FA4511" w:rsidP="00A813BD">
      <w:pPr>
        <w:keepNext/>
        <w:jc w:val="both"/>
        <w:rPr>
          <w:rFonts w:ascii="Times New Roman" w:hAnsi="Times New Roman"/>
          <w:lang w:eastAsia="bg-BG"/>
        </w:rPr>
        <w:sectPr w:rsidR="00FA4511" w:rsidRPr="00971E8A">
          <w:pgSz w:w="11906" w:h="16838"/>
          <w:pgMar w:top="1417" w:right="1417" w:bottom="1417" w:left="1417" w:header="708" w:footer="708" w:gutter="0"/>
          <w:cols w:space="708"/>
          <w:docGrid w:linePitch="360"/>
        </w:sectPr>
      </w:pPr>
    </w:p>
    <w:p w:rsidR="00EE5280" w:rsidRPr="00971E8A" w:rsidRDefault="00EE5280" w:rsidP="00A813BD">
      <w:pPr>
        <w:pStyle w:val="Heading1"/>
        <w:keepLines w:val="0"/>
        <w:jc w:val="both"/>
        <w:rPr>
          <w:rFonts w:ascii="Times New Roman" w:hAnsi="Times New Roman"/>
          <w:sz w:val="32"/>
          <w:szCs w:val="32"/>
          <w:u w:val="single"/>
          <w:lang w:eastAsia="bg-BG"/>
        </w:rPr>
      </w:pPr>
      <w:bookmarkStart w:id="157" w:name="_Toc450131608"/>
      <w:bookmarkStart w:id="158" w:name="_Toc110347888"/>
      <w:r w:rsidRPr="00971E8A">
        <w:rPr>
          <w:rFonts w:ascii="Times New Roman" w:hAnsi="Times New Roman"/>
          <w:sz w:val="32"/>
          <w:szCs w:val="32"/>
          <w:u w:val="single"/>
          <w:lang w:val="en-US" w:eastAsia="bg-BG"/>
        </w:rPr>
        <w:lastRenderedPageBreak/>
        <w:t xml:space="preserve">V. </w:t>
      </w:r>
      <w:r w:rsidRPr="00971E8A">
        <w:rPr>
          <w:rFonts w:ascii="Times New Roman" w:hAnsi="Times New Roman"/>
          <w:sz w:val="32"/>
          <w:szCs w:val="32"/>
          <w:u w:val="single"/>
          <w:lang w:eastAsia="bg-BG"/>
        </w:rPr>
        <w:t>ИЗПЪЛНЕНИЕ НА БИЗНЕС ПЛАНА</w:t>
      </w:r>
      <w:bookmarkEnd w:id="157"/>
      <w:bookmarkEnd w:id="158"/>
    </w:p>
    <w:p w:rsidR="00EE5280" w:rsidRPr="00971E8A" w:rsidRDefault="00EE5280" w:rsidP="00A813BD">
      <w:pPr>
        <w:keepNext/>
        <w:jc w:val="both"/>
        <w:rPr>
          <w:rFonts w:ascii="Times New Roman" w:hAnsi="Times New Roman"/>
          <w:lang w:eastAsia="bg-BG"/>
        </w:rPr>
      </w:pPr>
    </w:p>
    <w:p w:rsidR="00EE5280" w:rsidRDefault="00EE5280" w:rsidP="00A813BD">
      <w:pPr>
        <w:pStyle w:val="Heading2"/>
        <w:keepLines w:val="0"/>
        <w:numPr>
          <w:ilvl w:val="0"/>
          <w:numId w:val="6"/>
        </w:numPr>
        <w:tabs>
          <w:tab w:val="left" w:pos="709"/>
        </w:tabs>
        <w:ind w:left="709" w:hanging="425"/>
        <w:jc w:val="both"/>
        <w:rPr>
          <w:rFonts w:ascii="Times New Roman" w:hAnsi="Times New Roman"/>
          <w:sz w:val="28"/>
          <w:szCs w:val="28"/>
          <w:lang w:eastAsia="bg-BG"/>
        </w:rPr>
      </w:pPr>
      <w:bookmarkStart w:id="159" w:name="_Toc450131612"/>
      <w:bookmarkStart w:id="160" w:name="_Toc110347889"/>
      <w:r w:rsidRPr="00971E8A">
        <w:rPr>
          <w:rFonts w:ascii="Times New Roman" w:hAnsi="Times New Roman"/>
          <w:sz w:val="28"/>
          <w:szCs w:val="28"/>
          <w:lang w:eastAsia="bg-BG"/>
        </w:rPr>
        <w:t>ГРАФИК ЗА ИЗПЪЛНЕНИЕ НА ИНВЕСТИЦИОННАТА ПРОГРАМА</w:t>
      </w:r>
      <w:bookmarkEnd w:id="159"/>
      <w:bookmarkEnd w:id="160"/>
    </w:p>
    <w:p w:rsidR="00BB4F12" w:rsidRPr="00BB4F12" w:rsidRDefault="00BB4F12" w:rsidP="00A813BD">
      <w:pPr>
        <w:spacing w:after="120" w:line="240" w:lineRule="auto"/>
        <w:ind w:firstLine="567"/>
        <w:jc w:val="both"/>
        <w:rPr>
          <w:rFonts w:ascii="Times New Roman" w:hAnsi="Times New Roman"/>
          <w:color w:val="FF0000"/>
          <w:sz w:val="24"/>
          <w:szCs w:val="24"/>
        </w:rPr>
      </w:pPr>
      <w:r>
        <w:rPr>
          <w:lang w:eastAsia="bg-BG"/>
        </w:rPr>
        <w:t xml:space="preserve"> </w:t>
      </w:r>
      <w:r w:rsidR="00E20155">
        <w:rPr>
          <w:lang w:eastAsia="bg-BG"/>
        </w:rPr>
        <w:tab/>
      </w:r>
      <w:r w:rsidRPr="00032557">
        <w:rPr>
          <w:rFonts w:ascii="Times New Roman" w:hAnsi="Times New Roman"/>
          <w:sz w:val="24"/>
          <w:szCs w:val="24"/>
        </w:rPr>
        <w:t>Изпълнението на инвестиционната програма по години е заложено в Справка №</w:t>
      </w:r>
      <w:r w:rsidR="00C67945">
        <w:rPr>
          <w:rFonts w:ascii="Times New Roman" w:hAnsi="Times New Roman"/>
          <w:sz w:val="24"/>
          <w:szCs w:val="24"/>
        </w:rPr>
        <w:t xml:space="preserve"> </w:t>
      </w:r>
      <w:r w:rsidRPr="00032557">
        <w:rPr>
          <w:rFonts w:ascii="Times New Roman" w:hAnsi="Times New Roman"/>
          <w:sz w:val="24"/>
          <w:szCs w:val="24"/>
        </w:rPr>
        <w:t>9 от електронния модел на бизнес плана.</w:t>
      </w:r>
      <w:r>
        <w:rPr>
          <w:rFonts w:ascii="Times New Roman" w:hAnsi="Times New Roman"/>
          <w:sz w:val="24"/>
          <w:szCs w:val="24"/>
        </w:rPr>
        <w:t xml:space="preserve"> </w:t>
      </w:r>
    </w:p>
    <w:p w:rsidR="00EE5280" w:rsidRDefault="00EE5280" w:rsidP="00A813BD">
      <w:pPr>
        <w:pStyle w:val="Heading2"/>
        <w:keepLines w:val="0"/>
        <w:numPr>
          <w:ilvl w:val="0"/>
          <w:numId w:val="6"/>
        </w:numPr>
        <w:tabs>
          <w:tab w:val="left" w:pos="709"/>
        </w:tabs>
        <w:ind w:hanging="425"/>
        <w:jc w:val="both"/>
        <w:rPr>
          <w:rFonts w:ascii="Times New Roman" w:hAnsi="Times New Roman"/>
          <w:sz w:val="28"/>
          <w:szCs w:val="28"/>
          <w:lang w:eastAsia="bg-BG"/>
        </w:rPr>
      </w:pPr>
      <w:bookmarkStart w:id="161" w:name="_Toc450131613"/>
      <w:bookmarkStart w:id="162" w:name="_Toc110347890"/>
      <w:r w:rsidRPr="00971E8A">
        <w:rPr>
          <w:rFonts w:ascii="Times New Roman" w:hAnsi="Times New Roman"/>
          <w:sz w:val="28"/>
          <w:szCs w:val="28"/>
          <w:lang w:eastAsia="bg-BG"/>
        </w:rPr>
        <w:t>ГРАФИК ЗА ПОДОБРЯВАНЕ КАЧЕСТВОТО НА ИНФОРМАЦИЯ ЗА ПОКАЗАТЕЛИТЕ ЗА КАЧЕСТВО</w:t>
      </w:r>
      <w:bookmarkEnd w:id="161"/>
      <w:bookmarkEnd w:id="162"/>
    </w:p>
    <w:p w:rsidR="00BB4F12" w:rsidRPr="00032557"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В</w:t>
      </w:r>
      <w:r w:rsidR="002E3EB9">
        <w:rPr>
          <w:rFonts w:ascii="Times New Roman" w:hAnsi="Times New Roman"/>
          <w:sz w:val="24"/>
          <w:szCs w:val="24"/>
        </w:rPr>
        <w:t xml:space="preserve"> </w:t>
      </w:r>
      <w:r w:rsidR="00F33587" w:rsidRPr="00046C76">
        <w:rPr>
          <w:rFonts w:ascii="Times New Roman" w:hAnsi="Times New Roman"/>
          <w:sz w:val="24"/>
          <w:szCs w:val="24"/>
        </w:rPr>
        <w:t>рамките на регулаторен период 20</w:t>
      </w:r>
      <w:r w:rsidR="00C67945">
        <w:rPr>
          <w:rFonts w:ascii="Times New Roman" w:hAnsi="Times New Roman"/>
          <w:sz w:val="24"/>
          <w:szCs w:val="24"/>
        </w:rPr>
        <w:t>22</w:t>
      </w:r>
      <w:r w:rsidR="00F33587" w:rsidRPr="00046C76">
        <w:rPr>
          <w:rFonts w:ascii="Times New Roman" w:hAnsi="Times New Roman"/>
          <w:sz w:val="24"/>
          <w:szCs w:val="24"/>
        </w:rPr>
        <w:t>-202</w:t>
      </w:r>
      <w:r w:rsidR="00C67945">
        <w:rPr>
          <w:rFonts w:ascii="Times New Roman" w:hAnsi="Times New Roman"/>
          <w:sz w:val="24"/>
          <w:szCs w:val="24"/>
        </w:rPr>
        <w:t>6</w:t>
      </w:r>
      <w:r w:rsidR="00F33587" w:rsidRPr="00046C76">
        <w:rPr>
          <w:rFonts w:ascii="Times New Roman" w:hAnsi="Times New Roman"/>
          <w:sz w:val="24"/>
          <w:szCs w:val="24"/>
        </w:rPr>
        <w:t xml:space="preserve"> г. и съгласно залегналите нормативни изисквания, дружество</w:t>
      </w:r>
      <w:r w:rsidR="002E3EB9">
        <w:rPr>
          <w:rFonts w:ascii="Times New Roman" w:hAnsi="Times New Roman"/>
          <w:sz w:val="24"/>
          <w:szCs w:val="24"/>
        </w:rPr>
        <w:t>то</w:t>
      </w:r>
      <w:r w:rsidR="00F33587" w:rsidRPr="00046C76">
        <w:rPr>
          <w:rFonts w:ascii="Times New Roman" w:hAnsi="Times New Roman"/>
          <w:sz w:val="24"/>
          <w:szCs w:val="24"/>
        </w:rPr>
        <w:t xml:space="preserve"> </w:t>
      </w:r>
      <w:r w:rsidR="002E3EB9">
        <w:rPr>
          <w:rFonts w:ascii="Times New Roman" w:hAnsi="Times New Roman"/>
          <w:sz w:val="24"/>
          <w:szCs w:val="24"/>
        </w:rPr>
        <w:t>е</w:t>
      </w:r>
      <w:r w:rsidR="00F33587" w:rsidRPr="00046C76">
        <w:rPr>
          <w:rFonts w:ascii="Times New Roman" w:hAnsi="Times New Roman"/>
          <w:sz w:val="24"/>
          <w:szCs w:val="24"/>
        </w:rPr>
        <w:t xml:space="preserve"> внедрило голяма част от изискуемите регистри и бази данни. Тези, които все още не са напълно завършени</w:t>
      </w:r>
      <w:r w:rsidR="002E3EB9">
        <w:rPr>
          <w:rFonts w:ascii="Times New Roman" w:hAnsi="Times New Roman"/>
          <w:sz w:val="24"/>
          <w:szCs w:val="24"/>
        </w:rPr>
        <w:t xml:space="preserve"> е </w:t>
      </w:r>
      <w:r w:rsidR="00C67945">
        <w:rPr>
          <w:rFonts w:ascii="Times New Roman" w:hAnsi="Times New Roman"/>
          <w:sz w:val="24"/>
          <w:szCs w:val="24"/>
        </w:rPr>
        <w:t>планирано</w:t>
      </w:r>
      <w:r w:rsidR="002E3EB9">
        <w:rPr>
          <w:rFonts w:ascii="Times New Roman" w:hAnsi="Times New Roman"/>
          <w:sz w:val="24"/>
          <w:szCs w:val="24"/>
        </w:rPr>
        <w:t xml:space="preserve"> да се завършат в </w:t>
      </w:r>
      <w:r w:rsidR="00C67945">
        <w:rPr>
          <w:rFonts w:ascii="Times New Roman" w:hAnsi="Times New Roman"/>
          <w:sz w:val="24"/>
          <w:szCs w:val="24"/>
        </w:rPr>
        <w:t>първите</w:t>
      </w:r>
      <w:r w:rsidR="002E3EB9">
        <w:rPr>
          <w:rFonts w:ascii="Times New Roman" w:hAnsi="Times New Roman"/>
          <w:sz w:val="24"/>
          <w:szCs w:val="24"/>
        </w:rPr>
        <w:t xml:space="preserve"> годин</w:t>
      </w:r>
      <w:r w:rsidR="00C67945">
        <w:rPr>
          <w:rFonts w:ascii="Times New Roman" w:hAnsi="Times New Roman"/>
          <w:sz w:val="24"/>
          <w:szCs w:val="24"/>
        </w:rPr>
        <w:t>и</w:t>
      </w:r>
      <w:r w:rsidR="002E3EB9">
        <w:rPr>
          <w:rFonts w:ascii="Times New Roman" w:hAnsi="Times New Roman"/>
          <w:sz w:val="24"/>
          <w:szCs w:val="24"/>
        </w:rPr>
        <w:t xml:space="preserve"> на новия регулаторен период.</w:t>
      </w:r>
      <w:r w:rsidR="00BB4F12" w:rsidRPr="00032557">
        <w:rPr>
          <w:rFonts w:ascii="Times New Roman" w:hAnsi="Times New Roman"/>
          <w:sz w:val="24"/>
          <w:szCs w:val="24"/>
        </w:rPr>
        <w:t xml:space="preserve"> Детайлна информация по години е представена </w:t>
      </w:r>
      <w:r w:rsidR="00BB4F12">
        <w:rPr>
          <w:rFonts w:ascii="Times New Roman" w:hAnsi="Times New Roman"/>
          <w:sz w:val="24"/>
          <w:szCs w:val="24"/>
        </w:rPr>
        <w:t>в</w:t>
      </w:r>
      <w:r w:rsidR="00FD76EF">
        <w:rPr>
          <w:rFonts w:ascii="Times New Roman" w:hAnsi="Times New Roman"/>
          <w:sz w:val="24"/>
          <w:szCs w:val="24"/>
        </w:rPr>
        <w:t xml:space="preserve"> Справка № 2</w:t>
      </w:r>
      <w:r w:rsidR="00BB4F12" w:rsidRPr="00032557">
        <w:rPr>
          <w:rFonts w:ascii="Times New Roman" w:hAnsi="Times New Roman"/>
          <w:sz w:val="24"/>
          <w:szCs w:val="24"/>
        </w:rPr>
        <w:t>.</w:t>
      </w:r>
    </w:p>
    <w:p w:rsidR="00EE5280" w:rsidRDefault="00EE5280" w:rsidP="00A813BD">
      <w:pPr>
        <w:pStyle w:val="Heading2"/>
        <w:keepLines w:val="0"/>
        <w:numPr>
          <w:ilvl w:val="0"/>
          <w:numId w:val="6"/>
        </w:numPr>
        <w:tabs>
          <w:tab w:val="left" w:pos="709"/>
        </w:tabs>
        <w:ind w:hanging="425"/>
        <w:jc w:val="both"/>
        <w:rPr>
          <w:rFonts w:ascii="Times New Roman" w:hAnsi="Times New Roman"/>
          <w:sz w:val="28"/>
          <w:szCs w:val="28"/>
          <w:lang w:eastAsia="bg-BG"/>
        </w:rPr>
      </w:pPr>
      <w:bookmarkStart w:id="163" w:name="_Toc450131614"/>
      <w:bookmarkStart w:id="164" w:name="_Toc110347891"/>
      <w:r w:rsidRPr="00971E8A">
        <w:rPr>
          <w:rFonts w:ascii="Times New Roman" w:hAnsi="Times New Roman"/>
          <w:sz w:val="28"/>
          <w:szCs w:val="28"/>
          <w:lang w:eastAsia="bg-BG"/>
        </w:rPr>
        <w:t>ГРАФИК ЗА ПОСТИГАНЕ ПОКАЗАТЕЛИТЕ ЗА КАЧЕСТВО</w:t>
      </w:r>
      <w:bookmarkEnd w:id="163"/>
      <w:r w:rsidRPr="00971E8A">
        <w:rPr>
          <w:rFonts w:ascii="Times New Roman" w:hAnsi="Times New Roman"/>
          <w:sz w:val="28"/>
          <w:szCs w:val="28"/>
          <w:lang w:eastAsia="bg-BG"/>
        </w:rPr>
        <w:t>, В Т.Ч. ЗА НАМАЛЯВАНЕ ЗАГУБИТЕ НА ВОД</w:t>
      </w:r>
      <w:r w:rsidR="007A6197">
        <w:rPr>
          <w:rFonts w:ascii="Times New Roman" w:hAnsi="Times New Roman"/>
          <w:sz w:val="28"/>
          <w:szCs w:val="28"/>
          <w:lang w:eastAsia="bg-BG"/>
        </w:rPr>
        <w:t>А</w:t>
      </w:r>
      <w:bookmarkEnd w:id="164"/>
    </w:p>
    <w:p w:rsidR="000A0D7D" w:rsidRDefault="00BB4F12" w:rsidP="00A813BD">
      <w:pPr>
        <w:spacing w:after="120" w:line="240" w:lineRule="auto"/>
        <w:ind w:firstLine="567"/>
        <w:jc w:val="both"/>
        <w:rPr>
          <w:rFonts w:ascii="Times New Roman" w:hAnsi="Times New Roman"/>
          <w:sz w:val="24"/>
          <w:szCs w:val="24"/>
        </w:rPr>
      </w:pPr>
      <w:r>
        <w:rPr>
          <w:lang w:eastAsia="bg-BG"/>
        </w:rPr>
        <w:t xml:space="preserve"> </w:t>
      </w:r>
      <w:r w:rsidR="00E20155">
        <w:rPr>
          <w:lang w:eastAsia="bg-BG"/>
        </w:rPr>
        <w:tab/>
      </w:r>
      <w:r w:rsidR="000A0D7D" w:rsidRPr="00032557">
        <w:rPr>
          <w:rFonts w:ascii="Times New Roman" w:hAnsi="Times New Roman"/>
          <w:sz w:val="24"/>
          <w:szCs w:val="24"/>
        </w:rPr>
        <w:t>Информация за постигането на показателите за качество е представена в Справка № 3 на електронния модел към бизнес плана.</w:t>
      </w:r>
    </w:p>
    <w:p w:rsidR="000A0D7D" w:rsidRPr="008F56D6"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A0D7D" w:rsidRPr="008F56D6">
        <w:rPr>
          <w:rFonts w:ascii="Times New Roman" w:hAnsi="Times New Roman"/>
          <w:sz w:val="24"/>
          <w:szCs w:val="24"/>
        </w:rPr>
        <w:t xml:space="preserve">Дружеството е приоритизирало инвестиционата си програма за подновяване на отстарялата водопроводна мрежа за да се намали значително загубата на вода  по водопроводната мрежа и подмяна на остарялото и ниско ефективно енергоемно оборудване /помпени агрегати/ с ново оборудване което е по-ефективно и с по-ниска консумация на електроенергия. </w:t>
      </w:r>
    </w:p>
    <w:p w:rsidR="000A0D7D" w:rsidRDefault="00E20155"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0A0D7D">
        <w:rPr>
          <w:rFonts w:ascii="Times New Roman" w:hAnsi="Times New Roman"/>
          <w:sz w:val="24"/>
          <w:szCs w:val="24"/>
        </w:rPr>
        <w:t xml:space="preserve">Общите загуби на </w:t>
      </w:r>
      <w:r w:rsidR="000A0D7D" w:rsidRPr="00032557">
        <w:rPr>
          <w:rFonts w:ascii="Times New Roman" w:hAnsi="Times New Roman"/>
          <w:sz w:val="24"/>
          <w:szCs w:val="24"/>
        </w:rPr>
        <w:t>вода м</w:t>
      </w:r>
      <w:r w:rsidR="000A0D7D">
        <w:rPr>
          <w:rFonts w:ascii="Times New Roman" w:hAnsi="Times New Roman"/>
          <w:sz w:val="24"/>
          <w:szCs w:val="24"/>
        </w:rPr>
        <w:t>огат</w:t>
      </w:r>
      <w:r w:rsidR="000A0D7D" w:rsidRPr="00032557">
        <w:rPr>
          <w:rFonts w:ascii="Times New Roman" w:hAnsi="Times New Roman"/>
          <w:sz w:val="24"/>
          <w:szCs w:val="24"/>
        </w:rPr>
        <w:t xml:space="preserve"> да се представ</w:t>
      </w:r>
      <w:r w:rsidR="000A0D7D">
        <w:rPr>
          <w:rFonts w:ascii="Times New Roman" w:hAnsi="Times New Roman"/>
          <w:sz w:val="24"/>
          <w:szCs w:val="24"/>
        </w:rPr>
        <w:t>ят</w:t>
      </w:r>
      <w:r w:rsidR="000A0D7D" w:rsidRPr="00032557">
        <w:rPr>
          <w:rFonts w:ascii="Times New Roman" w:hAnsi="Times New Roman"/>
          <w:sz w:val="24"/>
          <w:szCs w:val="24"/>
        </w:rPr>
        <w:t xml:space="preserve"> посредством следната графика:</w:t>
      </w:r>
    </w:p>
    <w:p w:rsidR="000A0D7D" w:rsidRDefault="00E92E78" w:rsidP="00FD76EF">
      <w:pPr>
        <w:jc w:val="center"/>
      </w:pPr>
      <w:r w:rsidRPr="00E92E78">
        <w:rPr>
          <w:noProof/>
          <w:lang w:eastAsia="bg-BG"/>
        </w:rPr>
        <w:drawing>
          <wp:inline distT="0" distB="0" distL="0" distR="0">
            <wp:extent cx="5332021" cy="2137558"/>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0D7D"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EB9">
        <w:rPr>
          <w:rFonts w:ascii="Times New Roman" w:hAnsi="Times New Roman"/>
          <w:sz w:val="24"/>
          <w:szCs w:val="24"/>
        </w:rPr>
        <w:t xml:space="preserve">Увеличението на загубите през 2022 г. се дължат на </w:t>
      </w:r>
      <w:r w:rsidR="000A0D7D">
        <w:rPr>
          <w:rFonts w:ascii="Times New Roman" w:hAnsi="Times New Roman"/>
          <w:sz w:val="24"/>
          <w:szCs w:val="24"/>
        </w:rPr>
        <w:t>присъединяването на територи</w:t>
      </w:r>
      <w:r w:rsidR="00FD76EF">
        <w:rPr>
          <w:rFonts w:ascii="Times New Roman" w:hAnsi="Times New Roman"/>
          <w:sz w:val="24"/>
          <w:szCs w:val="24"/>
        </w:rPr>
        <w:t>ята на общ</w:t>
      </w:r>
      <w:r w:rsidR="001A2EBC">
        <w:rPr>
          <w:rFonts w:ascii="Times New Roman" w:hAnsi="Times New Roman"/>
          <w:sz w:val="24"/>
          <w:szCs w:val="24"/>
        </w:rPr>
        <w:t>ина</w:t>
      </w:r>
      <w:r w:rsidR="00FD76EF">
        <w:rPr>
          <w:rFonts w:ascii="Times New Roman" w:hAnsi="Times New Roman"/>
          <w:sz w:val="24"/>
          <w:szCs w:val="24"/>
        </w:rPr>
        <w:t xml:space="preserve"> Димитровград през </w:t>
      </w:r>
      <w:r w:rsidR="008875F1">
        <w:rPr>
          <w:rFonts w:ascii="Times New Roman" w:hAnsi="Times New Roman"/>
          <w:sz w:val="24"/>
          <w:szCs w:val="24"/>
        </w:rPr>
        <w:t xml:space="preserve">2022 </w:t>
      </w:r>
      <w:r w:rsidR="00FD76EF">
        <w:rPr>
          <w:rFonts w:ascii="Times New Roman" w:hAnsi="Times New Roman"/>
          <w:sz w:val="24"/>
          <w:szCs w:val="24"/>
        </w:rPr>
        <w:t>г.</w:t>
      </w:r>
    </w:p>
    <w:p w:rsidR="000A0D7D" w:rsidRDefault="00E20155"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0A0D7D" w:rsidRPr="00032557">
        <w:rPr>
          <w:rFonts w:ascii="Times New Roman" w:hAnsi="Times New Roman"/>
          <w:sz w:val="24"/>
          <w:szCs w:val="24"/>
        </w:rPr>
        <w:t>Данни за всяка една от категориите загуби, както и количествата са представени в Справка №</w:t>
      </w:r>
      <w:r w:rsidR="00706802">
        <w:rPr>
          <w:rFonts w:ascii="Times New Roman" w:hAnsi="Times New Roman"/>
          <w:sz w:val="24"/>
          <w:szCs w:val="24"/>
        </w:rPr>
        <w:t xml:space="preserve"> </w:t>
      </w:r>
      <w:r w:rsidR="000A0D7D" w:rsidRPr="00032557">
        <w:rPr>
          <w:rFonts w:ascii="Times New Roman" w:hAnsi="Times New Roman"/>
          <w:sz w:val="24"/>
          <w:szCs w:val="24"/>
        </w:rPr>
        <w:t>4 на електронния модел към бизнес плана</w:t>
      </w:r>
      <w:r w:rsidR="000A0D7D" w:rsidRPr="00AA6D6C">
        <w:rPr>
          <w:rFonts w:ascii="Times New Roman" w:hAnsi="Times New Roman"/>
          <w:sz w:val="24"/>
          <w:szCs w:val="24"/>
        </w:rPr>
        <w:t>.</w:t>
      </w:r>
    </w:p>
    <w:p w:rsidR="00CA3BD5" w:rsidRDefault="00CA3BD5" w:rsidP="00A813BD">
      <w:pPr>
        <w:pStyle w:val="Heading1"/>
        <w:jc w:val="both"/>
        <w:rPr>
          <w:rFonts w:ascii="Times New Roman" w:hAnsi="Times New Roman"/>
          <w:sz w:val="32"/>
          <w:szCs w:val="32"/>
          <w:lang w:val="en-US" w:eastAsia="bg-BG"/>
        </w:rPr>
        <w:sectPr w:rsidR="00CA3BD5" w:rsidSect="00736AF0">
          <w:pgSz w:w="11906" w:h="16838"/>
          <w:pgMar w:top="1417" w:right="1417" w:bottom="1417" w:left="1417" w:header="708" w:footer="708" w:gutter="0"/>
          <w:cols w:space="708"/>
          <w:docGrid w:linePitch="360"/>
        </w:sectPr>
      </w:pPr>
      <w:bookmarkStart w:id="165" w:name="_Toc450131616"/>
      <w:bookmarkStart w:id="166" w:name="_Toc31719919"/>
    </w:p>
    <w:p w:rsidR="00426740" w:rsidRPr="006E2CBC" w:rsidRDefault="00426740" w:rsidP="00A813BD">
      <w:pPr>
        <w:pStyle w:val="Heading1"/>
        <w:jc w:val="both"/>
        <w:rPr>
          <w:rFonts w:ascii="Times New Roman" w:hAnsi="Times New Roman"/>
          <w:sz w:val="32"/>
          <w:szCs w:val="32"/>
          <w:lang w:eastAsia="bg-BG"/>
        </w:rPr>
      </w:pPr>
      <w:bookmarkStart w:id="167" w:name="_Toc110347892"/>
      <w:r>
        <w:rPr>
          <w:rFonts w:ascii="Times New Roman" w:hAnsi="Times New Roman"/>
          <w:sz w:val="32"/>
          <w:szCs w:val="32"/>
          <w:lang w:val="en-US" w:eastAsia="bg-BG"/>
        </w:rPr>
        <w:lastRenderedPageBreak/>
        <w:t xml:space="preserve">VI. </w:t>
      </w:r>
      <w:r w:rsidRPr="00871ED5">
        <w:rPr>
          <w:rFonts w:ascii="Times New Roman" w:hAnsi="Times New Roman"/>
          <w:sz w:val="32"/>
          <w:szCs w:val="32"/>
          <w:lang w:eastAsia="bg-BG"/>
        </w:rPr>
        <w:t>ЗАКЛЮЧЕНИЕ</w:t>
      </w:r>
      <w:bookmarkEnd w:id="165"/>
      <w:bookmarkEnd w:id="166"/>
      <w:bookmarkEnd w:id="167"/>
    </w:p>
    <w:p w:rsidR="00426740"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26740" w:rsidRPr="00AA6D6C">
        <w:rPr>
          <w:rFonts w:ascii="Times New Roman" w:hAnsi="Times New Roman"/>
          <w:sz w:val="24"/>
          <w:szCs w:val="24"/>
        </w:rPr>
        <w:t xml:space="preserve">Настоящият бизнес план </w:t>
      </w:r>
      <w:r w:rsidR="00AC50A6">
        <w:rPr>
          <w:rFonts w:ascii="Times New Roman" w:hAnsi="Times New Roman"/>
          <w:sz w:val="24"/>
          <w:szCs w:val="24"/>
        </w:rPr>
        <w:t>е</w:t>
      </w:r>
      <w:r w:rsidR="00AC50A6" w:rsidRPr="00AA6D6C">
        <w:rPr>
          <w:rFonts w:ascii="Times New Roman" w:hAnsi="Times New Roman"/>
          <w:sz w:val="24"/>
          <w:szCs w:val="24"/>
        </w:rPr>
        <w:t xml:space="preserve"> </w:t>
      </w:r>
      <w:r w:rsidR="00426740" w:rsidRPr="00AA6D6C">
        <w:rPr>
          <w:rFonts w:ascii="Times New Roman" w:hAnsi="Times New Roman"/>
          <w:sz w:val="24"/>
          <w:szCs w:val="24"/>
        </w:rPr>
        <w:t>изготвен съгласно основните нормативни документи -  Закона за регулиране на водоснабдителните и канализационните услуги (ЗРВКУ) , Наредбата за регулиране на качеството на водоснабдителните и канализационните услуги (НРКВКУ), Наредбата за регулиране на цените на водоснабдителните и канализационните услуги (НРЦВКУ) и указанията към тях.</w:t>
      </w:r>
    </w:p>
    <w:p w:rsidR="00426740" w:rsidRPr="00AA6D6C" w:rsidRDefault="00426740" w:rsidP="00A813BD">
      <w:pPr>
        <w:spacing w:after="120" w:line="240" w:lineRule="auto"/>
        <w:ind w:firstLine="567"/>
        <w:jc w:val="both"/>
        <w:rPr>
          <w:rFonts w:ascii="Times New Roman" w:hAnsi="Times New Roman"/>
          <w:sz w:val="24"/>
          <w:szCs w:val="24"/>
        </w:rPr>
      </w:pPr>
      <w:r w:rsidRPr="00AA6D6C">
        <w:rPr>
          <w:rFonts w:ascii="Times New Roman" w:hAnsi="Times New Roman"/>
          <w:sz w:val="24"/>
          <w:szCs w:val="24"/>
        </w:rPr>
        <w:t xml:space="preserve"> </w:t>
      </w:r>
      <w:r w:rsidR="00E20155">
        <w:rPr>
          <w:rFonts w:ascii="Times New Roman" w:hAnsi="Times New Roman"/>
          <w:sz w:val="24"/>
          <w:szCs w:val="24"/>
        </w:rPr>
        <w:tab/>
      </w:r>
      <w:r w:rsidRPr="00AA6D6C">
        <w:rPr>
          <w:rFonts w:ascii="Times New Roman" w:hAnsi="Times New Roman"/>
          <w:sz w:val="24"/>
          <w:szCs w:val="24"/>
        </w:rPr>
        <w:t xml:space="preserve">„Водоснабдяване и Канализация” ЕООД </w:t>
      </w:r>
      <w:r w:rsidR="00706802">
        <w:rPr>
          <w:rFonts w:ascii="Times New Roman" w:hAnsi="Times New Roman"/>
          <w:sz w:val="24"/>
          <w:szCs w:val="24"/>
        </w:rPr>
        <w:t>гр.</w:t>
      </w:r>
      <w:r w:rsidRPr="00AA6D6C">
        <w:rPr>
          <w:rFonts w:ascii="Times New Roman" w:hAnsi="Times New Roman"/>
          <w:sz w:val="24"/>
          <w:szCs w:val="24"/>
        </w:rPr>
        <w:t xml:space="preserve"> Хасково счита, че е отразена максимално точно нужната информация</w:t>
      </w:r>
      <w:r>
        <w:rPr>
          <w:rFonts w:ascii="Times New Roman" w:hAnsi="Times New Roman"/>
          <w:sz w:val="24"/>
          <w:szCs w:val="24"/>
        </w:rPr>
        <w:t>,</w:t>
      </w:r>
      <w:r w:rsidRPr="00AA6D6C">
        <w:rPr>
          <w:rFonts w:ascii="Times New Roman" w:hAnsi="Times New Roman"/>
          <w:sz w:val="24"/>
          <w:szCs w:val="24"/>
        </w:rPr>
        <w:t xml:space="preserve"> въз основа на която са изготвени прогнозите за дейността на Дружеството за периода 20</w:t>
      </w:r>
      <w:r>
        <w:rPr>
          <w:rFonts w:ascii="Times New Roman" w:hAnsi="Times New Roman"/>
          <w:sz w:val="24"/>
          <w:szCs w:val="24"/>
        </w:rPr>
        <w:t>22</w:t>
      </w:r>
      <w:r w:rsidRPr="00AA6D6C">
        <w:rPr>
          <w:rFonts w:ascii="Times New Roman" w:hAnsi="Times New Roman"/>
          <w:sz w:val="24"/>
          <w:szCs w:val="24"/>
        </w:rPr>
        <w:t>-202</w:t>
      </w:r>
      <w:r>
        <w:rPr>
          <w:rFonts w:ascii="Times New Roman" w:hAnsi="Times New Roman"/>
          <w:sz w:val="24"/>
          <w:szCs w:val="24"/>
        </w:rPr>
        <w:t>6</w:t>
      </w:r>
      <w:r w:rsidRPr="00AA6D6C">
        <w:rPr>
          <w:rFonts w:ascii="Times New Roman" w:hAnsi="Times New Roman"/>
          <w:sz w:val="24"/>
          <w:szCs w:val="24"/>
        </w:rPr>
        <w:t xml:space="preserve"> г. </w:t>
      </w:r>
    </w:p>
    <w:p w:rsidR="00426740"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26740" w:rsidRPr="00AA6D6C">
        <w:rPr>
          <w:rFonts w:ascii="Times New Roman" w:hAnsi="Times New Roman"/>
          <w:sz w:val="24"/>
          <w:szCs w:val="24"/>
        </w:rPr>
        <w:t xml:space="preserve">Това прави настоящият бизнес план важен стратегически документ за </w:t>
      </w:r>
      <w:r w:rsidR="00426740">
        <w:rPr>
          <w:rFonts w:ascii="Times New Roman" w:hAnsi="Times New Roman"/>
          <w:sz w:val="24"/>
          <w:szCs w:val="24"/>
        </w:rPr>
        <w:t>д</w:t>
      </w:r>
      <w:r w:rsidR="00426740" w:rsidRPr="00AA6D6C">
        <w:rPr>
          <w:rFonts w:ascii="Times New Roman" w:hAnsi="Times New Roman"/>
          <w:sz w:val="24"/>
          <w:szCs w:val="24"/>
        </w:rPr>
        <w:t>ружеството, чието изпълнение до голяма степен гарантира достигането на регулаторните цели за показатели за качество</w:t>
      </w:r>
      <w:r w:rsidR="00426740">
        <w:rPr>
          <w:rFonts w:ascii="Times New Roman" w:hAnsi="Times New Roman"/>
          <w:sz w:val="24"/>
          <w:szCs w:val="24"/>
        </w:rPr>
        <w:t>,</w:t>
      </w:r>
      <w:r w:rsidR="00426740" w:rsidRPr="00AA6D6C">
        <w:rPr>
          <w:rFonts w:ascii="Times New Roman" w:hAnsi="Times New Roman"/>
          <w:sz w:val="24"/>
          <w:szCs w:val="24"/>
        </w:rPr>
        <w:t xml:space="preserve"> на социално поносима цена, както и </w:t>
      </w:r>
      <w:r w:rsidR="00426740">
        <w:rPr>
          <w:rFonts w:ascii="Times New Roman" w:hAnsi="Times New Roman"/>
          <w:sz w:val="24"/>
          <w:szCs w:val="24"/>
        </w:rPr>
        <w:t>изпълнение на задълженията по договора</w:t>
      </w:r>
      <w:r w:rsidR="00426740" w:rsidRPr="00AA6D6C">
        <w:rPr>
          <w:rFonts w:ascii="Times New Roman" w:hAnsi="Times New Roman"/>
          <w:sz w:val="24"/>
          <w:szCs w:val="24"/>
        </w:rPr>
        <w:t xml:space="preserve"> с Асоциацията по ВиК.  </w:t>
      </w:r>
    </w:p>
    <w:p w:rsidR="00426740" w:rsidRPr="00AA6D6C" w:rsidRDefault="00426740" w:rsidP="00A813BD">
      <w:pPr>
        <w:spacing w:after="120" w:line="240" w:lineRule="auto"/>
        <w:ind w:firstLine="567"/>
        <w:jc w:val="both"/>
        <w:rPr>
          <w:rFonts w:ascii="Times New Roman" w:hAnsi="Times New Roman"/>
          <w:sz w:val="24"/>
          <w:szCs w:val="24"/>
        </w:rPr>
      </w:pPr>
    </w:p>
    <w:sectPr w:rsidR="00426740" w:rsidRPr="00AA6D6C" w:rsidSect="00736AF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58E" w:rsidRDefault="002F058E" w:rsidP="0079240B">
      <w:pPr>
        <w:spacing w:after="0" w:line="240" w:lineRule="auto"/>
      </w:pPr>
      <w:r>
        <w:separator/>
      </w:r>
    </w:p>
  </w:endnote>
  <w:endnote w:type="continuationSeparator" w:id="0">
    <w:p w:rsidR="002F058E" w:rsidRDefault="002F058E" w:rsidP="00792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58E" w:rsidRDefault="002F058E">
    <w:pPr>
      <w:pStyle w:val="Footer"/>
      <w:jc w:val="right"/>
      <w:rPr>
        <w:lang w:val="en-US"/>
      </w:rPr>
    </w:pPr>
  </w:p>
  <w:p w:rsidR="002F058E" w:rsidRDefault="002F058E">
    <w:pPr>
      <w:pStyle w:val="Footer"/>
      <w:jc w:val="right"/>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p w:rsidR="002F058E" w:rsidRDefault="002F05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58E" w:rsidRDefault="002F058E" w:rsidP="0079240B">
      <w:pPr>
        <w:spacing w:after="0" w:line="240" w:lineRule="auto"/>
      </w:pPr>
      <w:r>
        <w:separator/>
      </w:r>
    </w:p>
  </w:footnote>
  <w:footnote w:type="continuationSeparator" w:id="0">
    <w:p w:rsidR="002F058E" w:rsidRDefault="002F058E" w:rsidP="00792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1E4"/>
    <w:multiLevelType w:val="hybridMultilevel"/>
    <w:tmpl w:val="AC3022F8"/>
    <w:lvl w:ilvl="0" w:tplc="AD2860DC">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nsid w:val="03115E11"/>
    <w:multiLevelType w:val="multilevel"/>
    <w:tmpl w:val="C9FC4B5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84A3913"/>
    <w:multiLevelType w:val="hybridMultilevel"/>
    <w:tmpl w:val="86F6EA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AAE575E"/>
    <w:multiLevelType w:val="hybridMultilevel"/>
    <w:tmpl w:val="E706716C"/>
    <w:lvl w:ilvl="0" w:tplc="58DAFA5C">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
    <w:nsid w:val="0AD23FE8"/>
    <w:multiLevelType w:val="hybridMultilevel"/>
    <w:tmpl w:val="A964C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B60F40"/>
    <w:multiLevelType w:val="multilevel"/>
    <w:tmpl w:val="C4D6E874"/>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5."/>
      <w:lvlJc w:val="left"/>
      <w:pPr>
        <w:ind w:left="3774"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7FB3E77"/>
    <w:multiLevelType w:val="hybridMultilevel"/>
    <w:tmpl w:val="26A0186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
    <w:nsid w:val="1B182CAD"/>
    <w:multiLevelType w:val="hybridMultilevel"/>
    <w:tmpl w:val="5916282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1BF81F88"/>
    <w:multiLevelType w:val="hybridMultilevel"/>
    <w:tmpl w:val="5C92E7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EF66879"/>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FFF3316"/>
    <w:multiLevelType w:val="hybridMultilevel"/>
    <w:tmpl w:val="3BACB9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1D51F72"/>
    <w:multiLevelType w:val="hybridMultilevel"/>
    <w:tmpl w:val="5DD65B8A"/>
    <w:lvl w:ilvl="0" w:tplc="04020001">
      <w:start w:val="1"/>
      <w:numFmt w:val="bullet"/>
      <w:lvlText w:val=""/>
      <w:lvlJc w:val="left"/>
      <w:pPr>
        <w:ind w:left="1778" w:hanging="360"/>
      </w:pPr>
      <w:rPr>
        <w:rFonts w:ascii="Symbol" w:hAnsi="Symbol" w:hint="default"/>
      </w:rPr>
    </w:lvl>
    <w:lvl w:ilvl="1" w:tplc="04020003" w:tentative="1">
      <w:start w:val="1"/>
      <w:numFmt w:val="bullet"/>
      <w:lvlText w:val="o"/>
      <w:lvlJc w:val="left"/>
      <w:pPr>
        <w:ind w:left="2498" w:hanging="360"/>
      </w:pPr>
      <w:rPr>
        <w:rFonts w:ascii="Courier New" w:hAnsi="Courier New" w:cs="Courier New" w:hint="default"/>
      </w:rPr>
    </w:lvl>
    <w:lvl w:ilvl="2" w:tplc="04020005" w:tentative="1">
      <w:start w:val="1"/>
      <w:numFmt w:val="bullet"/>
      <w:lvlText w:val=""/>
      <w:lvlJc w:val="left"/>
      <w:pPr>
        <w:ind w:left="3218" w:hanging="360"/>
      </w:pPr>
      <w:rPr>
        <w:rFonts w:ascii="Wingdings" w:hAnsi="Wingdings" w:hint="default"/>
      </w:rPr>
    </w:lvl>
    <w:lvl w:ilvl="3" w:tplc="04020001" w:tentative="1">
      <w:start w:val="1"/>
      <w:numFmt w:val="bullet"/>
      <w:lvlText w:val=""/>
      <w:lvlJc w:val="left"/>
      <w:pPr>
        <w:ind w:left="3938" w:hanging="360"/>
      </w:pPr>
      <w:rPr>
        <w:rFonts w:ascii="Symbol" w:hAnsi="Symbol" w:hint="default"/>
      </w:rPr>
    </w:lvl>
    <w:lvl w:ilvl="4" w:tplc="04020003" w:tentative="1">
      <w:start w:val="1"/>
      <w:numFmt w:val="bullet"/>
      <w:lvlText w:val="o"/>
      <w:lvlJc w:val="left"/>
      <w:pPr>
        <w:ind w:left="4658" w:hanging="360"/>
      </w:pPr>
      <w:rPr>
        <w:rFonts w:ascii="Courier New" w:hAnsi="Courier New" w:cs="Courier New" w:hint="default"/>
      </w:rPr>
    </w:lvl>
    <w:lvl w:ilvl="5" w:tplc="04020005" w:tentative="1">
      <w:start w:val="1"/>
      <w:numFmt w:val="bullet"/>
      <w:lvlText w:val=""/>
      <w:lvlJc w:val="left"/>
      <w:pPr>
        <w:ind w:left="5378" w:hanging="360"/>
      </w:pPr>
      <w:rPr>
        <w:rFonts w:ascii="Wingdings" w:hAnsi="Wingdings" w:hint="default"/>
      </w:rPr>
    </w:lvl>
    <w:lvl w:ilvl="6" w:tplc="04020001" w:tentative="1">
      <w:start w:val="1"/>
      <w:numFmt w:val="bullet"/>
      <w:lvlText w:val=""/>
      <w:lvlJc w:val="left"/>
      <w:pPr>
        <w:ind w:left="6098" w:hanging="360"/>
      </w:pPr>
      <w:rPr>
        <w:rFonts w:ascii="Symbol" w:hAnsi="Symbol" w:hint="default"/>
      </w:rPr>
    </w:lvl>
    <w:lvl w:ilvl="7" w:tplc="04020003" w:tentative="1">
      <w:start w:val="1"/>
      <w:numFmt w:val="bullet"/>
      <w:lvlText w:val="o"/>
      <w:lvlJc w:val="left"/>
      <w:pPr>
        <w:ind w:left="6818" w:hanging="360"/>
      </w:pPr>
      <w:rPr>
        <w:rFonts w:ascii="Courier New" w:hAnsi="Courier New" w:cs="Courier New" w:hint="default"/>
      </w:rPr>
    </w:lvl>
    <w:lvl w:ilvl="8" w:tplc="04020005" w:tentative="1">
      <w:start w:val="1"/>
      <w:numFmt w:val="bullet"/>
      <w:lvlText w:val=""/>
      <w:lvlJc w:val="left"/>
      <w:pPr>
        <w:ind w:left="7538" w:hanging="360"/>
      </w:pPr>
      <w:rPr>
        <w:rFonts w:ascii="Wingdings" w:hAnsi="Wingdings" w:hint="default"/>
      </w:rPr>
    </w:lvl>
  </w:abstractNum>
  <w:abstractNum w:abstractNumId="12">
    <w:nsid w:val="24840B35"/>
    <w:multiLevelType w:val="hybridMultilevel"/>
    <w:tmpl w:val="417212D2"/>
    <w:lvl w:ilvl="0" w:tplc="58DAFA5C">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13">
    <w:nsid w:val="24B271BE"/>
    <w:multiLevelType w:val="hybridMultilevel"/>
    <w:tmpl w:val="9D7AF46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4EE7E01"/>
    <w:multiLevelType w:val="hybridMultilevel"/>
    <w:tmpl w:val="63504DC4"/>
    <w:lvl w:ilvl="0" w:tplc="BB1240C8">
      <w:start w:val="3"/>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A24679F"/>
    <w:multiLevelType w:val="multilevel"/>
    <w:tmpl w:val="3CC4B4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A5F3BF3"/>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9A5E1F"/>
    <w:multiLevelType w:val="hybridMultilevel"/>
    <w:tmpl w:val="2C865D8E"/>
    <w:lvl w:ilvl="0" w:tplc="BB1240C8">
      <w:start w:val="3"/>
      <w:numFmt w:val="bullet"/>
      <w:lvlText w:val="-"/>
      <w:lvlJc w:val="left"/>
      <w:pPr>
        <w:ind w:left="1350" w:hanging="360"/>
      </w:pPr>
      <w:rPr>
        <w:rFonts w:ascii="Times New Roman" w:eastAsia="Calibri" w:hAnsi="Times New Roman" w:cs="Times New Roman" w:hint="default"/>
      </w:rPr>
    </w:lvl>
    <w:lvl w:ilvl="1" w:tplc="04020003">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8">
    <w:nsid w:val="2C143BD7"/>
    <w:multiLevelType w:val="hybridMultilevel"/>
    <w:tmpl w:val="C8A8647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F812724"/>
    <w:multiLevelType w:val="hybridMultilevel"/>
    <w:tmpl w:val="728CE570"/>
    <w:lvl w:ilvl="0" w:tplc="0402000F">
      <w:start w:val="1"/>
      <w:numFmt w:val="decimal"/>
      <w:lvlText w:val="%1."/>
      <w:lvlJc w:val="left"/>
      <w:pPr>
        <w:ind w:left="1287" w:hanging="360"/>
      </w:pPr>
      <w:rPr>
        <w:rFont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nsid w:val="2FC01675"/>
    <w:multiLevelType w:val="hybridMultilevel"/>
    <w:tmpl w:val="7B6EC5F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nsid w:val="30B71E27"/>
    <w:multiLevelType w:val="multilevel"/>
    <w:tmpl w:val="20860690"/>
    <w:lvl w:ilvl="0">
      <w:start w:val="1"/>
      <w:numFmt w:val="decimal"/>
      <w:lvlText w:val="%1."/>
      <w:lvlJc w:val="left"/>
      <w:pPr>
        <w:ind w:left="555" w:hanging="555"/>
      </w:pPr>
      <w:rPr>
        <w:rFonts w:hint="default"/>
        <w:sz w:val="28"/>
        <w:szCs w:val="28"/>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0F556C4"/>
    <w:multiLevelType w:val="hybridMultilevel"/>
    <w:tmpl w:val="DD34AEE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3">
    <w:nsid w:val="31A2548B"/>
    <w:multiLevelType w:val="multilevel"/>
    <w:tmpl w:val="E3F0F0EA"/>
    <w:lvl w:ilvl="0">
      <w:start w:val="1"/>
      <w:numFmt w:val="decimal"/>
      <w:lvlText w:val="%1."/>
      <w:lvlJc w:val="left"/>
      <w:pPr>
        <w:ind w:left="697" w:hanging="555"/>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222" w:hanging="1080"/>
      </w:pPr>
      <w:rPr>
        <w:rFonts w:hint="default"/>
      </w:rPr>
    </w:lvl>
    <w:lvl w:ilvl="4">
      <w:start w:val="1"/>
      <w:numFmt w:val="decimal"/>
      <w:lvlText w:val="%1.%2.%5."/>
      <w:lvlJc w:val="left"/>
      <w:pPr>
        <w:ind w:left="3916"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24">
    <w:nsid w:val="323E431A"/>
    <w:multiLevelType w:val="hybridMultilevel"/>
    <w:tmpl w:val="E8C0BD62"/>
    <w:lvl w:ilvl="0" w:tplc="0402000D">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25">
    <w:nsid w:val="32EA657A"/>
    <w:multiLevelType w:val="multilevel"/>
    <w:tmpl w:val="9DE02428"/>
    <w:styleLink w:val="Styl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lvlText w:val="1.1.1."/>
      <w:lvlJc w:val="left"/>
      <w:pPr>
        <w:ind w:left="1080" w:hanging="720"/>
      </w:pPr>
      <w:rPr>
        <w:rFonts w:hint="default"/>
      </w:rPr>
    </w:lvl>
    <w:lvl w:ilvl="3">
      <w:start w:val="1"/>
      <w:numFmt w:val="none"/>
      <w:isLgl/>
      <w:lvlText w:val="1.1.1.1."/>
      <w:lvlJc w:val="left"/>
      <w:pPr>
        <w:ind w:left="1440" w:hanging="1080"/>
      </w:pPr>
      <w:rPr>
        <w:rFonts w:hint="default"/>
      </w:rPr>
    </w:lvl>
    <w:lvl w:ilvl="4">
      <w:start w:val="1"/>
      <w:numFmt w:val="none"/>
      <w:lvlRestart w:val="3"/>
      <w:lvlText w:val="1.1.1.1.1."/>
      <w:lvlJc w:val="left"/>
      <w:pPr>
        <w:ind w:left="1440" w:hanging="1080"/>
      </w:pPr>
      <w:rPr>
        <w:rFonts w:hint="default"/>
      </w:rPr>
    </w:lvl>
    <w:lvl w:ilvl="5">
      <w:start w:val="1"/>
      <w:numFmt w:val="none"/>
      <w:isLgl/>
      <w:lvlText w:val="1.1.1.1.1.1."/>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33AD3C62"/>
    <w:multiLevelType w:val="multilevel"/>
    <w:tmpl w:val="F54E36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34EA45A2"/>
    <w:multiLevelType w:val="hybridMultilevel"/>
    <w:tmpl w:val="4274D596"/>
    <w:lvl w:ilvl="0" w:tplc="0402000F">
      <w:start w:val="1"/>
      <w:numFmt w:val="decimal"/>
      <w:lvlText w:val="%1."/>
      <w:lvlJc w:val="left"/>
      <w:pPr>
        <w:ind w:left="1423" w:hanging="360"/>
      </w:pPr>
    </w:lvl>
    <w:lvl w:ilvl="1" w:tplc="04020019" w:tentative="1">
      <w:start w:val="1"/>
      <w:numFmt w:val="lowerLetter"/>
      <w:lvlText w:val="%2."/>
      <w:lvlJc w:val="left"/>
      <w:pPr>
        <w:ind w:left="2143" w:hanging="360"/>
      </w:pPr>
    </w:lvl>
    <w:lvl w:ilvl="2" w:tplc="0402001B" w:tentative="1">
      <w:start w:val="1"/>
      <w:numFmt w:val="lowerRoman"/>
      <w:lvlText w:val="%3."/>
      <w:lvlJc w:val="right"/>
      <w:pPr>
        <w:ind w:left="2863" w:hanging="180"/>
      </w:pPr>
    </w:lvl>
    <w:lvl w:ilvl="3" w:tplc="0402000F" w:tentative="1">
      <w:start w:val="1"/>
      <w:numFmt w:val="decimal"/>
      <w:lvlText w:val="%4."/>
      <w:lvlJc w:val="left"/>
      <w:pPr>
        <w:ind w:left="3583" w:hanging="360"/>
      </w:pPr>
    </w:lvl>
    <w:lvl w:ilvl="4" w:tplc="04020019" w:tentative="1">
      <w:start w:val="1"/>
      <w:numFmt w:val="lowerLetter"/>
      <w:lvlText w:val="%5."/>
      <w:lvlJc w:val="left"/>
      <w:pPr>
        <w:ind w:left="4303" w:hanging="360"/>
      </w:pPr>
    </w:lvl>
    <w:lvl w:ilvl="5" w:tplc="0402001B" w:tentative="1">
      <w:start w:val="1"/>
      <w:numFmt w:val="lowerRoman"/>
      <w:lvlText w:val="%6."/>
      <w:lvlJc w:val="right"/>
      <w:pPr>
        <w:ind w:left="5023" w:hanging="180"/>
      </w:pPr>
    </w:lvl>
    <w:lvl w:ilvl="6" w:tplc="0402000F" w:tentative="1">
      <w:start w:val="1"/>
      <w:numFmt w:val="decimal"/>
      <w:lvlText w:val="%7."/>
      <w:lvlJc w:val="left"/>
      <w:pPr>
        <w:ind w:left="5743" w:hanging="360"/>
      </w:pPr>
    </w:lvl>
    <w:lvl w:ilvl="7" w:tplc="04020019" w:tentative="1">
      <w:start w:val="1"/>
      <w:numFmt w:val="lowerLetter"/>
      <w:lvlText w:val="%8."/>
      <w:lvlJc w:val="left"/>
      <w:pPr>
        <w:ind w:left="6463" w:hanging="360"/>
      </w:pPr>
    </w:lvl>
    <w:lvl w:ilvl="8" w:tplc="0402001B" w:tentative="1">
      <w:start w:val="1"/>
      <w:numFmt w:val="lowerRoman"/>
      <w:lvlText w:val="%9."/>
      <w:lvlJc w:val="right"/>
      <w:pPr>
        <w:ind w:left="7183" w:hanging="180"/>
      </w:pPr>
    </w:lvl>
  </w:abstractNum>
  <w:abstractNum w:abstractNumId="28">
    <w:nsid w:val="3697028C"/>
    <w:multiLevelType w:val="hybridMultilevel"/>
    <w:tmpl w:val="A5F0704E"/>
    <w:lvl w:ilvl="0" w:tplc="C3CAD082">
      <w:numFmt w:val="bullet"/>
      <w:lvlText w:val="-"/>
      <w:lvlJc w:val="left"/>
      <w:pPr>
        <w:ind w:left="1128" w:hanging="360"/>
      </w:pPr>
      <w:rPr>
        <w:rFonts w:ascii="Times New Roman" w:eastAsia="Calibri" w:hAnsi="Times New Roman" w:cs="Times New Roman"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9">
    <w:nsid w:val="441A4CEF"/>
    <w:multiLevelType w:val="hybridMultilevel"/>
    <w:tmpl w:val="83B63D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4A38033B"/>
    <w:multiLevelType w:val="hybridMultilevel"/>
    <w:tmpl w:val="CEE2355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4A3A5D66"/>
    <w:multiLevelType w:val="hybridMultilevel"/>
    <w:tmpl w:val="B1323F62"/>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32">
    <w:nsid w:val="4C372DB9"/>
    <w:multiLevelType w:val="hybridMultilevel"/>
    <w:tmpl w:val="8304B98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nsid w:val="4D102BF5"/>
    <w:multiLevelType w:val="hybridMultilevel"/>
    <w:tmpl w:val="3B0ED6F6"/>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nsid w:val="4D5916EF"/>
    <w:multiLevelType w:val="hybridMultilevel"/>
    <w:tmpl w:val="FD926570"/>
    <w:lvl w:ilvl="0" w:tplc="04020001">
      <w:start w:val="1"/>
      <w:numFmt w:val="bullet"/>
      <w:lvlText w:val=""/>
      <w:lvlJc w:val="left"/>
      <w:pPr>
        <w:ind w:left="1494" w:hanging="360"/>
      </w:pPr>
      <w:rPr>
        <w:rFonts w:ascii="Symbol" w:hAnsi="Symbol"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5">
    <w:nsid w:val="50244345"/>
    <w:multiLevelType w:val="hybridMultilevel"/>
    <w:tmpl w:val="F04C17A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6">
    <w:nsid w:val="519F0EE4"/>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522F0F43"/>
    <w:multiLevelType w:val="hybridMultilevel"/>
    <w:tmpl w:val="5B28906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8">
    <w:nsid w:val="528800B5"/>
    <w:multiLevelType w:val="multilevel"/>
    <w:tmpl w:val="B71E8C38"/>
    <w:styleLink w:val="Style1"/>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lvlText w:val="%3.7.1.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535C40C4"/>
    <w:multiLevelType w:val="hybridMultilevel"/>
    <w:tmpl w:val="E19E15D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6055676"/>
    <w:multiLevelType w:val="multilevel"/>
    <w:tmpl w:val="C4D6E874"/>
    <w:lvl w:ilvl="0">
      <w:start w:val="1"/>
      <w:numFmt w:val="decimal"/>
      <w:lvlText w:val="%1."/>
      <w:lvlJc w:val="left"/>
      <w:pPr>
        <w:ind w:left="697" w:hanging="555"/>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222" w:hanging="1080"/>
      </w:pPr>
      <w:rPr>
        <w:rFonts w:hint="default"/>
      </w:rPr>
    </w:lvl>
    <w:lvl w:ilvl="4">
      <w:start w:val="1"/>
      <w:numFmt w:val="decimal"/>
      <w:lvlText w:val="%1.%2.%5."/>
      <w:lvlJc w:val="left"/>
      <w:pPr>
        <w:ind w:left="3916"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41">
    <w:nsid w:val="5A471310"/>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5B807526"/>
    <w:multiLevelType w:val="hybridMultilevel"/>
    <w:tmpl w:val="F17A65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5E1D3906"/>
    <w:multiLevelType w:val="hybridMultilevel"/>
    <w:tmpl w:val="A2BC7C32"/>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4">
    <w:nsid w:val="611A757D"/>
    <w:multiLevelType w:val="hybridMultilevel"/>
    <w:tmpl w:val="F866F0C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5">
    <w:nsid w:val="638D7578"/>
    <w:multiLevelType w:val="hybridMultilevel"/>
    <w:tmpl w:val="A5ECF62C"/>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46">
    <w:nsid w:val="6437524A"/>
    <w:multiLevelType w:val="hybridMultilevel"/>
    <w:tmpl w:val="119854AC"/>
    <w:lvl w:ilvl="0" w:tplc="BB1240C8">
      <w:start w:val="3"/>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7">
    <w:nsid w:val="65996A5C"/>
    <w:multiLevelType w:val="hybridMultilevel"/>
    <w:tmpl w:val="559CC268"/>
    <w:lvl w:ilvl="0" w:tplc="58DAFA5C">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8">
    <w:nsid w:val="662B4768"/>
    <w:multiLevelType w:val="hybridMultilevel"/>
    <w:tmpl w:val="4222A59A"/>
    <w:lvl w:ilvl="0" w:tplc="BB1240C8">
      <w:start w:val="3"/>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9">
    <w:nsid w:val="699A7E2D"/>
    <w:multiLevelType w:val="hybridMultilevel"/>
    <w:tmpl w:val="999C670A"/>
    <w:lvl w:ilvl="0" w:tplc="BB1240C8">
      <w:start w:val="3"/>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0">
    <w:nsid w:val="6BDC1B6A"/>
    <w:multiLevelType w:val="hybridMultilevel"/>
    <w:tmpl w:val="B3E4B89E"/>
    <w:lvl w:ilvl="0" w:tplc="04020003">
      <w:start w:val="1"/>
      <w:numFmt w:val="bullet"/>
      <w:lvlText w:val="o"/>
      <w:lvlJc w:val="left"/>
      <w:pPr>
        <w:tabs>
          <w:tab w:val="num" w:pos="840"/>
        </w:tabs>
        <w:ind w:left="840" w:hanging="360"/>
      </w:pPr>
      <w:rPr>
        <w:rFonts w:ascii="Courier New" w:hAnsi="Courier New" w:cs="Courier New"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abstractNum w:abstractNumId="51">
    <w:nsid w:val="6E323D50"/>
    <w:multiLevelType w:val="hybridMultilevel"/>
    <w:tmpl w:val="EF66D3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6EA157E8"/>
    <w:multiLevelType w:val="hybridMultilevel"/>
    <w:tmpl w:val="6F06CFEE"/>
    <w:lvl w:ilvl="0" w:tplc="0402000D">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53">
    <w:nsid w:val="711E6F18"/>
    <w:multiLevelType w:val="hybridMultilevel"/>
    <w:tmpl w:val="90D6D188"/>
    <w:lvl w:ilvl="0" w:tplc="0402000D">
      <w:start w:val="1"/>
      <w:numFmt w:val="bullet"/>
      <w:lvlText w:val=""/>
      <w:lvlJc w:val="left"/>
      <w:pPr>
        <w:ind w:left="1647" w:hanging="360"/>
      </w:pPr>
      <w:rPr>
        <w:rFonts w:ascii="Wingdings" w:hAnsi="Wingdings" w:hint="default"/>
      </w:rPr>
    </w:lvl>
    <w:lvl w:ilvl="1" w:tplc="04020003" w:tentative="1">
      <w:start w:val="1"/>
      <w:numFmt w:val="bullet"/>
      <w:lvlText w:val="o"/>
      <w:lvlJc w:val="left"/>
      <w:pPr>
        <w:ind w:left="2367" w:hanging="360"/>
      </w:pPr>
      <w:rPr>
        <w:rFonts w:ascii="Courier New" w:hAnsi="Courier New" w:cs="Courier New" w:hint="default"/>
      </w:rPr>
    </w:lvl>
    <w:lvl w:ilvl="2" w:tplc="04020005" w:tentative="1">
      <w:start w:val="1"/>
      <w:numFmt w:val="bullet"/>
      <w:lvlText w:val=""/>
      <w:lvlJc w:val="left"/>
      <w:pPr>
        <w:ind w:left="3087" w:hanging="360"/>
      </w:pPr>
      <w:rPr>
        <w:rFonts w:ascii="Wingdings" w:hAnsi="Wingdings" w:hint="default"/>
      </w:rPr>
    </w:lvl>
    <w:lvl w:ilvl="3" w:tplc="04020001" w:tentative="1">
      <w:start w:val="1"/>
      <w:numFmt w:val="bullet"/>
      <w:lvlText w:val=""/>
      <w:lvlJc w:val="left"/>
      <w:pPr>
        <w:ind w:left="3807" w:hanging="360"/>
      </w:pPr>
      <w:rPr>
        <w:rFonts w:ascii="Symbol" w:hAnsi="Symbol" w:hint="default"/>
      </w:rPr>
    </w:lvl>
    <w:lvl w:ilvl="4" w:tplc="04020003" w:tentative="1">
      <w:start w:val="1"/>
      <w:numFmt w:val="bullet"/>
      <w:lvlText w:val="o"/>
      <w:lvlJc w:val="left"/>
      <w:pPr>
        <w:ind w:left="4527" w:hanging="360"/>
      </w:pPr>
      <w:rPr>
        <w:rFonts w:ascii="Courier New" w:hAnsi="Courier New" w:cs="Courier New" w:hint="default"/>
      </w:rPr>
    </w:lvl>
    <w:lvl w:ilvl="5" w:tplc="04020005" w:tentative="1">
      <w:start w:val="1"/>
      <w:numFmt w:val="bullet"/>
      <w:lvlText w:val=""/>
      <w:lvlJc w:val="left"/>
      <w:pPr>
        <w:ind w:left="5247" w:hanging="360"/>
      </w:pPr>
      <w:rPr>
        <w:rFonts w:ascii="Wingdings" w:hAnsi="Wingdings" w:hint="default"/>
      </w:rPr>
    </w:lvl>
    <w:lvl w:ilvl="6" w:tplc="04020001" w:tentative="1">
      <w:start w:val="1"/>
      <w:numFmt w:val="bullet"/>
      <w:lvlText w:val=""/>
      <w:lvlJc w:val="left"/>
      <w:pPr>
        <w:ind w:left="5967" w:hanging="360"/>
      </w:pPr>
      <w:rPr>
        <w:rFonts w:ascii="Symbol" w:hAnsi="Symbol" w:hint="default"/>
      </w:rPr>
    </w:lvl>
    <w:lvl w:ilvl="7" w:tplc="04020003" w:tentative="1">
      <w:start w:val="1"/>
      <w:numFmt w:val="bullet"/>
      <w:lvlText w:val="o"/>
      <w:lvlJc w:val="left"/>
      <w:pPr>
        <w:ind w:left="6687" w:hanging="360"/>
      </w:pPr>
      <w:rPr>
        <w:rFonts w:ascii="Courier New" w:hAnsi="Courier New" w:cs="Courier New" w:hint="default"/>
      </w:rPr>
    </w:lvl>
    <w:lvl w:ilvl="8" w:tplc="04020005" w:tentative="1">
      <w:start w:val="1"/>
      <w:numFmt w:val="bullet"/>
      <w:lvlText w:val=""/>
      <w:lvlJc w:val="left"/>
      <w:pPr>
        <w:ind w:left="7407" w:hanging="360"/>
      </w:pPr>
      <w:rPr>
        <w:rFonts w:ascii="Wingdings" w:hAnsi="Wingdings" w:hint="default"/>
      </w:rPr>
    </w:lvl>
  </w:abstractNum>
  <w:abstractNum w:abstractNumId="54">
    <w:nsid w:val="75AF007B"/>
    <w:multiLevelType w:val="hybridMultilevel"/>
    <w:tmpl w:val="20FEF2F8"/>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788257EB"/>
    <w:multiLevelType w:val="hybridMultilevel"/>
    <w:tmpl w:val="58703D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78F361E2"/>
    <w:multiLevelType w:val="hybridMultilevel"/>
    <w:tmpl w:val="B2FAD7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7AD75331"/>
    <w:multiLevelType w:val="hybridMultilevel"/>
    <w:tmpl w:val="A2FC0D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nsid w:val="7CEB1CCF"/>
    <w:multiLevelType w:val="hybridMultilevel"/>
    <w:tmpl w:val="155A980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7D643970"/>
    <w:multiLevelType w:val="hybridMultilevel"/>
    <w:tmpl w:val="C77C9BF2"/>
    <w:lvl w:ilvl="0" w:tplc="0402000F">
      <w:start w:val="1"/>
      <w:numFmt w:val="decimal"/>
      <w:lvlText w:val="%1."/>
      <w:lvlJc w:val="left"/>
      <w:pPr>
        <w:ind w:left="720" w:hanging="360"/>
      </w:pPr>
      <w:rPr>
        <w:rFonts w:hint="default"/>
      </w:rPr>
    </w:lvl>
    <w:lvl w:ilvl="1" w:tplc="2E969AEC">
      <w:numFmt w:val="bullet"/>
      <w:lvlText w:val="•"/>
      <w:lvlJc w:val="left"/>
      <w:pPr>
        <w:ind w:left="1785" w:hanging="705"/>
      </w:pPr>
      <w:rPr>
        <w:rFonts w:ascii="Times New Roman" w:eastAsia="Calibri" w:hAnsi="Times New Roman" w:cs="Times New Roman" w:hint="default"/>
        <w:sz w:val="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nsid w:val="7E41463E"/>
    <w:multiLevelType w:val="hybridMultilevel"/>
    <w:tmpl w:val="210C4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5"/>
  </w:num>
  <w:num w:numId="2">
    <w:abstractNumId w:val="23"/>
  </w:num>
  <w:num w:numId="3">
    <w:abstractNumId w:val="21"/>
  </w:num>
  <w:num w:numId="4">
    <w:abstractNumId w:val="8"/>
  </w:num>
  <w:num w:numId="5">
    <w:abstractNumId w:val="36"/>
  </w:num>
  <w:num w:numId="6">
    <w:abstractNumId w:val="58"/>
  </w:num>
  <w:num w:numId="7">
    <w:abstractNumId w:val="1"/>
  </w:num>
  <w:num w:numId="8">
    <w:abstractNumId w:val="38"/>
  </w:num>
  <w:num w:numId="9">
    <w:abstractNumId w:val="25"/>
  </w:num>
  <w:num w:numId="10">
    <w:abstractNumId w:val="24"/>
  </w:num>
  <w:num w:numId="11">
    <w:abstractNumId w:val="55"/>
  </w:num>
  <w:num w:numId="12">
    <w:abstractNumId w:val="18"/>
  </w:num>
  <w:num w:numId="13">
    <w:abstractNumId w:val="60"/>
  </w:num>
  <w:num w:numId="14">
    <w:abstractNumId w:val="57"/>
  </w:num>
  <w:num w:numId="15">
    <w:abstractNumId w:val="11"/>
  </w:num>
  <w:num w:numId="16">
    <w:abstractNumId w:val="4"/>
  </w:num>
  <w:num w:numId="17">
    <w:abstractNumId w:val="13"/>
  </w:num>
  <w:num w:numId="18">
    <w:abstractNumId w:val="43"/>
  </w:num>
  <w:num w:numId="19">
    <w:abstractNumId w:val="32"/>
  </w:num>
  <w:num w:numId="20">
    <w:abstractNumId w:val="59"/>
  </w:num>
  <w:num w:numId="21">
    <w:abstractNumId w:val="54"/>
  </w:num>
  <w:num w:numId="22">
    <w:abstractNumId w:val="33"/>
  </w:num>
  <w:num w:numId="23">
    <w:abstractNumId w:val="20"/>
  </w:num>
  <w:num w:numId="24">
    <w:abstractNumId w:val="29"/>
  </w:num>
  <w:num w:numId="25">
    <w:abstractNumId w:val="2"/>
  </w:num>
  <w:num w:numId="26">
    <w:abstractNumId w:val="16"/>
  </w:num>
  <w:num w:numId="27">
    <w:abstractNumId w:val="5"/>
  </w:num>
  <w:num w:numId="28">
    <w:abstractNumId w:val="44"/>
  </w:num>
  <w:num w:numId="29">
    <w:abstractNumId w:val="50"/>
  </w:num>
  <w:num w:numId="30">
    <w:abstractNumId w:val="45"/>
  </w:num>
  <w:num w:numId="31">
    <w:abstractNumId w:val="52"/>
  </w:num>
  <w:num w:numId="32">
    <w:abstractNumId w:val="39"/>
  </w:num>
  <w:num w:numId="33">
    <w:abstractNumId w:val="12"/>
  </w:num>
  <w:num w:numId="34">
    <w:abstractNumId w:val="42"/>
  </w:num>
  <w:num w:numId="35">
    <w:abstractNumId w:val="56"/>
  </w:num>
  <w:num w:numId="36">
    <w:abstractNumId w:val="51"/>
  </w:num>
  <w:num w:numId="37">
    <w:abstractNumId w:val="30"/>
  </w:num>
  <w:num w:numId="38">
    <w:abstractNumId w:val="31"/>
  </w:num>
  <w:num w:numId="39">
    <w:abstractNumId w:val="35"/>
  </w:num>
  <w:num w:numId="40">
    <w:abstractNumId w:val="48"/>
  </w:num>
  <w:num w:numId="41">
    <w:abstractNumId w:val="49"/>
  </w:num>
  <w:num w:numId="42">
    <w:abstractNumId w:val="14"/>
  </w:num>
  <w:num w:numId="43">
    <w:abstractNumId w:val="17"/>
  </w:num>
  <w:num w:numId="44">
    <w:abstractNumId w:val="47"/>
  </w:num>
  <w:num w:numId="45">
    <w:abstractNumId w:val="28"/>
  </w:num>
  <w:num w:numId="46">
    <w:abstractNumId w:val="41"/>
  </w:num>
  <w:num w:numId="47">
    <w:abstractNumId w:val="9"/>
  </w:num>
  <w:num w:numId="48">
    <w:abstractNumId w:val="6"/>
  </w:num>
  <w:num w:numId="49">
    <w:abstractNumId w:val="46"/>
  </w:num>
  <w:num w:numId="50">
    <w:abstractNumId w:val="40"/>
  </w:num>
  <w:num w:numId="51">
    <w:abstractNumId w:val="0"/>
  </w:num>
  <w:num w:numId="52">
    <w:abstractNumId w:val="34"/>
  </w:num>
  <w:num w:numId="53">
    <w:abstractNumId w:val="22"/>
  </w:num>
  <w:num w:numId="54">
    <w:abstractNumId w:val="7"/>
  </w:num>
  <w:num w:numId="55">
    <w:abstractNumId w:val="37"/>
  </w:num>
  <w:num w:numId="56">
    <w:abstractNumId w:val="3"/>
  </w:num>
  <w:num w:numId="57">
    <w:abstractNumId w:val="53"/>
  </w:num>
  <w:num w:numId="58">
    <w:abstractNumId w:val="19"/>
  </w:num>
  <w:num w:numId="59">
    <w:abstractNumId w:val="26"/>
  </w:num>
  <w:num w:numId="60">
    <w:abstractNumId w:val="10"/>
  </w:num>
  <w:num w:numId="61">
    <w:abstractNumId w:val="2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hyphenationZone w:val="425"/>
  <w:characterSpacingControl w:val="doNotCompress"/>
  <w:footnotePr>
    <w:footnote w:id="-1"/>
    <w:footnote w:id="0"/>
  </w:footnotePr>
  <w:endnotePr>
    <w:endnote w:id="-1"/>
    <w:endnote w:id="0"/>
  </w:endnotePr>
  <w:compat/>
  <w:rsids>
    <w:rsidRoot w:val="003B0C92"/>
    <w:rsid w:val="00001274"/>
    <w:rsid w:val="000029A8"/>
    <w:rsid w:val="00003787"/>
    <w:rsid w:val="000038DD"/>
    <w:rsid w:val="0000444A"/>
    <w:rsid w:val="00004AE5"/>
    <w:rsid w:val="00004BEA"/>
    <w:rsid w:val="00006599"/>
    <w:rsid w:val="00006F1F"/>
    <w:rsid w:val="000104E0"/>
    <w:rsid w:val="00010AFA"/>
    <w:rsid w:val="0001112E"/>
    <w:rsid w:val="0001301B"/>
    <w:rsid w:val="0001385D"/>
    <w:rsid w:val="00013A7C"/>
    <w:rsid w:val="00013FCF"/>
    <w:rsid w:val="0001644C"/>
    <w:rsid w:val="000165A7"/>
    <w:rsid w:val="00020DA9"/>
    <w:rsid w:val="00022581"/>
    <w:rsid w:val="000233BE"/>
    <w:rsid w:val="000235D8"/>
    <w:rsid w:val="00025212"/>
    <w:rsid w:val="00026536"/>
    <w:rsid w:val="000273C2"/>
    <w:rsid w:val="00032331"/>
    <w:rsid w:val="00032ED4"/>
    <w:rsid w:val="000340F8"/>
    <w:rsid w:val="0003485F"/>
    <w:rsid w:val="000365C3"/>
    <w:rsid w:val="00036F58"/>
    <w:rsid w:val="000375C4"/>
    <w:rsid w:val="00037E9A"/>
    <w:rsid w:val="000402EF"/>
    <w:rsid w:val="0004042B"/>
    <w:rsid w:val="00040955"/>
    <w:rsid w:val="00040EEB"/>
    <w:rsid w:val="00045B9F"/>
    <w:rsid w:val="000461AD"/>
    <w:rsid w:val="00046B4C"/>
    <w:rsid w:val="00046B69"/>
    <w:rsid w:val="00046C76"/>
    <w:rsid w:val="00046C7A"/>
    <w:rsid w:val="00047C4A"/>
    <w:rsid w:val="0005188D"/>
    <w:rsid w:val="00051D26"/>
    <w:rsid w:val="00051D88"/>
    <w:rsid w:val="00052C27"/>
    <w:rsid w:val="00052ECC"/>
    <w:rsid w:val="00053904"/>
    <w:rsid w:val="000557A6"/>
    <w:rsid w:val="00055CAF"/>
    <w:rsid w:val="00056772"/>
    <w:rsid w:val="00057A52"/>
    <w:rsid w:val="00060D2A"/>
    <w:rsid w:val="00062260"/>
    <w:rsid w:val="00062614"/>
    <w:rsid w:val="00062B29"/>
    <w:rsid w:val="00062E4C"/>
    <w:rsid w:val="000645B1"/>
    <w:rsid w:val="000706E5"/>
    <w:rsid w:val="00070B93"/>
    <w:rsid w:val="00070C3D"/>
    <w:rsid w:val="00071302"/>
    <w:rsid w:val="00073897"/>
    <w:rsid w:val="00073DE3"/>
    <w:rsid w:val="00074233"/>
    <w:rsid w:val="00075427"/>
    <w:rsid w:val="00080433"/>
    <w:rsid w:val="00083933"/>
    <w:rsid w:val="000842D2"/>
    <w:rsid w:val="000868AD"/>
    <w:rsid w:val="0009109B"/>
    <w:rsid w:val="00091FF0"/>
    <w:rsid w:val="00092DE3"/>
    <w:rsid w:val="00093933"/>
    <w:rsid w:val="00094409"/>
    <w:rsid w:val="00097056"/>
    <w:rsid w:val="000A0D7D"/>
    <w:rsid w:val="000A1DFB"/>
    <w:rsid w:val="000A23CE"/>
    <w:rsid w:val="000A24F8"/>
    <w:rsid w:val="000A37E7"/>
    <w:rsid w:val="000A3E77"/>
    <w:rsid w:val="000A4ED2"/>
    <w:rsid w:val="000A60D0"/>
    <w:rsid w:val="000A6A98"/>
    <w:rsid w:val="000A7788"/>
    <w:rsid w:val="000B3D35"/>
    <w:rsid w:val="000B3E82"/>
    <w:rsid w:val="000B4EEA"/>
    <w:rsid w:val="000B6588"/>
    <w:rsid w:val="000B6C39"/>
    <w:rsid w:val="000C04F3"/>
    <w:rsid w:val="000C1986"/>
    <w:rsid w:val="000C36FA"/>
    <w:rsid w:val="000C3FB5"/>
    <w:rsid w:val="000C5AF9"/>
    <w:rsid w:val="000D0D93"/>
    <w:rsid w:val="000D19AA"/>
    <w:rsid w:val="000D2AE5"/>
    <w:rsid w:val="000D4428"/>
    <w:rsid w:val="000D6A38"/>
    <w:rsid w:val="000D70D1"/>
    <w:rsid w:val="000E0898"/>
    <w:rsid w:val="000E1F5E"/>
    <w:rsid w:val="000E1FEB"/>
    <w:rsid w:val="000E265E"/>
    <w:rsid w:val="000E2D6F"/>
    <w:rsid w:val="000F086F"/>
    <w:rsid w:val="000F24C6"/>
    <w:rsid w:val="000F39B7"/>
    <w:rsid w:val="000F439F"/>
    <w:rsid w:val="000F4688"/>
    <w:rsid w:val="000F4A34"/>
    <w:rsid w:val="000F53E9"/>
    <w:rsid w:val="000F5F50"/>
    <w:rsid w:val="000F64F0"/>
    <w:rsid w:val="000F6A0A"/>
    <w:rsid w:val="000F7D7D"/>
    <w:rsid w:val="00100D89"/>
    <w:rsid w:val="001034C8"/>
    <w:rsid w:val="00104165"/>
    <w:rsid w:val="00104A62"/>
    <w:rsid w:val="00104F5B"/>
    <w:rsid w:val="001072E0"/>
    <w:rsid w:val="0011138E"/>
    <w:rsid w:val="00111E4A"/>
    <w:rsid w:val="00112EF6"/>
    <w:rsid w:val="00115215"/>
    <w:rsid w:val="00115F92"/>
    <w:rsid w:val="00121CC1"/>
    <w:rsid w:val="00121E66"/>
    <w:rsid w:val="00123371"/>
    <w:rsid w:val="00124A59"/>
    <w:rsid w:val="00125AD5"/>
    <w:rsid w:val="00126125"/>
    <w:rsid w:val="0012619C"/>
    <w:rsid w:val="00127CE0"/>
    <w:rsid w:val="00127D72"/>
    <w:rsid w:val="00127FE1"/>
    <w:rsid w:val="001311C4"/>
    <w:rsid w:val="00132558"/>
    <w:rsid w:val="00132DB9"/>
    <w:rsid w:val="00133638"/>
    <w:rsid w:val="00133F2C"/>
    <w:rsid w:val="00134F65"/>
    <w:rsid w:val="0013552A"/>
    <w:rsid w:val="001357FE"/>
    <w:rsid w:val="00135E66"/>
    <w:rsid w:val="001368B3"/>
    <w:rsid w:val="001372CB"/>
    <w:rsid w:val="00140773"/>
    <w:rsid w:val="00141C0F"/>
    <w:rsid w:val="00144181"/>
    <w:rsid w:val="001451D0"/>
    <w:rsid w:val="00146ED7"/>
    <w:rsid w:val="001474BF"/>
    <w:rsid w:val="00151816"/>
    <w:rsid w:val="00152158"/>
    <w:rsid w:val="001527FA"/>
    <w:rsid w:val="001537CA"/>
    <w:rsid w:val="00155524"/>
    <w:rsid w:val="00156862"/>
    <w:rsid w:val="00157D41"/>
    <w:rsid w:val="00160B4A"/>
    <w:rsid w:val="00162178"/>
    <w:rsid w:val="00164F5C"/>
    <w:rsid w:val="001654E3"/>
    <w:rsid w:val="00166A81"/>
    <w:rsid w:val="00167963"/>
    <w:rsid w:val="00167A5B"/>
    <w:rsid w:val="001704F5"/>
    <w:rsid w:val="00171284"/>
    <w:rsid w:val="001714D1"/>
    <w:rsid w:val="00171CC9"/>
    <w:rsid w:val="00171FED"/>
    <w:rsid w:val="001721B6"/>
    <w:rsid w:val="00172293"/>
    <w:rsid w:val="00172883"/>
    <w:rsid w:val="00173E09"/>
    <w:rsid w:val="00174048"/>
    <w:rsid w:val="00175A0D"/>
    <w:rsid w:val="00176633"/>
    <w:rsid w:val="00182714"/>
    <w:rsid w:val="0018659C"/>
    <w:rsid w:val="001870F0"/>
    <w:rsid w:val="0018756E"/>
    <w:rsid w:val="00187AC7"/>
    <w:rsid w:val="0019085F"/>
    <w:rsid w:val="00190903"/>
    <w:rsid w:val="00190AC0"/>
    <w:rsid w:val="001938ED"/>
    <w:rsid w:val="00193927"/>
    <w:rsid w:val="0019579F"/>
    <w:rsid w:val="00196B83"/>
    <w:rsid w:val="001A0115"/>
    <w:rsid w:val="001A04CC"/>
    <w:rsid w:val="001A1F13"/>
    <w:rsid w:val="001A2687"/>
    <w:rsid w:val="001A2EBC"/>
    <w:rsid w:val="001A389C"/>
    <w:rsid w:val="001A49D5"/>
    <w:rsid w:val="001A614E"/>
    <w:rsid w:val="001B14E5"/>
    <w:rsid w:val="001B1893"/>
    <w:rsid w:val="001B29A1"/>
    <w:rsid w:val="001B30A8"/>
    <w:rsid w:val="001B4FF5"/>
    <w:rsid w:val="001B5CD3"/>
    <w:rsid w:val="001B5FEF"/>
    <w:rsid w:val="001B64F7"/>
    <w:rsid w:val="001B7CC4"/>
    <w:rsid w:val="001C2289"/>
    <w:rsid w:val="001C2AE3"/>
    <w:rsid w:val="001C374B"/>
    <w:rsid w:val="001C39F9"/>
    <w:rsid w:val="001C3D87"/>
    <w:rsid w:val="001C4A24"/>
    <w:rsid w:val="001C5489"/>
    <w:rsid w:val="001C5989"/>
    <w:rsid w:val="001C73A7"/>
    <w:rsid w:val="001C7F9F"/>
    <w:rsid w:val="001C7FC1"/>
    <w:rsid w:val="001D0211"/>
    <w:rsid w:val="001D05CB"/>
    <w:rsid w:val="001D1D6E"/>
    <w:rsid w:val="001D1E56"/>
    <w:rsid w:val="001D4075"/>
    <w:rsid w:val="001D7813"/>
    <w:rsid w:val="001E276F"/>
    <w:rsid w:val="001E4469"/>
    <w:rsid w:val="001E4A3F"/>
    <w:rsid w:val="001E69D1"/>
    <w:rsid w:val="001E77AE"/>
    <w:rsid w:val="001F05D1"/>
    <w:rsid w:val="001F0641"/>
    <w:rsid w:val="001F0CF2"/>
    <w:rsid w:val="001F1F4C"/>
    <w:rsid w:val="001F356E"/>
    <w:rsid w:val="001F4E8B"/>
    <w:rsid w:val="001F5C35"/>
    <w:rsid w:val="001F712E"/>
    <w:rsid w:val="0020081D"/>
    <w:rsid w:val="00201C0A"/>
    <w:rsid w:val="00201CB1"/>
    <w:rsid w:val="00211B6E"/>
    <w:rsid w:val="00212D8F"/>
    <w:rsid w:val="0021303E"/>
    <w:rsid w:val="00214C5B"/>
    <w:rsid w:val="00215E87"/>
    <w:rsid w:val="0021769F"/>
    <w:rsid w:val="00217F7E"/>
    <w:rsid w:val="0022255E"/>
    <w:rsid w:val="0022460A"/>
    <w:rsid w:val="00224707"/>
    <w:rsid w:val="00224F63"/>
    <w:rsid w:val="00225864"/>
    <w:rsid w:val="00225FE2"/>
    <w:rsid w:val="002264E1"/>
    <w:rsid w:val="00226A76"/>
    <w:rsid w:val="00231409"/>
    <w:rsid w:val="00231EE0"/>
    <w:rsid w:val="00233F69"/>
    <w:rsid w:val="00235125"/>
    <w:rsid w:val="00236430"/>
    <w:rsid w:val="00236AA2"/>
    <w:rsid w:val="002378B3"/>
    <w:rsid w:val="002421DE"/>
    <w:rsid w:val="00244F04"/>
    <w:rsid w:val="00245DD8"/>
    <w:rsid w:val="002469A3"/>
    <w:rsid w:val="00247A95"/>
    <w:rsid w:val="00251EAC"/>
    <w:rsid w:val="00252AD8"/>
    <w:rsid w:val="00253553"/>
    <w:rsid w:val="00253666"/>
    <w:rsid w:val="00253A80"/>
    <w:rsid w:val="00254DBD"/>
    <w:rsid w:val="00255635"/>
    <w:rsid w:val="002563E6"/>
    <w:rsid w:val="00257056"/>
    <w:rsid w:val="00257899"/>
    <w:rsid w:val="00257A9A"/>
    <w:rsid w:val="00257AFD"/>
    <w:rsid w:val="00264CF0"/>
    <w:rsid w:val="0026668D"/>
    <w:rsid w:val="0027238A"/>
    <w:rsid w:val="00272451"/>
    <w:rsid w:val="002738CA"/>
    <w:rsid w:val="002751DF"/>
    <w:rsid w:val="00275E86"/>
    <w:rsid w:val="00284446"/>
    <w:rsid w:val="00285258"/>
    <w:rsid w:val="00285448"/>
    <w:rsid w:val="00285874"/>
    <w:rsid w:val="00285AA9"/>
    <w:rsid w:val="00286334"/>
    <w:rsid w:val="00286AB2"/>
    <w:rsid w:val="00287286"/>
    <w:rsid w:val="0029031D"/>
    <w:rsid w:val="0029164F"/>
    <w:rsid w:val="00293A55"/>
    <w:rsid w:val="002954AF"/>
    <w:rsid w:val="002A04DA"/>
    <w:rsid w:val="002A3583"/>
    <w:rsid w:val="002A381C"/>
    <w:rsid w:val="002A4158"/>
    <w:rsid w:val="002A53EC"/>
    <w:rsid w:val="002A616F"/>
    <w:rsid w:val="002A6F3F"/>
    <w:rsid w:val="002A71C1"/>
    <w:rsid w:val="002B1A26"/>
    <w:rsid w:val="002B25C9"/>
    <w:rsid w:val="002B2A3A"/>
    <w:rsid w:val="002B2EE4"/>
    <w:rsid w:val="002B38B2"/>
    <w:rsid w:val="002B6620"/>
    <w:rsid w:val="002C0365"/>
    <w:rsid w:val="002C1DE9"/>
    <w:rsid w:val="002C2B17"/>
    <w:rsid w:val="002C2C1A"/>
    <w:rsid w:val="002C2EED"/>
    <w:rsid w:val="002C3CC1"/>
    <w:rsid w:val="002C3E45"/>
    <w:rsid w:val="002C585B"/>
    <w:rsid w:val="002C6618"/>
    <w:rsid w:val="002C6C5B"/>
    <w:rsid w:val="002C78CB"/>
    <w:rsid w:val="002D6355"/>
    <w:rsid w:val="002D7602"/>
    <w:rsid w:val="002E17BF"/>
    <w:rsid w:val="002E1A43"/>
    <w:rsid w:val="002E35CD"/>
    <w:rsid w:val="002E3C1A"/>
    <w:rsid w:val="002E3EB9"/>
    <w:rsid w:val="002E592D"/>
    <w:rsid w:val="002F0433"/>
    <w:rsid w:val="002F058E"/>
    <w:rsid w:val="002F0EA4"/>
    <w:rsid w:val="002F0F9B"/>
    <w:rsid w:val="002F1AF5"/>
    <w:rsid w:val="002F2D13"/>
    <w:rsid w:val="002F3AEA"/>
    <w:rsid w:val="002F4253"/>
    <w:rsid w:val="002F4380"/>
    <w:rsid w:val="002F4478"/>
    <w:rsid w:val="002F5BEE"/>
    <w:rsid w:val="002F6D04"/>
    <w:rsid w:val="002F73C3"/>
    <w:rsid w:val="0030096A"/>
    <w:rsid w:val="003009E1"/>
    <w:rsid w:val="0030114F"/>
    <w:rsid w:val="003017B0"/>
    <w:rsid w:val="00302016"/>
    <w:rsid w:val="00302FF4"/>
    <w:rsid w:val="0030444F"/>
    <w:rsid w:val="00304E76"/>
    <w:rsid w:val="00305620"/>
    <w:rsid w:val="003103A0"/>
    <w:rsid w:val="0031100B"/>
    <w:rsid w:val="003123A5"/>
    <w:rsid w:val="003123D4"/>
    <w:rsid w:val="003128FC"/>
    <w:rsid w:val="00312A7B"/>
    <w:rsid w:val="00312C84"/>
    <w:rsid w:val="003150F4"/>
    <w:rsid w:val="003157AC"/>
    <w:rsid w:val="003158A5"/>
    <w:rsid w:val="00316766"/>
    <w:rsid w:val="00316C54"/>
    <w:rsid w:val="00316EA2"/>
    <w:rsid w:val="003205AA"/>
    <w:rsid w:val="003214C3"/>
    <w:rsid w:val="00321EEE"/>
    <w:rsid w:val="003232F7"/>
    <w:rsid w:val="003233EA"/>
    <w:rsid w:val="00323642"/>
    <w:rsid w:val="003251A8"/>
    <w:rsid w:val="003259EE"/>
    <w:rsid w:val="00325B72"/>
    <w:rsid w:val="00331718"/>
    <w:rsid w:val="00333042"/>
    <w:rsid w:val="003342C0"/>
    <w:rsid w:val="0033454E"/>
    <w:rsid w:val="00335209"/>
    <w:rsid w:val="00336318"/>
    <w:rsid w:val="00336B92"/>
    <w:rsid w:val="00340129"/>
    <w:rsid w:val="0034136A"/>
    <w:rsid w:val="003420C1"/>
    <w:rsid w:val="00342796"/>
    <w:rsid w:val="00342BFB"/>
    <w:rsid w:val="00343F17"/>
    <w:rsid w:val="00343F40"/>
    <w:rsid w:val="003456C2"/>
    <w:rsid w:val="0034690E"/>
    <w:rsid w:val="00347714"/>
    <w:rsid w:val="00351BBC"/>
    <w:rsid w:val="00355260"/>
    <w:rsid w:val="0035781B"/>
    <w:rsid w:val="00360179"/>
    <w:rsid w:val="003605D3"/>
    <w:rsid w:val="00361648"/>
    <w:rsid w:val="0036657C"/>
    <w:rsid w:val="00370E41"/>
    <w:rsid w:val="00371C12"/>
    <w:rsid w:val="00374B99"/>
    <w:rsid w:val="00376F86"/>
    <w:rsid w:val="00380A83"/>
    <w:rsid w:val="0038199B"/>
    <w:rsid w:val="00381B15"/>
    <w:rsid w:val="003822B7"/>
    <w:rsid w:val="003830D2"/>
    <w:rsid w:val="00383628"/>
    <w:rsid w:val="00383A9F"/>
    <w:rsid w:val="00383B41"/>
    <w:rsid w:val="00384419"/>
    <w:rsid w:val="00384604"/>
    <w:rsid w:val="00384751"/>
    <w:rsid w:val="003861C1"/>
    <w:rsid w:val="00387A70"/>
    <w:rsid w:val="00391275"/>
    <w:rsid w:val="00392C8D"/>
    <w:rsid w:val="003937B9"/>
    <w:rsid w:val="0039399B"/>
    <w:rsid w:val="003949A2"/>
    <w:rsid w:val="003A082B"/>
    <w:rsid w:val="003A1AE4"/>
    <w:rsid w:val="003A1F11"/>
    <w:rsid w:val="003A4CEE"/>
    <w:rsid w:val="003A6B33"/>
    <w:rsid w:val="003A7094"/>
    <w:rsid w:val="003A711F"/>
    <w:rsid w:val="003B0C92"/>
    <w:rsid w:val="003B1095"/>
    <w:rsid w:val="003B1133"/>
    <w:rsid w:val="003B1932"/>
    <w:rsid w:val="003B3675"/>
    <w:rsid w:val="003B715C"/>
    <w:rsid w:val="003B7BA0"/>
    <w:rsid w:val="003C1108"/>
    <w:rsid w:val="003C137F"/>
    <w:rsid w:val="003C2CA4"/>
    <w:rsid w:val="003C3B0C"/>
    <w:rsid w:val="003C5694"/>
    <w:rsid w:val="003C62B3"/>
    <w:rsid w:val="003D08A1"/>
    <w:rsid w:val="003D1232"/>
    <w:rsid w:val="003D1CB8"/>
    <w:rsid w:val="003D1FBB"/>
    <w:rsid w:val="003D388B"/>
    <w:rsid w:val="003D3CC7"/>
    <w:rsid w:val="003D512D"/>
    <w:rsid w:val="003D739C"/>
    <w:rsid w:val="003D7A3E"/>
    <w:rsid w:val="003D7E64"/>
    <w:rsid w:val="003E0A50"/>
    <w:rsid w:val="003E2300"/>
    <w:rsid w:val="003E3311"/>
    <w:rsid w:val="003E3861"/>
    <w:rsid w:val="003E4781"/>
    <w:rsid w:val="003F020B"/>
    <w:rsid w:val="003F0D32"/>
    <w:rsid w:val="003F4980"/>
    <w:rsid w:val="003F5290"/>
    <w:rsid w:val="003F71AC"/>
    <w:rsid w:val="00401E12"/>
    <w:rsid w:val="00401E9E"/>
    <w:rsid w:val="00402E9D"/>
    <w:rsid w:val="00402FEA"/>
    <w:rsid w:val="00406DD1"/>
    <w:rsid w:val="00410250"/>
    <w:rsid w:val="00410F65"/>
    <w:rsid w:val="00411A8C"/>
    <w:rsid w:val="00412829"/>
    <w:rsid w:val="004134BD"/>
    <w:rsid w:val="00413911"/>
    <w:rsid w:val="00414757"/>
    <w:rsid w:val="0041587A"/>
    <w:rsid w:val="0042045E"/>
    <w:rsid w:val="00422916"/>
    <w:rsid w:val="00423A72"/>
    <w:rsid w:val="004250A8"/>
    <w:rsid w:val="00425A34"/>
    <w:rsid w:val="00426740"/>
    <w:rsid w:val="00426A4D"/>
    <w:rsid w:val="004270CC"/>
    <w:rsid w:val="00427B8C"/>
    <w:rsid w:val="00430563"/>
    <w:rsid w:val="00430579"/>
    <w:rsid w:val="00430AB3"/>
    <w:rsid w:val="00431CFF"/>
    <w:rsid w:val="004322CF"/>
    <w:rsid w:val="004352E7"/>
    <w:rsid w:val="00435636"/>
    <w:rsid w:val="00436876"/>
    <w:rsid w:val="004372BD"/>
    <w:rsid w:val="00441609"/>
    <w:rsid w:val="00442195"/>
    <w:rsid w:val="00444C65"/>
    <w:rsid w:val="00446416"/>
    <w:rsid w:val="004505B3"/>
    <w:rsid w:val="00450FC3"/>
    <w:rsid w:val="00451303"/>
    <w:rsid w:val="00452747"/>
    <w:rsid w:val="00453238"/>
    <w:rsid w:val="00453D30"/>
    <w:rsid w:val="00453E32"/>
    <w:rsid w:val="00454BBB"/>
    <w:rsid w:val="00455AD7"/>
    <w:rsid w:val="00455D53"/>
    <w:rsid w:val="00460028"/>
    <w:rsid w:val="004600CB"/>
    <w:rsid w:val="00460BA8"/>
    <w:rsid w:val="004636F9"/>
    <w:rsid w:val="00463E39"/>
    <w:rsid w:val="004642ED"/>
    <w:rsid w:val="00465857"/>
    <w:rsid w:val="004661EF"/>
    <w:rsid w:val="004669DE"/>
    <w:rsid w:val="00470725"/>
    <w:rsid w:val="004713D2"/>
    <w:rsid w:val="00471DFF"/>
    <w:rsid w:val="00472B78"/>
    <w:rsid w:val="00475428"/>
    <w:rsid w:val="004763CA"/>
    <w:rsid w:val="004775B6"/>
    <w:rsid w:val="00480B49"/>
    <w:rsid w:val="00481872"/>
    <w:rsid w:val="0048205D"/>
    <w:rsid w:val="00486279"/>
    <w:rsid w:val="00487833"/>
    <w:rsid w:val="00487868"/>
    <w:rsid w:val="00487E5C"/>
    <w:rsid w:val="00490DAC"/>
    <w:rsid w:val="00490DC6"/>
    <w:rsid w:val="004915D8"/>
    <w:rsid w:val="0049203A"/>
    <w:rsid w:val="00492AFB"/>
    <w:rsid w:val="004943C2"/>
    <w:rsid w:val="004946EF"/>
    <w:rsid w:val="00494C32"/>
    <w:rsid w:val="00496128"/>
    <w:rsid w:val="0049659A"/>
    <w:rsid w:val="00497A5F"/>
    <w:rsid w:val="004A0EBF"/>
    <w:rsid w:val="004A3D88"/>
    <w:rsid w:val="004A45C1"/>
    <w:rsid w:val="004A5326"/>
    <w:rsid w:val="004B1A22"/>
    <w:rsid w:val="004B28F1"/>
    <w:rsid w:val="004B2BA9"/>
    <w:rsid w:val="004B7DAC"/>
    <w:rsid w:val="004C23F2"/>
    <w:rsid w:val="004C29D6"/>
    <w:rsid w:val="004C39F0"/>
    <w:rsid w:val="004C7C19"/>
    <w:rsid w:val="004D18CF"/>
    <w:rsid w:val="004D1B8A"/>
    <w:rsid w:val="004D3661"/>
    <w:rsid w:val="004D3C74"/>
    <w:rsid w:val="004D4D07"/>
    <w:rsid w:val="004D6B26"/>
    <w:rsid w:val="004E03FD"/>
    <w:rsid w:val="004E0407"/>
    <w:rsid w:val="004E3BEE"/>
    <w:rsid w:val="004E4261"/>
    <w:rsid w:val="004E4785"/>
    <w:rsid w:val="004E50E1"/>
    <w:rsid w:val="004E664B"/>
    <w:rsid w:val="004E7299"/>
    <w:rsid w:val="004E7363"/>
    <w:rsid w:val="004F1801"/>
    <w:rsid w:val="004F1BD2"/>
    <w:rsid w:val="004F1CAE"/>
    <w:rsid w:val="004F3C41"/>
    <w:rsid w:val="004F4A4D"/>
    <w:rsid w:val="004F4D52"/>
    <w:rsid w:val="004F5227"/>
    <w:rsid w:val="004F6AC6"/>
    <w:rsid w:val="004F70FA"/>
    <w:rsid w:val="004F7CE4"/>
    <w:rsid w:val="0050061A"/>
    <w:rsid w:val="005016E9"/>
    <w:rsid w:val="005058E2"/>
    <w:rsid w:val="00510CAD"/>
    <w:rsid w:val="005118FF"/>
    <w:rsid w:val="00511DAA"/>
    <w:rsid w:val="00511E69"/>
    <w:rsid w:val="00512B01"/>
    <w:rsid w:val="00516B95"/>
    <w:rsid w:val="00516BC7"/>
    <w:rsid w:val="00517342"/>
    <w:rsid w:val="00517FA7"/>
    <w:rsid w:val="0052133E"/>
    <w:rsid w:val="00522D22"/>
    <w:rsid w:val="005312FF"/>
    <w:rsid w:val="0053309E"/>
    <w:rsid w:val="00535A0B"/>
    <w:rsid w:val="00535E47"/>
    <w:rsid w:val="00536A0E"/>
    <w:rsid w:val="005374A0"/>
    <w:rsid w:val="0054223D"/>
    <w:rsid w:val="005434F4"/>
    <w:rsid w:val="00544180"/>
    <w:rsid w:val="00545548"/>
    <w:rsid w:val="0054633C"/>
    <w:rsid w:val="00547045"/>
    <w:rsid w:val="00547A99"/>
    <w:rsid w:val="00551AF8"/>
    <w:rsid w:val="00554B92"/>
    <w:rsid w:val="00554D12"/>
    <w:rsid w:val="00555583"/>
    <w:rsid w:val="005557CB"/>
    <w:rsid w:val="005558D2"/>
    <w:rsid w:val="00555944"/>
    <w:rsid w:val="00555A10"/>
    <w:rsid w:val="00555A50"/>
    <w:rsid w:val="00555E01"/>
    <w:rsid w:val="00556CB6"/>
    <w:rsid w:val="00560730"/>
    <w:rsid w:val="0056341B"/>
    <w:rsid w:val="00563574"/>
    <w:rsid w:val="00563CD8"/>
    <w:rsid w:val="00566C4F"/>
    <w:rsid w:val="005676AD"/>
    <w:rsid w:val="00570FE9"/>
    <w:rsid w:val="00572BBC"/>
    <w:rsid w:val="0057587D"/>
    <w:rsid w:val="005771A8"/>
    <w:rsid w:val="00577F1C"/>
    <w:rsid w:val="0058131E"/>
    <w:rsid w:val="005827CD"/>
    <w:rsid w:val="00583ED3"/>
    <w:rsid w:val="005841F2"/>
    <w:rsid w:val="005848FD"/>
    <w:rsid w:val="00584EB1"/>
    <w:rsid w:val="00585EF0"/>
    <w:rsid w:val="005861D4"/>
    <w:rsid w:val="005907BD"/>
    <w:rsid w:val="00591565"/>
    <w:rsid w:val="005923E5"/>
    <w:rsid w:val="005923E7"/>
    <w:rsid w:val="005951E3"/>
    <w:rsid w:val="00596167"/>
    <w:rsid w:val="00596700"/>
    <w:rsid w:val="005A0C6C"/>
    <w:rsid w:val="005A194B"/>
    <w:rsid w:val="005A3AD4"/>
    <w:rsid w:val="005A4A7B"/>
    <w:rsid w:val="005A5432"/>
    <w:rsid w:val="005A7651"/>
    <w:rsid w:val="005A7AEA"/>
    <w:rsid w:val="005A7C7E"/>
    <w:rsid w:val="005A7E97"/>
    <w:rsid w:val="005B0AA7"/>
    <w:rsid w:val="005B10E1"/>
    <w:rsid w:val="005B1B2D"/>
    <w:rsid w:val="005B1B68"/>
    <w:rsid w:val="005B2134"/>
    <w:rsid w:val="005B3D21"/>
    <w:rsid w:val="005B4AE1"/>
    <w:rsid w:val="005B55EC"/>
    <w:rsid w:val="005B593B"/>
    <w:rsid w:val="005B61FB"/>
    <w:rsid w:val="005C09A9"/>
    <w:rsid w:val="005C15E7"/>
    <w:rsid w:val="005C2AFD"/>
    <w:rsid w:val="005C590A"/>
    <w:rsid w:val="005D2D3D"/>
    <w:rsid w:val="005D5679"/>
    <w:rsid w:val="005D672D"/>
    <w:rsid w:val="005D6F3A"/>
    <w:rsid w:val="005D7FE2"/>
    <w:rsid w:val="005E053F"/>
    <w:rsid w:val="005E14E4"/>
    <w:rsid w:val="005E1F11"/>
    <w:rsid w:val="005E41E5"/>
    <w:rsid w:val="005E6146"/>
    <w:rsid w:val="005E7813"/>
    <w:rsid w:val="005F0AAF"/>
    <w:rsid w:val="005F2392"/>
    <w:rsid w:val="005F2B41"/>
    <w:rsid w:val="005F30B6"/>
    <w:rsid w:val="005F6303"/>
    <w:rsid w:val="005F643B"/>
    <w:rsid w:val="005F7D41"/>
    <w:rsid w:val="00600248"/>
    <w:rsid w:val="00600C64"/>
    <w:rsid w:val="00600EF8"/>
    <w:rsid w:val="006027EF"/>
    <w:rsid w:val="00603C42"/>
    <w:rsid w:val="00603D5C"/>
    <w:rsid w:val="006048F4"/>
    <w:rsid w:val="006062BB"/>
    <w:rsid w:val="00606B83"/>
    <w:rsid w:val="00607194"/>
    <w:rsid w:val="00607CC7"/>
    <w:rsid w:val="006107F1"/>
    <w:rsid w:val="006120EB"/>
    <w:rsid w:val="006130FE"/>
    <w:rsid w:val="00613D0D"/>
    <w:rsid w:val="00613F3C"/>
    <w:rsid w:val="006144AF"/>
    <w:rsid w:val="006144D1"/>
    <w:rsid w:val="006160CE"/>
    <w:rsid w:val="006161B3"/>
    <w:rsid w:val="00616C83"/>
    <w:rsid w:val="00620E4D"/>
    <w:rsid w:val="00622878"/>
    <w:rsid w:val="006239C3"/>
    <w:rsid w:val="006262C7"/>
    <w:rsid w:val="006265E1"/>
    <w:rsid w:val="00630225"/>
    <w:rsid w:val="00631203"/>
    <w:rsid w:val="00633A87"/>
    <w:rsid w:val="00634D24"/>
    <w:rsid w:val="00635F1F"/>
    <w:rsid w:val="006400C2"/>
    <w:rsid w:val="00640C2D"/>
    <w:rsid w:val="00640D71"/>
    <w:rsid w:val="00641A6C"/>
    <w:rsid w:val="00642170"/>
    <w:rsid w:val="00642C26"/>
    <w:rsid w:val="006431FB"/>
    <w:rsid w:val="00645419"/>
    <w:rsid w:val="00645486"/>
    <w:rsid w:val="0064695F"/>
    <w:rsid w:val="00646C61"/>
    <w:rsid w:val="006478E2"/>
    <w:rsid w:val="006479AC"/>
    <w:rsid w:val="00650B01"/>
    <w:rsid w:val="00650B58"/>
    <w:rsid w:val="006527E7"/>
    <w:rsid w:val="0065293C"/>
    <w:rsid w:val="006559E3"/>
    <w:rsid w:val="00655F8D"/>
    <w:rsid w:val="00660639"/>
    <w:rsid w:val="006621A2"/>
    <w:rsid w:val="006626FD"/>
    <w:rsid w:val="00662D92"/>
    <w:rsid w:val="006636B6"/>
    <w:rsid w:val="00663BA9"/>
    <w:rsid w:val="0066518D"/>
    <w:rsid w:val="006706F8"/>
    <w:rsid w:val="00671E72"/>
    <w:rsid w:val="00672932"/>
    <w:rsid w:val="00672B34"/>
    <w:rsid w:val="00673AB6"/>
    <w:rsid w:val="006741ED"/>
    <w:rsid w:val="0067526C"/>
    <w:rsid w:val="00675428"/>
    <w:rsid w:val="00676638"/>
    <w:rsid w:val="00677849"/>
    <w:rsid w:val="00682372"/>
    <w:rsid w:val="00683289"/>
    <w:rsid w:val="006833F0"/>
    <w:rsid w:val="006860FC"/>
    <w:rsid w:val="006865DA"/>
    <w:rsid w:val="0068669F"/>
    <w:rsid w:val="0068732A"/>
    <w:rsid w:val="00692D76"/>
    <w:rsid w:val="006944DC"/>
    <w:rsid w:val="006946F7"/>
    <w:rsid w:val="006A1287"/>
    <w:rsid w:val="006A336E"/>
    <w:rsid w:val="006A3526"/>
    <w:rsid w:val="006A4209"/>
    <w:rsid w:val="006A48EC"/>
    <w:rsid w:val="006A4E5B"/>
    <w:rsid w:val="006A5307"/>
    <w:rsid w:val="006A5D6A"/>
    <w:rsid w:val="006A60F5"/>
    <w:rsid w:val="006A654E"/>
    <w:rsid w:val="006A7B94"/>
    <w:rsid w:val="006A7E1F"/>
    <w:rsid w:val="006B0758"/>
    <w:rsid w:val="006B0A31"/>
    <w:rsid w:val="006B13BE"/>
    <w:rsid w:val="006B25CA"/>
    <w:rsid w:val="006B3E3F"/>
    <w:rsid w:val="006B4A1E"/>
    <w:rsid w:val="006B58BE"/>
    <w:rsid w:val="006B5BF7"/>
    <w:rsid w:val="006B6437"/>
    <w:rsid w:val="006B7F97"/>
    <w:rsid w:val="006C0B6B"/>
    <w:rsid w:val="006C1383"/>
    <w:rsid w:val="006C15CB"/>
    <w:rsid w:val="006C171D"/>
    <w:rsid w:val="006C1D61"/>
    <w:rsid w:val="006C2CA9"/>
    <w:rsid w:val="006C399B"/>
    <w:rsid w:val="006C5ADD"/>
    <w:rsid w:val="006C607D"/>
    <w:rsid w:val="006C6475"/>
    <w:rsid w:val="006D050B"/>
    <w:rsid w:val="006D2994"/>
    <w:rsid w:val="006D3439"/>
    <w:rsid w:val="006D4778"/>
    <w:rsid w:val="006D6E69"/>
    <w:rsid w:val="006D7086"/>
    <w:rsid w:val="006D774A"/>
    <w:rsid w:val="006D7795"/>
    <w:rsid w:val="006E0E27"/>
    <w:rsid w:val="006E191C"/>
    <w:rsid w:val="006E1EAD"/>
    <w:rsid w:val="006E3D88"/>
    <w:rsid w:val="006E4AB0"/>
    <w:rsid w:val="006E4BBC"/>
    <w:rsid w:val="006E70A0"/>
    <w:rsid w:val="006F20D6"/>
    <w:rsid w:val="006F45D1"/>
    <w:rsid w:val="006F5341"/>
    <w:rsid w:val="006F5CEB"/>
    <w:rsid w:val="006F6425"/>
    <w:rsid w:val="006F67CA"/>
    <w:rsid w:val="006F6BB7"/>
    <w:rsid w:val="006F7AA7"/>
    <w:rsid w:val="006F7C33"/>
    <w:rsid w:val="0070041A"/>
    <w:rsid w:val="007007D0"/>
    <w:rsid w:val="00701456"/>
    <w:rsid w:val="007033DC"/>
    <w:rsid w:val="00703E41"/>
    <w:rsid w:val="00706802"/>
    <w:rsid w:val="00710459"/>
    <w:rsid w:val="0071098A"/>
    <w:rsid w:val="00711A6F"/>
    <w:rsid w:val="00713605"/>
    <w:rsid w:val="00713ED6"/>
    <w:rsid w:val="00714E44"/>
    <w:rsid w:val="007172E7"/>
    <w:rsid w:val="007173A8"/>
    <w:rsid w:val="00717FBE"/>
    <w:rsid w:val="0072122C"/>
    <w:rsid w:val="00724125"/>
    <w:rsid w:val="00724F46"/>
    <w:rsid w:val="00725B4D"/>
    <w:rsid w:val="00727D3B"/>
    <w:rsid w:val="0073078D"/>
    <w:rsid w:val="00730B7F"/>
    <w:rsid w:val="00735BFD"/>
    <w:rsid w:val="007366FE"/>
    <w:rsid w:val="00736AF0"/>
    <w:rsid w:val="00736DCF"/>
    <w:rsid w:val="00736F4C"/>
    <w:rsid w:val="00737F00"/>
    <w:rsid w:val="00740CFA"/>
    <w:rsid w:val="00743764"/>
    <w:rsid w:val="00743A9A"/>
    <w:rsid w:val="00743ADF"/>
    <w:rsid w:val="007441A7"/>
    <w:rsid w:val="0074506D"/>
    <w:rsid w:val="00746E7B"/>
    <w:rsid w:val="00752ABE"/>
    <w:rsid w:val="00754837"/>
    <w:rsid w:val="00757F24"/>
    <w:rsid w:val="0076043A"/>
    <w:rsid w:val="00760BB6"/>
    <w:rsid w:val="007610D8"/>
    <w:rsid w:val="007615BC"/>
    <w:rsid w:val="007616EE"/>
    <w:rsid w:val="00763478"/>
    <w:rsid w:val="00764385"/>
    <w:rsid w:val="00765FF2"/>
    <w:rsid w:val="007671D7"/>
    <w:rsid w:val="00770616"/>
    <w:rsid w:val="007708C0"/>
    <w:rsid w:val="00771564"/>
    <w:rsid w:val="0077264F"/>
    <w:rsid w:val="00773297"/>
    <w:rsid w:val="007770E6"/>
    <w:rsid w:val="007771E0"/>
    <w:rsid w:val="00780FAA"/>
    <w:rsid w:val="007826D8"/>
    <w:rsid w:val="0078292B"/>
    <w:rsid w:val="00783EA8"/>
    <w:rsid w:val="00785432"/>
    <w:rsid w:val="007867AB"/>
    <w:rsid w:val="00786B0E"/>
    <w:rsid w:val="00787723"/>
    <w:rsid w:val="00790B88"/>
    <w:rsid w:val="00790F54"/>
    <w:rsid w:val="0079240B"/>
    <w:rsid w:val="00792878"/>
    <w:rsid w:val="0079630F"/>
    <w:rsid w:val="00797951"/>
    <w:rsid w:val="007A01BC"/>
    <w:rsid w:val="007A129A"/>
    <w:rsid w:val="007A1415"/>
    <w:rsid w:val="007A3239"/>
    <w:rsid w:val="007A4142"/>
    <w:rsid w:val="007A4EC2"/>
    <w:rsid w:val="007A6197"/>
    <w:rsid w:val="007A650E"/>
    <w:rsid w:val="007B0058"/>
    <w:rsid w:val="007B0AA0"/>
    <w:rsid w:val="007B25EE"/>
    <w:rsid w:val="007B47C2"/>
    <w:rsid w:val="007B541F"/>
    <w:rsid w:val="007B59F4"/>
    <w:rsid w:val="007B74AE"/>
    <w:rsid w:val="007C139C"/>
    <w:rsid w:val="007C423C"/>
    <w:rsid w:val="007C4A1A"/>
    <w:rsid w:val="007C7697"/>
    <w:rsid w:val="007D101C"/>
    <w:rsid w:val="007D10CD"/>
    <w:rsid w:val="007D13E7"/>
    <w:rsid w:val="007D16BF"/>
    <w:rsid w:val="007D4B6E"/>
    <w:rsid w:val="007D7B47"/>
    <w:rsid w:val="007D7E2B"/>
    <w:rsid w:val="007E6663"/>
    <w:rsid w:val="007E74BE"/>
    <w:rsid w:val="007E7D44"/>
    <w:rsid w:val="007F0EAA"/>
    <w:rsid w:val="007F12A5"/>
    <w:rsid w:val="007F3167"/>
    <w:rsid w:val="007F3261"/>
    <w:rsid w:val="007F33AC"/>
    <w:rsid w:val="007F3ED9"/>
    <w:rsid w:val="007F3F78"/>
    <w:rsid w:val="007F43C8"/>
    <w:rsid w:val="007F5A8D"/>
    <w:rsid w:val="007F5FE7"/>
    <w:rsid w:val="008029E6"/>
    <w:rsid w:val="00804216"/>
    <w:rsid w:val="008047D0"/>
    <w:rsid w:val="00807056"/>
    <w:rsid w:val="00812AF2"/>
    <w:rsid w:val="008133F9"/>
    <w:rsid w:val="00813981"/>
    <w:rsid w:val="0081500D"/>
    <w:rsid w:val="008151DF"/>
    <w:rsid w:val="00815B22"/>
    <w:rsid w:val="00816C1B"/>
    <w:rsid w:val="008175FD"/>
    <w:rsid w:val="008178BF"/>
    <w:rsid w:val="00817E5A"/>
    <w:rsid w:val="008200A7"/>
    <w:rsid w:val="00820789"/>
    <w:rsid w:val="00820D98"/>
    <w:rsid w:val="008210DB"/>
    <w:rsid w:val="0082144B"/>
    <w:rsid w:val="008215CA"/>
    <w:rsid w:val="00821BE0"/>
    <w:rsid w:val="0082269B"/>
    <w:rsid w:val="0082742A"/>
    <w:rsid w:val="0083027D"/>
    <w:rsid w:val="0083080A"/>
    <w:rsid w:val="00832AFE"/>
    <w:rsid w:val="00832CCC"/>
    <w:rsid w:val="008344D7"/>
    <w:rsid w:val="008344D8"/>
    <w:rsid w:val="00835888"/>
    <w:rsid w:val="0083636B"/>
    <w:rsid w:val="00836ED8"/>
    <w:rsid w:val="00837BBD"/>
    <w:rsid w:val="0084099C"/>
    <w:rsid w:val="008429B4"/>
    <w:rsid w:val="0084480F"/>
    <w:rsid w:val="00846117"/>
    <w:rsid w:val="00847B34"/>
    <w:rsid w:val="00851469"/>
    <w:rsid w:val="00851C72"/>
    <w:rsid w:val="008533F9"/>
    <w:rsid w:val="00853EF8"/>
    <w:rsid w:val="00855A96"/>
    <w:rsid w:val="00856039"/>
    <w:rsid w:val="0085632C"/>
    <w:rsid w:val="00856AB6"/>
    <w:rsid w:val="00861B07"/>
    <w:rsid w:val="008711FE"/>
    <w:rsid w:val="00871359"/>
    <w:rsid w:val="00871EE3"/>
    <w:rsid w:val="00873342"/>
    <w:rsid w:val="00876815"/>
    <w:rsid w:val="0087756A"/>
    <w:rsid w:val="00877FE4"/>
    <w:rsid w:val="0088106E"/>
    <w:rsid w:val="00883AE6"/>
    <w:rsid w:val="00884865"/>
    <w:rsid w:val="00886214"/>
    <w:rsid w:val="008874A8"/>
    <w:rsid w:val="008875F1"/>
    <w:rsid w:val="00887A00"/>
    <w:rsid w:val="00887CF8"/>
    <w:rsid w:val="0089267E"/>
    <w:rsid w:val="008930E1"/>
    <w:rsid w:val="0089467D"/>
    <w:rsid w:val="00895AE5"/>
    <w:rsid w:val="00897013"/>
    <w:rsid w:val="008978AA"/>
    <w:rsid w:val="008A053D"/>
    <w:rsid w:val="008A06E1"/>
    <w:rsid w:val="008A39BD"/>
    <w:rsid w:val="008A3C44"/>
    <w:rsid w:val="008A3CFC"/>
    <w:rsid w:val="008A56CD"/>
    <w:rsid w:val="008A5BB3"/>
    <w:rsid w:val="008A6C09"/>
    <w:rsid w:val="008A6F10"/>
    <w:rsid w:val="008A6F96"/>
    <w:rsid w:val="008B065A"/>
    <w:rsid w:val="008B094B"/>
    <w:rsid w:val="008B16D8"/>
    <w:rsid w:val="008B1DF5"/>
    <w:rsid w:val="008B1F37"/>
    <w:rsid w:val="008B20FF"/>
    <w:rsid w:val="008B2FE0"/>
    <w:rsid w:val="008B4468"/>
    <w:rsid w:val="008B55F9"/>
    <w:rsid w:val="008C0390"/>
    <w:rsid w:val="008C0B5B"/>
    <w:rsid w:val="008C0EDD"/>
    <w:rsid w:val="008C25EC"/>
    <w:rsid w:val="008C329A"/>
    <w:rsid w:val="008C51A7"/>
    <w:rsid w:val="008C5B0A"/>
    <w:rsid w:val="008C604A"/>
    <w:rsid w:val="008C75E5"/>
    <w:rsid w:val="008D0326"/>
    <w:rsid w:val="008D0361"/>
    <w:rsid w:val="008D09A2"/>
    <w:rsid w:val="008D1F7C"/>
    <w:rsid w:val="008D21D7"/>
    <w:rsid w:val="008D3A4D"/>
    <w:rsid w:val="008D3BA4"/>
    <w:rsid w:val="008D4234"/>
    <w:rsid w:val="008D4761"/>
    <w:rsid w:val="008D5D4B"/>
    <w:rsid w:val="008D5E8C"/>
    <w:rsid w:val="008D69AC"/>
    <w:rsid w:val="008E0DBE"/>
    <w:rsid w:val="008E17CE"/>
    <w:rsid w:val="008E196B"/>
    <w:rsid w:val="008E3336"/>
    <w:rsid w:val="008E6467"/>
    <w:rsid w:val="008E67EA"/>
    <w:rsid w:val="008E7A0B"/>
    <w:rsid w:val="008F237D"/>
    <w:rsid w:val="008F2838"/>
    <w:rsid w:val="008F30D8"/>
    <w:rsid w:val="008F435F"/>
    <w:rsid w:val="008F52A0"/>
    <w:rsid w:val="008F566E"/>
    <w:rsid w:val="008F5AF6"/>
    <w:rsid w:val="008F5C47"/>
    <w:rsid w:val="008F7089"/>
    <w:rsid w:val="00900034"/>
    <w:rsid w:val="0090020D"/>
    <w:rsid w:val="00900FE4"/>
    <w:rsid w:val="009023F6"/>
    <w:rsid w:val="00902DE5"/>
    <w:rsid w:val="009039E7"/>
    <w:rsid w:val="009063FD"/>
    <w:rsid w:val="00906B7B"/>
    <w:rsid w:val="00911478"/>
    <w:rsid w:val="00913A01"/>
    <w:rsid w:val="009158B2"/>
    <w:rsid w:val="00915FAD"/>
    <w:rsid w:val="00917D12"/>
    <w:rsid w:val="0092066C"/>
    <w:rsid w:val="00921324"/>
    <w:rsid w:val="00922129"/>
    <w:rsid w:val="00924111"/>
    <w:rsid w:val="0092490E"/>
    <w:rsid w:val="00924FD0"/>
    <w:rsid w:val="009251F5"/>
    <w:rsid w:val="00925420"/>
    <w:rsid w:val="0092741C"/>
    <w:rsid w:val="009304EE"/>
    <w:rsid w:val="0093083A"/>
    <w:rsid w:val="0093309B"/>
    <w:rsid w:val="009336FE"/>
    <w:rsid w:val="00935049"/>
    <w:rsid w:val="00935481"/>
    <w:rsid w:val="009356E9"/>
    <w:rsid w:val="00935814"/>
    <w:rsid w:val="00935AEC"/>
    <w:rsid w:val="009369AD"/>
    <w:rsid w:val="00941919"/>
    <w:rsid w:val="009422AE"/>
    <w:rsid w:val="00946887"/>
    <w:rsid w:val="00946DEA"/>
    <w:rsid w:val="00947A20"/>
    <w:rsid w:val="0095029F"/>
    <w:rsid w:val="009528CA"/>
    <w:rsid w:val="00953273"/>
    <w:rsid w:val="00953A2D"/>
    <w:rsid w:val="00956291"/>
    <w:rsid w:val="009565DF"/>
    <w:rsid w:val="009566FB"/>
    <w:rsid w:val="00957DE3"/>
    <w:rsid w:val="009608BB"/>
    <w:rsid w:val="00962694"/>
    <w:rsid w:val="00963AC5"/>
    <w:rsid w:val="009640AB"/>
    <w:rsid w:val="00964A51"/>
    <w:rsid w:val="00964B3D"/>
    <w:rsid w:val="00964BB6"/>
    <w:rsid w:val="00964F07"/>
    <w:rsid w:val="009708C4"/>
    <w:rsid w:val="00971E8A"/>
    <w:rsid w:val="0097601D"/>
    <w:rsid w:val="00977A7D"/>
    <w:rsid w:val="00977ACE"/>
    <w:rsid w:val="009816CB"/>
    <w:rsid w:val="00983095"/>
    <w:rsid w:val="00984008"/>
    <w:rsid w:val="00984238"/>
    <w:rsid w:val="009872BF"/>
    <w:rsid w:val="00987CB9"/>
    <w:rsid w:val="0099038E"/>
    <w:rsid w:val="0099105E"/>
    <w:rsid w:val="00991998"/>
    <w:rsid w:val="009927B3"/>
    <w:rsid w:val="00993518"/>
    <w:rsid w:val="00993C3A"/>
    <w:rsid w:val="00994435"/>
    <w:rsid w:val="0099493F"/>
    <w:rsid w:val="00995282"/>
    <w:rsid w:val="0099588A"/>
    <w:rsid w:val="009A000B"/>
    <w:rsid w:val="009A2D4D"/>
    <w:rsid w:val="009A2DC6"/>
    <w:rsid w:val="009A3454"/>
    <w:rsid w:val="009A4489"/>
    <w:rsid w:val="009A5985"/>
    <w:rsid w:val="009A6421"/>
    <w:rsid w:val="009B0DA5"/>
    <w:rsid w:val="009B11A3"/>
    <w:rsid w:val="009B55C6"/>
    <w:rsid w:val="009B739E"/>
    <w:rsid w:val="009C0259"/>
    <w:rsid w:val="009C0B7C"/>
    <w:rsid w:val="009C2873"/>
    <w:rsid w:val="009C2CD1"/>
    <w:rsid w:val="009C33A9"/>
    <w:rsid w:val="009C4C34"/>
    <w:rsid w:val="009C5098"/>
    <w:rsid w:val="009D0C89"/>
    <w:rsid w:val="009D2024"/>
    <w:rsid w:val="009D2078"/>
    <w:rsid w:val="009D2ABD"/>
    <w:rsid w:val="009D3A65"/>
    <w:rsid w:val="009D4EEA"/>
    <w:rsid w:val="009D61F2"/>
    <w:rsid w:val="009D65DD"/>
    <w:rsid w:val="009E0958"/>
    <w:rsid w:val="009E1344"/>
    <w:rsid w:val="009E2772"/>
    <w:rsid w:val="009E2FFA"/>
    <w:rsid w:val="009E30C3"/>
    <w:rsid w:val="009E33F2"/>
    <w:rsid w:val="009E41AB"/>
    <w:rsid w:val="009E4ABD"/>
    <w:rsid w:val="009E5638"/>
    <w:rsid w:val="009E685D"/>
    <w:rsid w:val="009E6FA9"/>
    <w:rsid w:val="009E738C"/>
    <w:rsid w:val="009E77D9"/>
    <w:rsid w:val="009F0120"/>
    <w:rsid w:val="009F1434"/>
    <w:rsid w:val="009F1EC1"/>
    <w:rsid w:val="009F1EFC"/>
    <w:rsid w:val="009F2964"/>
    <w:rsid w:val="009F2CAB"/>
    <w:rsid w:val="009F708D"/>
    <w:rsid w:val="009F747C"/>
    <w:rsid w:val="009F7BDF"/>
    <w:rsid w:val="00A0054A"/>
    <w:rsid w:val="00A012E5"/>
    <w:rsid w:val="00A029B9"/>
    <w:rsid w:val="00A034A1"/>
    <w:rsid w:val="00A066B7"/>
    <w:rsid w:val="00A07EED"/>
    <w:rsid w:val="00A10BA8"/>
    <w:rsid w:val="00A110CA"/>
    <w:rsid w:val="00A11B45"/>
    <w:rsid w:val="00A12C9F"/>
    <w:rsid w:val="00A1366B"/>
    <w:rsid w:val="00A14B80"/>
    <w:rsid w:val="00A152B3"/>
    <w:rsid w:val="00A153B7"/>
    <w:rsid w:val="00A15BF5"/>
    <w:rsid w:val="00A20D7D"/>
    <w:rsid w:val="00A223CA"/>
    <w:rsid w:val="00A233D0"/>
    <w:rsid w:val="00A235B6"/>
    <w:rsid w:val="00A247BB"/>
    <w:rsid w:val="00A2603E"/>
    <w:rsid w:val="00A261A1"/>
    <w:rsid w:val="00A302C2"/>
    <w:rsid w:val="00A3090B"/>
    <w:rsid w:val="00A32674"/>
    <w:rsid w:val="00A32930"/>
    <w:rsid w:val="00A34470"/>
    <w:rsid w:val="00A35270"/>
    <w:rsid w:val="00A35EC3"/>
    <w:rsid w:val="00A40AC5"/>
    <w:rsid w:val="00A4440D"/>
    <w:rsid w:val="00A446A4"/>
    <w:rsid w:val="00A46713"/>
    <w:rsid w:val="00A46B2B"/>
    <w:rsid w:val="00A520FE"/>
    <w:rsid w:val="00A52A18"/>
    <w:rsid w:val="00A5432D"/>
    <w:rsid w:val="00A549CB"/>
    <w:rsid w:val="00A54DFD"/>
    <w:rsid w:val="00A56B01"/>
    <w:rsid w:val="00A56B99"/>
    <w:rsid w:val="00A5772A"/>
    <w:rsid w:val="00A605F8"/>
    <w:rsid w:val="00A6061E"/>
    <w:rsid w:val="00A647A0"/>
    <w:rsid w:val="00A64C32"/>
    <w:rsid w:val="00A675F2"/>
    <w:rsid w:val="00A67C58"/>
    <w:rsid w:val="00A7078C"/>
    <w:rsid w:val="00A70EC6"/>
    <w:rsid w:val="00A7161C"/>
    <w:rsid w:val="00A72B0B"/>
    <w:rsid w:val="00A746E1"/>
    <w:rsid w:val="00A75E1C"/>
    <w:rsid w:val="00A764B1"/>
    <w:rsid w:val="00A765C3"/>
    <w:rsid w:val="00A77AF8"/>
    <w:rsid w:val="00A77BC1"/>
    <w:rsid w:val="00A807C4"/>
    <w:rsid w:val="00A80910"/>
    <w:rsid w:val="00A80AD4"/>
    <w:rsid w:val="00A813BD"/>
    <w:rsid w:val="00A815E6"/>
    <w:rsid w:val="00A82857"/>
    <w:rsid w:val="00A8359D"/>
    <w:rsid w:val="00A83A77"/>
    <w:rsid w:val="00A844E5"/>
    <w:rsid w:val="00A85010"/>
    <w:rsid w:val="00A903C3"/>
    <w:rsid w:val="00A90B14"/>
    <w:rsid w:val="00A90C58"/>
    <w:rsid w:val="00A90EE4"/>
    <w:rsid w:val="00A92DE6"/>
    <w:rsid w:val="00A93179"/>
    <w:rsid w:val="00A93C46"/>
    <w:rsid w:val="00A95054"/>
    <w:rsid w:val="00A95BA9"/>
    <w:rsid w:val="00A96E57"/>
    <w:rsid w:val="00AA0F0D"/>
    <w:rsid w:val="00AA1BEF"/>
    <w:rsid w:val="00AA271F"/>
    <w:rsid w:val="00AA41FC"/>
    <w:rsid w:val="00AA69DA"/>
    <w:rsid w:val="00AA6F3D"/>
    <w:rsid w:val="00AB0F4F"/>
    <w:rsid w:val="00AB1910"/>
    <w:rsid w:val="00AB2E20"/>
    <w:rsid w:val="00AB33FC"/>
    <w:rsid w:val="00AB369C"/>
    <w:rsid w:val="00AC479B"/>
    <w:rsid w:val="00AC50A6"/>
    <w:rsid w:val="00AC5D53"/>
    <w:rsid w:val="00AC5FD9"/>
    <w:rsid w:val="00AC72DD"/>
    <w:rsid w:val="00AD2CD9"/>
    <w:rsid w:val="00AD323F"/>
    <w:rsid w:val="00AD367B"/>
    <w:rsid w:val="00AD54DD"/>
    <w:rsid w:val="00AD712A"/>
    <w:rsid w:val="00AE1796"/>
    <w:rsid w:val="00AE2F01"/>
    <w:rsid w:val="00AE439D"/>
    <w:rsid w:val="00AE6AD6"/>
    <w:rsid w:val="00AE76AA"/>
    <w:rsid w:val="00AF4896"/>
    <w:rsid w:val="00AF64F1"/>
    <w:rsid w:val="00B007D8"/>
    <w:rsid w:val="00B00888"/>
    <w:rsid w:val="00B00B6C"/>
    <w:rsid w:val="00B01BD0"/>
    <w:rsid w:val="00B01C21"/>
    <w:rsid w:val="00B055C9"/>
    <w:rsid w:val="00B06B49"/>
    <w:rsid w:val="00B07821"/>
    <w:rsid w:val="00B07FBE"/>
    <w:rsid w:val="00B10FAA"/>
    <w:rsid w:val="00B12AC6"/>
    <w:rsid w:val="00B12EF3"/>
    <w:rsid w:val="00B13669"/>
    <w:rsid w:val="00B13D82"/>
    <w:rsid w:val="00B14BC2"/>
    <w:rsid w:val="00B15C0F"/>
    <w:rsid w:val="00B163B9"/>
    <w:rsid w:val="00B16933"/>
    <w:rsid w:val="00B207B1"/>
    <w:rsid w:val="00B20859"/>
    <w:rsid w:val="00B20CDD"/>
    <w:rsid w:val="00B20DDE"/>
    <w:rsid w:val="00B2150E"/>
    <w:rsid w:val="00B217FA"/>
    <w:rsid w:val="00B2239B"/>
    <w:rsid w:val="00B225C3"/>
    <w:rsid w:val="00B2447F"/>
    <w:rsid w:val="00B24BAA"/>
    <w:rsid w:val="00B24FCE"/>
    <w:rsid w:val="00B26F02"/>
    <w:rsid w:val="00B26F9E"/>
    <w:rsid w:val="00B27C9D"/>
    <w:rsid w:val="00B31195"/>
    <w:rsid w:val="00B331ED"/>
    <w:rsid w:val="00B338F6"/>
    <w:rsid w:val="00B33A65"/>
    <w:rsid w:val="00B33B91"/>
    <w:rsid w:val="00B3478A"/>
    <w:rsid w:val="00B35334"/>
    <w:rsid w:val="00B3598F"/>
    <w:rsid w:val="00B359FC"/>
    <w:rsid w:val="00B37EC8"/>
    <w:rsid w:val="00B4054F"/>
    <w:rsid w:val="00B42232"/>
    <w:rsid w:val="00B42903"/>
    <w:rsid w:val="00B432CD"/>
    <w:rsid w:val="00B47B6E"/>
    <w:rsid w:val="00B50C4C"/>
    <w:rsid w:val="00B522D9"/>
    <w:rsid w:val="00B526D3"/>
    <w:rsid w:val="00B53122"/>
    <w:rsid w:val="00B53939"/>
    <w:rsid w:val="00B5466A"/>
    <w:rsid w:val="00B551A4"/>
    <w:rsid w:val="00B555F1"/>
    <w:rsid w:val="00B568A4"/>
    <w:rsid w:val="00B618F6"/>
    <w:rsid w:val="00B62059"/>
    <w:rsid w:val="00B63C26"/>
    <w:rsid w:val="00B63E8B"/>
    <w:rsid w:val="00B6519B"/>
    <w:rsid w:val="00B65737"/>
    <w:rsid w:val="00B65F51"/>
    <w:rsid w:val="00B66CFB"/>
    <w:rsid w:val="00B712EC"/>
    <w:rsid w:val="00B7133D"/>
    <w:rsid w:val="00B717DB"/>
    <w:rsid w:val="00B72FC6"/>
    <w:rsid w:val="00B73572"/>
    <w:rsid w:val="00B7436F"/>
    <w:rsid w:val="00B757FC"/>
    <w:rsid w:val="00B759A2"/>
    <w:rsid w:val="00B76C1B"/>
    <w:rsid w:val="00B8005A"/>
    <w:rsid w:val="00B80D27"/>
    <w:rsid w:val="00B81BD7"/>
    <w:rsid w:val="00B81FCB"/>
    <w:rsid w:val="00B8576D"/>
    <w:rsid w:val="00B9022E"/>
    <w:rsid w:val="00B912E7"/>
    <w:rsid w:val="00B916A1"/>
    <w:rsid w:val="00B93EF2"/>
    <w:rsid w:val="00B94496"/>
    <w:rsid w:val="00B9467F"/>
    <w:rsid w:val="00B95721"/>
    <w:rsid w:val="00B95B1E"/>
    <w:rsid w:val="00BA1127"/>
    <w:rsid w:val="00BA3317"/>
    <w:rsid w:val="00BA5173"/>
    <w:rsid w:val="00BA6B2F"/>
    <w:rsid w:val="00BA70BC"/>
    <w:rsid w:val="00BA7837"/>
    <w:rsid w:val="00BB0196"/>
    <w:rsid w:val="00BB06AB"/>
    <w:rsid w:val="00BB0A52"/>
    <w:rsid w:val="00BB0B6D"/>
    <w:rsid w:val="00BB0F80"/>
    <w:rsid w:val="00BB13C3"/>
    <w:rsid w:val="00BB3A09"/>
    <w:rsid w:val="00BB4820"/>
    <w:rsid w:val="00BB4978"/>
    <w:rsid w:val="00BB4F12"/>
    <w:rsid w:val="00BB53C3"/>
    <w:rsid w:val="00BB54DC"/>
    <w:rsid w:val="00BB5862"/>
    <w:rsid w:val="00BB5C3F"/>
    <w:rsid w:val="00BB68C1"/>
    <w:rsid w:val="00BC0149"/>
    <w:rsid w:val="00BC0A07"/>
    <w:rsid w:val="00BC0C3B"/>
    <w:rsid w:val="00BC428D"/>
    <w:rsid w:val="00BC6E0F"/>
    <w:rsid w:val="00BC7698"/>
    <w:rsid w:val="00BD06F6"/>
    <w:rsid w:val="00BD14C4"/>
    <w:rsid w:val="00BD166D"/>
    <w:rsid w:val="00BD1900"/>
    <w:rsid w:val="00BD3056"/>
    <w:rsid w:val="00BD39F1"/>
    <w:rsid w:val="00BD45A3"/>
    <w:rsid w:val="00BD5092"/>
    <w:rsid w:val="00BD6111"/>
    <w:rsid w:val="00BD636A"/>
    <w:rsid w:val="00BD70A7"/>
    <w:rsid w:val="00BE0019"/>
    <w:rsid w:val="00BE0DB2"/>
    <w:rsid w:val="00BE0F21"/>
    <w:rsid w:val="00BE218E"/>
    <w:rsid w:val="00BE3539"/>
    <w:rsid w:val="00BE43A1"/>
    <w:rsid w:val="00BE43CB"/>
    <w:rsid w:val="00BE56AB"/>
    <w:rsid w:val="00BE64E5"/>
    <w:rsid w:val="00BE6887"/>
    <w:rsid w:val="00BF05CC"/>
    <w:rsid w:val="00BF16B2"/>
    <w:rsid w:val="00BF1CCA"/>
    <w:rsid w:val="00BF2EEA"/>
    <w:rsid w:val="00BF4367"/>
    <w:rsid w:val="00BF4BBE"/>
    <w:rsid w:val="00BF66E4"/>
    <w:rsid w:val="00BF6E7C"/>
    <w:rsid w:val="00BF7C35"/>
    <w:rsid w:val="00BF7CAF"/>
    <w:rsid w:val="00C005A6"/>
    <w:rsid w:val="00C02301"/>
    <w:rsid w:val="00C02690"/>
    <w:rsid w:val="00C02A11"/>
    <w:rsid w:val="00C02A3C"/>
    <w:rsid w:val="00C0321D"/>
    <w:rsid w:val="00C03B7D"/>
    <w:rsid w:val="00C04B83"/>
    <w:rsid w:val="00C0584E"/>
    <w:rsid w:val="00C10C3D"/>
    <w:rsid w:val="00C10D6E"/>
    <w:rsid w:val="00C110F4"/>
    <w:rsid w:val="00C11574"/>
    <w:rsid w:val="00C130DA"/>
    <w:rsid w:val="00C13426"/>
    <w:rsid w:val="00C14C2F"/>
    <w:rsid w:val="00C164CC"/>
    <w:rsid w:val="00C16C52"/>
    <w:rsid w:val="00C17753"/>
    <w:rsid w:val="00C17B0A"/>
    <w:rsid w:val="00C21D6E"/>
    <w:rsid w:val="00C26C66"/>
    <w:rsid w:val="00C27A9E"/>
    <w:rsid w:val="00C302E4"/>
    <w:rsid w:val="00C30390"/>
    <w:rsid w:val="00C30962"/>
    <w:rsid w:val="00C31020"/>
    <w:rsid w:val="00C31953"/>
    <w:rsid w:val="00C31F04"/>
    <w:rsid w:val="00C32608"/>
    <w:rsid w:val="00C367C1"/>
    <w:rsid w:val="00C36999"/>
    <w:rsid w:val="00C370E0"/>
    <w:rsid w:val="00C37AF3"/>
    <w:rsid w:val="00C40533"/>
    <w:rsid w:val="00C417FF"/>
    <w:rsid w:val="00C41DA4"/>
    <w:rsid w:val="00C43D5E"/>
    <w:rsid w:val="00C45B11"/>
    <w:rsid w:val="00C45D64"/>
    <w:rsid w:val="00C47291"/>
    <w:rsid w:val="00C47975"/>
    <w:rsid w:val="00C47B4C"/>
    <w:rsid w:val="00C51DEF"/>
    <w:rsid w:val="00C540E4"/>
    <w:rsid w:val="00C55530"/>
    <w:rsid w:val="00C55E69"/>
    <w:rsid w:val="00C602D8"/>
    <w:rsid w:val="00C60EF7"/>
    <w:rsid w:val="00C610F1"/>
    <w:rsid w:val="00C63771"/>
    <w:rsid w:val="00C64339"/>
    <w:rsid w:val="00C64916"/>
    <w:rsid w:val="00C65712"/>
    <w:rsid w:val="00C661F8"/>
    <w:rsid w:val="00C66E79"/>
    <w:rsid w:val="00C67945"/>
    <w:rsid w:val="00C70361"/>
    <w:rsid w:val="00C7136A"/>
    <w:rsid w:val="00C72207"/>
    <w:rsid w:val="00C74DF6"/>
    <w:rsid w:val="00C76C05"/>
    <w:rsid w:val="00C778EE"/>
    <w:rsid w:val="00C803E5"/>
    <w:rsid w:val="00C81126"/>
    <w:rsid w:val="00C817EE"/>
    <w:rsid w:val="00C8240D"/>
    <w:rsid w:val="00C83352"/>
    <w:rsid w:val="00C83F17"/>
    <w:rsid w:val="00C843ED"/>
    <w:rsid w:val="00C851BB"/>
    <w:rsid w:val="00C85DF4"/>
    <w:rsid w:val="00C871EC"/>
    <w:rsid w:val="00C87364"/>
    <w:rsid w:val="00C90384"/>
    <w:rsid w:val="00C90550"/>
    <w:rsid w:val="00C9108F"/>
    <w:rsid w:val="00C9411A"/>
    <w:rsid w:val="00C96371"/>
    <w:rsid w:val="00C97098"/>
    <w:rsid w:val="00CA112E"/>
    <w:rsid w:val="00CA2582"/>
    <w:rsid w:val="00CA3BD5"/>
    <w:rsid w:val="00CA4C38"/>
    <w:rsid w:val="00CA5132"/>
    <w:rsid w:val="00CA5AA1"/>
    <w:rsid w:val="00CA7543"/>
    <w:rsid w:val="00CB0A23"/>
    <w:rsid w:val="00CB4055"/>
    <w:rsid w:val="00CB49D9"/>
    <w:rsid w:val="00CB55F7"/>
    <w:rsid w:val="00CB5A1C"/>
    <w:rsid w:val="00CB7915"/>
    <w:rsid w:val="00CB7F2C"/>
    <w:rsid w:val="00CC01A4"/>
    <w:rsid w:val="00CC0B69"/>
    <w:rsid w:val="00CC2A37"/>
    <w:rsid w:val="00CC5D54"/>
    <w:rsid w:val="00CC7B40"/>
    <w:rsid w:val="00CD1692"/>
    <w:rsid w:val="00CD2229"/>
    <w:rsid w:val="00CD2812"/>
    <w:rsid w:val="00CD3422"/>
    <w:rsid w:val="00CD36A9"/>
    <w:rsid w:val="00CD398C"/>
    <w:rsid w:val="00CD3A3C"/>
    <w:rsid w:val="00CD46D4"/>
    <w:rsid w:val="00CD4881"/>
    <w:rsid w:val="00CD718A"/>
    <w:rsid w:val="00CD7D7E"/>
    <w:rsid w:val="00CE0CB4"/>
    <w:rsid w:val="00CE32CD"/>
    <w:rsid w:val="00CE4ED7"/>
    <w:rsid w:val="00CE4F99"/>
    <w:rsid w:val="00CE66D7"/>
    <w:rsid w:val="00CF505F"/>
    <w:rsid w:val="00CF6203"/>
    <w:rsid w:val="00CF62E8"/>
    <w:rsid w:val="00CF66F0"/>
    <w:rsid w:val="00CF6E9F"/>
    <w:rsid w:val="00D01C50"/>
    <w:rsid w:val="00D01F77"/>
    <w:rsid w:val="00D04E30"/>
    <w:rsid w:val="00D057AF"/>
    <w:rsid w:val="00D05AD2"/>
    <w:rsid w:val="00D10C9C"/>
    <w:rsid w:val="00D10E37"/>
    <w:rsid w:val="00D13A9C"/>
    <w:rsid w:val="00D158B4"/>
    <w:rsid w:val="00D15A40"/>
    <w:rsid w:val="00D2073D"/>
    <w:rsid w:val="00D220F2"/>
    <w:rsid w:val="00D229A3"/>
    <w:rsid w:val="00D234FE"/>
    <w:rsid w:val="00D27BF0"/>
    <w:rsid w:val="00D30267"/>
    <w:rsid w:val="00D30F10"/>
    <w:rsid w:val="00D313CE"/>
    <w:rsid w:val="00D330E9"/>
    <w:rsid w:val="00D3490B"/>
    <w:rsid w:val="00D3580C"/>
    <w:rsid w:val="00D35FB6"/>
    <w:rsid w:val="00D42EE5"/>
    <w:rsid w:val="00D4320B"/>
    <w:rsid w:val="00D43846"/>
    <w:rsid w:val="00D44940"/>
    <w:rsid w:val="00D44DA6"/>
    <w:rsid w:val="00D45C0E"/>
    <w:rsid w:val="00D4745F"/>
    <w:rsid w:val="00D47ED6"/>
    <w:rsid w:val="00D52E1C"/>
    <w:rsid w:val="00D53DE8"/>
    <w:rsid w:val="00D54746"/>
    <w:rsid w:val="00D54A5F"/>
    <w:rsid w:val="00D568E6"/>
    <w:rsid w:val="00D57728"/>
    <w:rsid w:val="00D6089E"/>
    <w:rsid w:val="00D632D3"/>
    <w:rsid w:val="00D63748"/>
    <w:rsid w:val="00D664AF"/>
    <w:rsid w:val="00D66D9C"/>
    <w:rsid w:val="00D673D3"/>
    <w:rsid w:val="00D67CD8"/>
    <w:rsid w:val="00D7023B"/>
    <w:rsid w:val="00D70DC6"/>
    <w:rsid w:val="00D7270B"/>
    <w:rsid w:val="00D763EA"/>
    <w:rsid w:val="00D7703F"/>
    <w:rsid w:val="00D8396D"/>
    <w:rsid w:val="00D8512E"/>
    <w:rsid w:val="00D857F1"/>
    <w:rsid w:val="00D85B01"/>
    <w:rsid w:val="00D877D3"/>
    <w:rsid w:val="00D87812"/>
    <w:rsid w:val="00D9199F"/>
    <w:rsid w:val="00D92986"/>
    <w:rsid w:val="00D92C51"/>
    <w:rsid w:val="00D937FE"/>
    <w:rsid w:val="00D97572"/>
    <w:rsid w:val="00D9795A"/>
    <w:rsid w:val="00D97E35"/>
    <w:rsid w:val="00DA00A9"/>
    <w:rsid w:val="00DA025F"/>
    <w:rsid w:val="00DA15AB"/>
    <w:rsid w:val="00DA1B88"/>
    <w:rsid w:val="00DA2105"/>
    <w:rsid w:val="00DA39D4"/>
    <w:rsid w:val="00DA40BE"/>
    <w:rsid w:val="00DA60C0"/>
    <w:rsid w:val="00DA7395"/>
    <w:rsid w:val="00DB11EE"/>
    <w:rsid w:val="00DB42A0"/>
    <w:rsid w:val="00DB44E3"/>
    <w:rsid w:val="00DB7176"/>
    <w:rsid w:val="00DB796A"/>
    <w:rsid w:val="00DC0561"/>
    <w:rsid w:val="00DC1EA2"/>
    <w:rsid w:val="00DC2576"/>
    <w:rsid w:val="00DC319A"/>
    <w:rsid w:val="00DC37DC"/>
    <w:rsid w:val="00DC401B"/>
    <w:rsid w:val="00DC47CD"/>
    <w:rsid w:val="00DC59C3"/>
    <w:rsid w:val="00DC7FF3"/>
    <w:rsid w:val="00DD2033"/>
    <w:rsid w:val="00DD3B4D"/>
    <w:rsid w:val="00DD42AC"/>
    <w:rsid w:val="00DD49D5"/>
    <w:rsid w:val="00DD4B73"/>
    <w:rsid w:val="00DD5921"/>
    <w:rsid w:val="00DD6472"/>
    <w:rsid w:val="00DD7623"/>
    <w:rsid w:val="00DD7B8A"/>
    <w:rsid w:val="00DE0852"/>
    <w:rsid w:val="00DE0D8B"/>
    <w:rsid w:val="00DE302C"/>
    <w:rsid w:val="00DE311E"/>
    <w:rsid w:val="00DE457C"/>
    <w:rsid w:val="00DE5A46"/>
    <w:rsid w:val="00DE6181"/>
    <w:rsid w:val="00DE7762"/>
    <w:rsid w:val="00DF1489"/>
    <w:rsid w:val="00DF1A0A"/>
    <w:rsid w:val="00DF1EA9"/>
    <w:rsid w:val="00DF3213"/>
    <w:rsid w:val="00DF3E3B"/>
    <w:rsid w:val="00DF4045"/>
    <w:rsid w:val="00DF4790"/>
    <w:rsid w:val="00DF51BB"/>
    <w:rsid w:val="00DF5316"/>
    <w:rsid w:val="00DF55A7"/>
    <w:rsid w:val="00DF5F35"/>
    <w:rsid w:val="00DF64F7"/>
    <w:rsid w:val="00DF6B34"/>
    <w:rsid w:val="00DF6B39"/>
    <w:rsid w:val="00E00836"/>
    <w:rsid w:val="00E01A87"/>
    <w:rsid w:val="00E02956"/>
    <w:rsid w:val="00E02EC7"/>
    <w:rsid w:val="00E03A46"/>
    <w:rsid w:val="00E0575D"/>
    <w:rsid w:val="00E07763"/>
    <w:rsid w:val="00E10475"/>
    <w:rsid w:val="00E123FA"/>
    <w:rsid w:val="00E137C4"/>
    <w:rsid w:val="00E13A93"/>
    <w:rsid w:val="00E14B8A"/>
    <w:rsid w:val="00E179BD"/>
    <w:rsid w:val="00E17E8C"/>
    <w:rsid w:val="00E20155"/>
    <w:rsid w:val="00E205CC"/>
    <w:rsid w:val="00E2097E"/>
    <w:rsid w:val="00E2154E"/>
    <w:rsid w:val="00E23129"/>
    <w:rsid w:val="00E250B1"/>
    <w:rsid w:val="00E266E2"/>
    <w:rsid w:val="00E26BE5"/>
    <w:rsid w:val="00E3183E"/>
    <w:rsid w:val="00E3429D"/>
    <w:rsid w:val="00E35AD2"/>
    <w:rsid w:val="00E40B99"/>
    <w:rsid w:val="00E41BAE"/>
    <w:rsid w:val="00E423E3"/>
    <w:rsid w:val="00E42882"/>
    <w:rsid w:val="00E42DD7"/>
    <w:rsid w:val="00E42E24"/>
    <w:rsid w:val="00E42F3E"/>
    <w:rsid w:val="00E43C89"/>
    <w:rsid w:val="00E44097"/>
    <w:rsid w:val="00E4417B"/>
    <w:rsid w:val="00E506C2"/>
    <w:rsid w:val="00E511D7"/>
    <w:rsid w:val="00E52A58"/>
    <w:rsid w:val="00E53C54"/>
    <w:rsid w:val="00E54B43"/>
    <w:rsid w:val="00E55275"/>
    <w:rsid w:val="00E568D5"/>
    <w:rsid w:val="00E57114"/>
    <w:rsid w:val="00E57265"/>
    <w:rsid w:val="00E60F46"/>
    <w:rsid w:val="00E6185D"/>
    <w:rsid w:val="00E652A3"/>
    <w:rsid w:val="00E6536A"/>
    <w:rsid w:val="00E654A9"/>
    <w:rsid w:val="00E65C82"/>
    <w:rsid w:val="00E667AB"/>
    <w:rsid w:val="00E66A2C"/>
    <w:rsid w:val="00E66A70"/>
    <w:rsid w:val="00E70C98"/>
    <w:rsid w:val="00E71C93"/>
    <w:rsid w:val="00E73B69"/>
    <w:rsid w:val="00E745A6"/>
    <w:rsid w:val="00E74DAF"/>
    <w:rsid w:val="00E754E0"/>
    <w:rsid w:val="00E75891"/>
    <w:rsid w:val="00E8020F"/>
    <w:rsid w:val="00E8280E"/>
    <w:rsid w:val="00E833AC"/>
    <w:rsid w:val="00E83410"/>
    <w:rsid w:val="00E835B9"/>
    <w:rsid w:val="00E83BF5"/>
    <w:rsid w:val="00E83CE4"/>
    <w:rsid w:val="00E84211"/>
    <w:rsid w:val="00E846FD"/>
    <w:rsid w:val="00E84BDC"/>
    <w:rsid w:val="00E85EE6"/>
    <w:rsid w:val="00E86B56"/>
    <w:rsid w:val="00E9053F"/>
    <w:rsid w:val="00E91CB3"/>
    <w:rsid w:val="00E92241"/>
    <w:rsid w:val="00E92706"/>
    <w:rsid w:val="00E92E78"/>
    <w:rsid w:val="00E9323A"/>
    <w:rsid w:val="00E94FC9"/>
    <w:rsid w:val="00E95070"/>
    <w:rsid w:val="00E97463"/>
    <w:rsid w:val="00E9799D"/>
    <w:rsid w:val="00E97BC1"/>
    <w:rsid w:val="00EA0351"/>
    <w:rsid w:val="00EA0411"/>
    <w:rsid w:val="00EA1B6B"/>
    <w:rsid w:val="00EA269C"/>
    <w:rsid w:val="00EA3F02"/>
    <w:rsid w:val="00EA4637"/>
    <w:rsid w:val="00EA4D14"/>
    <w:rsid w:val="00EA6DD7"/>
    <w:rsid w:val="00EA76EE"/>
    <w:rsid w:val="00EA7B74"/>
    <w:rsid w:val="00EA7EC3"/>
    <w:rsid w:val="00EB1278"/>
    <w:rsid w:val="00EB1A3A"/>
    <w:rsid w:val="00EB3255"/>
    <w:rsid w:val="00EB3C7B"/>
    <w:rsid w:val="00EB4155"/>
    <w:rsid w:val="00EB4BDE"/>
    <w:rsid w:val="00EB61C6"/>
    <w:rsid w:val="00EB63BB"/>
    <w:rsid w:val="00EB724A"/>
    <w:rsid w:val="00EB743A"/>
    <w:rsid w:val="00EB749B"/>
    <w:rsid w:val="00EC11C5"/>
    <w:rsid w:val="00EC282F"/>
    <w:rsid w:val="00EC7CFB"/>
    <w:rsid w:val="00EC7EC0"/>
    <w:rsid w:val="00EC7F41"/>
    <w:rsid w:val="00ED05CF"/>
    <w:rsid w:val="00ED101E"/>
    <w:rsid w:val="00ED131A"/>
    <w:rsid w:val="00ED1D83"/>
    <w:rsid w:val="00ED6465"/>
    <w:rsid w:val="00ED741C"/>
    <w:rsid w:val="00EE0350"/>
    <w:rsid w:val="00EE08B4"/>
    <w:rsid w:val="00EE11DD"/>
    <w:rsid w:val="00EE45F7"/>
    <w:rsid w:val="00EE5280"/>
    <w:rsid w:val="00EE612C"/>
    <w:rsid w:val="00EE6612"/>
    <w:rsid w:val="00EE6787"/>
    <w:rsid w:val="00EF006E"/>
    <w:rsid w:val="00EF018C"/>
    <w:rsid w:val="00EF1732"/>
    <w:rsid w:val="00EF1EF0"/>
    <w:rsid w:val="00EF2000"/>
    <w:rsid w:val="00EF2D87"/>
    <w:rsid w:val="00EF35AE"/>
    <w:rsid w:val="00EF3B1E"/>
    <w:rsid w:val="00EF3D04"/>
    <w:rsid w:val="00EF4773"/>
    <w:rsid w:val="00EF4BF2"/>
    <w:rsid w:val="00EF58F6"/>
    <w:rsid w:val="00EF785B"/>
    <w:rsid w:val="00EF79F5"/>
    <w:rsid w:val="00F00D19"/>
    <w:rsid w:val="00F02EA5"/>
    <w:rsid w:val="00F03600"/>
    <w:rsid w:val="00F04D96"/>
    <w:rsid w:val="00F05A88"/>
    <w:rsid w:val="00F06BE9"/>
    <w:rsid w:val="00F07CAB"/>
    <w:rsid w:val="00F07D4F"/>
    <w:rsid w:val="00F10FED"/>
    <w:rsid w:val="00F11D6F"/>
    <w:rsid w:val="00F11E29"/>
    <w:rsid w:val="00F148DE"/>
    <w:rsid w:val="00F15277"/>
    <w:rsid w:val="00F152E3"/>
    <w:rsid w:val="00F2001A"/>
    <w:rsid w:val="00F200CD"/>
    <w:rsid w:val="00F20213"/>
    <w:rsid w:val="00F23DD1"/>
    <w:rsid w:val="00F25B0A"/>
    <w:rsid w:val="00F27DAB"/>
    <w:rsid w:val="00F303F2"/>
    <w:rsid w:val="00F30F2A"/>
    <w:rsid w:val="00F30FE7"/>
    <w:rsid w:val="00F31210"/>
    <w:rsid w:val="00F313A9"/>
    <w:rsid w:val="00F33587"/>
    <w:rsid w:val="00F34966"/>
    <w:rsid w:val="00F34F88"/>
    <w:rsid w:val="00F35ECA"/>
    <w:rsid w:val="00F3635B"/>
    <w:rsid w:val="00F36CD9"/>
    <w:rsid w:val="00F36E6B"/>
    <w:rsid w:val="00F37E61"/>
    <w:rsid w:val="00F41BEB"/>
    <w:rsid w:val="00F4296E"/>
    <w:rsid w:val="00F43A5D"/>
    <w:rsid w:val="00F4590B"/>
    <w:rsid w:val="00F468D6"/>
    <w:rsid w:val="00F46B92"/>
    <w:rsid w:val="00F470F2"/>
    <w:rsid w:val="00F47277"/>
    <w:rsid w:val="00F47E82"/>
    <w:rsid w:val="00F514A3"/>
    <w:rsid w:val="00F52D01"/>
    <w:rsid w:val="00F53320"/>
    <w:rsid w:val="00F54BB3"/>
    <w:rsid w:val="00F57D69"/>
    <w:rsid w:val="00F60202"/>
    <w:rsid w:val="00F62997"/>
    <w:rsid w:val="00F63822"/>
    <w:rsid w:val="00F63AB7"/>
    <w:rsid w:val="00F65BBF"/>
    <w:rsid w:val="00F673A9"/>
    <w:rsid w:val="00F701AB"/>
    <w:rsid w:val="00F71E5B"/>
    <w:rsid w:val="00F74749"/>
    <w:rsid w:val="00F75542"/>
    <w:rsid w:val="00F7659B"/>
    <w:rsid w:val="00F771CB"/>
    <w:rsid w:val="00F82053"/>
    <w:rsid w:val="00F832ED"/>
    <w:rsid w:val="00F83937"/>
    <w:rsid w:val="00F84E04"/>
    <w:rsid w:val="00F85651"/>
    <w:rsid w:val="00F878CD"/>
    <w:rsid w:val="00F9173A"/>
    <w:rsid w:val="00F92274"/>
    <w:rsid w:val="00F940B4"/>
    <w:rsid w:val="00F94C47"/>
    <w:rsid w:val="00F95F5B"/>
    <w:rsid w:val="00F967E5"/>
    <w:rsid w:val="00FA02F4"/>
    <w:rsid w:val="00FA02F5"/>
    <w:rsid w:val="00FA1630"/>
    <w:rsid w:val="00FA1959"/>
    <w:rsid w:val="00FA27CD"/>
    <w:rsid w:val="00FA2B02"/>
    <w:rsid w:val="00FA38C9"/>
    <w:rsid w:val="00FA4511"/>
    <w:rsid w:val="00FA509A"/>
    <w:rsid w:val="00FA7410"/>
    <w:rsid w:val="00FA7D7B"/>
    <w:rsid w:val="00FA7F73"/>
    <w:rsid w:val="00FB200F"/>
    <w:rsid w:val="00FB5419"/>
    <w:rsid w:val="00FB7087"/>
    <w:rsid w:val="00FB73FE"/>
    <w:rsid w:val="00FC1298"/>
    <w:rsid w:val="00FC1469"/>
    <w:rsid w:val="00FC2339"/>
    <w:rsid w:val="00FC4389"/>
    <w:rsid w:val="00FC5229"/>
    <w:rsid w:val="00FC6B19"/>
    <w:rsid w:val="00FC7128"/>
    <w:rsid w:val="00FD3D7C"/>
    <w:rsid w:val="00FD3F84"/>
    <w:rsid w:val="00FD693A"/>
    <w:rsid w:val="00FD75CF"/>
    <w:rsid w:val="00FD76EF"/>
    <w:rsid w:val="00FD7A89"/>
    <w:rsid w:val="00FE0AFC"/>
    <w:rsid w:val="00FE3180"/>
    <w:rsid w:val="00FE4BBE"/>
    <w:rsid w:val="00FE4F08"/>
    <w:rsid w:val="00FE5607"/>
    <w:rsid w:val="00FF03FE"/>
    <w:rsid w:val="00FF3244"/>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AF0"/>
    <w:pPr>
      <w:spacing w:after="200" w:line="276" w:lineRule="auto"/>
    </w:pPr>
    <w:rPr>
      <w:sz w:val="22"/>
      <w:szCs w:val="22"/>
      <w:lang w:eastAsia="en-US"/>
    </w:rPr>
  </w:style>
  <w:style w:type="paragraph" w:styleId="Heading1">
    <w:name w:val="heading 1"/>
    <w:basedOn w:val="Normal"/>
    <w:next w:val="Normal"/>
    <w:link w:val="Heading1Char"/>
    <w:uiPriority w:val="9"/>
    <w:qFormat/>
    <w:rsid w:val="00A56B0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56B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843ED"/>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B15C0F"/>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B15C0F"/>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4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40B"/>
  </w:style>
  <w:style w:type="paragraph" w:styleId="Footer">
    <w:name w:val="footer"/>
    <w:basedOn w:val="Normal"/>
    <w:link w:val="FooterChar"/>
    <w:uiPriority w:val="99"/>
    <w:unhideWhenUsed/>
    <w:rsid w:val="007924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40B"/>
  </w:style>
  <w:style w:type="character" w:customStyle="1" w:styleId="Heading1Char">
    <w:name w:val="Heading 1 Char"/>
    <w:link w:val="Heading1"/>
    <w:uiPriority w:val="9"/>
    <w:rsid w:val="00A56B0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A56B0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843ED"/>
    <w:rPr>
      <w:rFonts w:ascii="Cambria" w:eastAsia="Times New Roman" w:hAnsi="Cambria" w:cs="Times New Roman"/>
      <w:b/>
      <w:bCs/>
      <w:color w:val="4F81BD"/>
    </w:rPr>
  </w:style>
  <w:style w:type="paragraph" w:styleId="ListParagraph">
    <w:name w:val="List Paragraph"/>
    <w:basedOn w:val="Normal"/>
    <w:uiPriority w:val="99"/>
    <w:qFormat/>
    <w:rsid w:val="00B15C0F"/>
    <w:pPr>
      <w:ind w:left="720"/>
      <w:contextualSpacing/>
    </w:pPr>
  </w:style>
  <w:style w:type="character" w:customStyle="1" w:styleId="Heading4Char">
    <w:name w:val="Heading 4 Char"/>
    <w:link w:val="Heading4"/>
    <w:uiPriority w:val="9"/>
    <w:rsid w:val="00B15C0F"/>
    <w:rPr>
      <w:rFonts w:ascii="Cambria" w:eastAsia="Times New Roman" w:hAnsi="Cambria" w:cs="Times New Roman"/>
      <w:b/>
      <w:bCs/>
      <w:i/>
      <w:iCs/>
      <w:color w:val="4F81BD"/>
    </w:rPr>
  </w:style>
  <w:style w:type="character" w:customStyle="1" w:styleId="Heading5Char">
    <w:name w:val="Heading 5 Char"/>
    <w:link w:val="Heading5"/>
    <w:uiPriority w:val="9"/>
    <w:rsid w:val="00B15C0F"/>
    <w:rPr>
      <w:rFonts w:ascii="Cambria" w:eastAsia="Times New Roman" w:hAnsi="Cambria" w:cs="Times New Roman"/>
      <w:color w:val="243F60"/>
    </w:rPr>
  </w:style>
  <w:style w:type="paragraph" w:styleId="TOC2">
    <w:name w:val="toc 2"/>
    <w:basedOn w:val="Normal"/>
    <w:next w:val="Normal"/>
    <w:autoRedefine/>
    <w:uiPriority w:val="39"/>
    <w:unhideWhenUsed/>
    <w:qFormat/>
    <w:rsid w:val="007771E0"/>
    <w:pPr>
      <w:spacing w:after="100"/>
      <w:ind w:left="220"/>
    </w:pPr>
  </w:style>
  <w:style w:type="paragraph" w:styleId="TOC1">
    <w:name w:val="toc 1"/>
    <w:basedOn w:val="Normal"/>
    <w:next w:val="Normal"/>
    <w:autoRedefine/>
    <w:uiPriority w:val="39"/>
    <w:unhideWhenUsed/>
    <w:qFormat/>
    <w:rsid w:val="007771E0"/>
    <w:pPr>
      <w:spacing w:after="100"/>
    </w:pPr>
  </w:style>
  <w:style w:type="paragraph" w:styleId="TOC4">
    <w:name w:val="toc 4"/>
    <w:basedOn w:val="Normal"/>
    <w:next w:val="Normal"/>
    <w:autoRedefine/>
    <w:uiPriority w:val="39"/>
    <w:unhideWhenUsed/>
    <w:rsid w:val="007771E0"/>
    <w:pPr>
      <w:spacing w:after="100"/>
      <w:ind w:left="660"/>
    </w:pPr>
  </w:style>
  <w:style w:type="paragraph" w:styleId="TOC5">
    <w:name w:val="toc 5"/>
    <w:basedOn w:val="Normal"/>
    <w:next w:val="Normal"/>
    <w:autoRedefine/>
    <w:uiPriority w:val="39"/>
    <w:unhideWhenUsed/>
    <w:rsid w:val="007771E0"/>
    <w:pPr>
      <w:spacing w:after="100"/>
      <w:ind w:left="880"/>
    </w:pPr>
  </w:style>
  <w:style w:type="paragraph" w:styleId="TOC3">
    <w:name w:val="toc 3"/>
    <w:basedOn w:val="Normal"/>
    <w:next w:val="Normal"/>
    <w:autoRedefine/>
    <w:uiPriority w:val="39"/>
    <w:unhideWhenUsed/>
    <w:qFormat/>
    <w:rsid w:val="007771E0"/>
    <w:pPr>
      <w:spacing w:after="100"/>
      <w:ind w:left="440"/>
    </w:pPr>
  </w:style>
  <w:style w:type="paragraph" w:styleId="TOC6">
    <w:name w:val="toc 6"/>
    <w:basedOn w:val="Normal"/>
    <w:next w:val="Normal"/>
    <w:autoRedefine/>
    <w:uiPriority w:val="39"/>
    <w:unhideWhenUsed/>
    <w:rsid w:val="007771E0"/>
    <w:pPr>
      <w:spacing w:after="100"/>
      <w:ind w:left="1100"/>
    </w:pPr>
    <w:rPr>
      <w:rFonts w:eastAsia="Times New Roman"/>
      <w:lang w:eastAsia="bg-BG"/>
    </w:rPr>
  </w:style>
  <w:style w:type="paragraph" w:styleId="TOC7">
    <w:name w:val="toc 7"/>
    <w:basedOn w:val="Normal"/>
    <w:next w:val="Normal"/>
    <w:autoRedefine/>
    <w:uiPriority w:val="39"/>
    <w:unhideWhenUsed/>
    <w:rsid w:val="007771E0"/>
    <w:pPr>
      <w:spacing w:after="100"/>
      <w:ind w:left="1320"/>
    </w:pPr>
    <w:rPr>
      <w:rFonts w:eastAsia="Times New Roman"/>
      <w:lang w:eastAsia="bg-BG"/>
    </w:rPr>
  </w:style>
  <w:style w:type="paragraph" w:styleId="TOC8">
    <w:name w:val="toc 8"/>
    <w:basedOn w:val="Normal"/>
    <w:next w:val="Normal"/>
    <w:autoRedefine/>
    <w:uiPriority w:val="39"/>
    <w:unhideWhenUsed/>
    <w:rsid w:val="007771E0"/>
    <w:pPr>
      <w:spacing w:after="100"/>
      <w:ind w:left="1540"/>
    </w:pPr>
    <w:rPr>
      <w:rFonts w:eastAsia="Times New Roman"/>
      <w:lang w:eastAsia="bg-BG"/>
    </w:rPr>
  </w:style>
  <w:style w:type="paragraph" w:styleId="TOC9">
    <w:name w:val="toc 9"/>
    <w:basedOn w:val="Normal"/>
    <w:next w:val="Normal"/>
    <w:autoRedefine/>
    <w:uiPriority w:val="39"/>
    <w:unhideWhenUsed/>
    <w:rsid w:val="007771E0"/>
    <w:pPr>
      <w:spacing w:after="100"/>
      <w:ind w:left="1760"/>
    </w:pPr>
    <w:rPr>
      <w:rFonts w:eastAsia="Times New Roman"/>
      <w:lang w:eastAsia="bg-BG"/>
    </w:rPr>
  </w:style>
  <w:style w:type="character" w:styleId="Hyperlink">
    <w:name w:val="Hyperlink"/>
    <w:uiPriority w:val="99"/>
    <w:unhideWhenUsed/>
    <w:rsid w:val="007771E0"/>
    <w:rPr>
      <w:color w:val="0000FF"/>
      <w:u w:val="single"/>
    </w:rPr>
  </w:style>
  <w:style w:type="paragraph" w:styleId="BalloonText">
    <w:name w:val="Balloon Text"/>
    <w:basedOn w:val="Normal"/>
    <w:link w:val="BalloonTextChar"/>
    <w:uiPriority w:val="99"/>
    <w:semiHidden/>
    <w:unhideWhenUsed/>
    <w:rsid w:val="000E1F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1F5E"/>
    <w:rPr>
      <w:rFonts w:ascii="Tahoma" w:hAnsi="Tahoma" w:cs="Tahoma"/>
      <w:sz w:val="16"/>
      <w:szCs w:val="16"/>
    </w:rPr>
  </w:style>
  <w:style w:type="numbering" w:customStyle="1" w:styleId="Style1">
    <w:name w:val="Style1"/>
    <w:uiPriority w:val="99"/>
    <w:rsid w:val="00B055C9"/>
    <w:pPr>
      <w:numPr>
        <w:numId w:val="8"/>
      </w:numPr>
    </w:pPr>
  </w:style>
  <w:style w:type="numbering" w:customStyle="1" w:styleId="Style2">
    <w:name w:val="Style2"/>
    <w:uiPriority w:val="99"/>
    <w:rsid w:val="00DF1EA9"/>
    <w:pPr>
      <w:numPr>
        <w:numId w:val="9"/>
      </w:numPr>
    </w:pPr>
  </w:style>
  <w:style w:type="paragraph" w:styleId="NormalWeb">
    <w:name w:val="Normal (Web)"/>
    <w:basedOn w:val="Normal"/>
    <w:uiPriority w:val="99"/>
    <w:unhideWhenUsed/>
    <w:rsid w:val="00D632D3"/>
    <w:pPr>
      <w:spacing w:before="100" w:beforeAutospacing="1" w:after="100" w:afterAutospacing="1" w:line="240" w:lineRule="auto"/>
    </w:pPr>
    <w:rPr>
      <w:rFonts w:ascii="Times New Roman" w:eastAsia="Times New Roman" w:hAnsi="Times New Roman"/>
      <w:sz w:val="24"/>
      <w:szCs w:val="24"/>
      <w:lang w:eastAsia="bg-BG"/>
    </w:rPr>
  </w:style>
  <w:style w:type="paragraph" w:styleId="TOCHeading">
    <w:name w:val="TOC Heading"/>
    <w:basedOn w:val="Heading1"/>
    <w:next w:val="Normal"/>
    <w:uiPriority w:val="39"/>
    <w:semiHidden/>
    <w:unhideWhenUsed/>
    <w:qFormat/>
    <w:rsid w:val="00AD54DD"/>
    <w:pPr>
      <w:outlineLvl w:val="9"/>
    </w:pPr>
    <w:rPr>
      <w:lang w:val="en-US"/>
    </w:rPr>
  </w:style>
  <w:style w:type="paragraph" w:styleId="NoSpacing">
    <w:name w:val="No Spacing"/>
    <w:uiPriority w:val="1"/>
    <w:qFormat/>
    <w:rsid w:val="00922129"/>
    <w:rPr>
      <w:sz w:val="22"/>
      <w:szCs w:val="22"/>
      <w:lang w:eastAsia="en-US"/>
    </w:rPr>
  </w:style>
  <w:style w:type="table" w:styleId="TableGrid">
    <w:name w:val="Table Grid"/>
    <w:basedOn w:val="TableNormal"/>
    <w:uiPriority w:val="59"/>
    <w:rsid w:val="00C10D6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1">
    <w:name w:val="Title1"/>
    <w:basedOn w:val="DefaultParagraphFont"/>
    <w:rsid w:val="00094409"/>
  </w:style>
  <w:style w:type="character" w:styleId="CommentReference">
    <w:name w:val="annotation reference"/>
    <w:basedOn w:val="DefaultParagraphFont"/>
    <w:uiPriority w:val="99"/>
    <w:semiHidden/>
    <w:unhideWhenUsed/>
    <w:rsid w:val="00321EEE"/>
    <w:rPr>
      <w:sz w:val="16"/>
      <w:szCs w:val="16"/>
    </w:rPr>
  </w:style>
  <w:style w:type="paragraph" w:styleId="CommentText">
    <w:name w:val="annotation text"/>
    <w:basedOn w:val="Normal"/>
    <w:link w:val="CommentTextChar"/>
    <w:uiPriority w:val="99"/>
    <w:semiHidden/>
    <w:unhideWhenUsed/>
    <w:rsid w:val="00321EEE"/>
    <w:pPr>
      <w:spacing w:line="240" w:lineRule="auto"/>
    </w:pPr>
    <w:rPr>
      <w:sz w:val="20"/>
      <w:szCs w:val="20"/>
    </w:rPr>
  </w:style>
  <w:style w:type="character" w:customStyle="1" w:styleId="CommentTextChar">
    <w:name w:val="Comment Text Char"/>
    <w:basedOn w:val="DefaultParagraphFont"/>
    <w:link w:val="CommentText"/>
    <w:uiPriority w:val="99"/>
    <w:semiHidden/>
    <w:rsid w:val="00321EEE"/>
    <w:rPr>
      <w:lang w:eastAsia="en-US"/>
    </w:rPr>
  </w:style>
  <w:style w:type="paragraph" w:styleId="CommentSubject">
    <w:name w:val="annotation subject"/>
    <w:basedOn w:val="CommentText"/>
    <w:next w:val="CommentText"/>
    <w:link w:val="CommentSubjectChar"/>
    <w:uiPriority w:val="99"/>
    <w:semiHidden/>
    <w:unhideWhenUsed/>
    <w:rsid w:val="00321EEE"/>
    <w:rPr>
      <w:b/>
      <w:bCs/>
    </w:rPr>
  </w:style>
  <w:style w:type="character" w:customStyle="1" w:styleId="CommentSubjectChar">
    <w:name w:val="Comment Subject Char"/>
    <w:basedOn w:val="CommentTextChar"/>
    <w:link w:val="CommentSubject"/>
    <w:uiPriority w:val="99"/>
    <w:semiHidden/>
    <w:rsid w:val="00321EEE"/>
    <w:rPr>
      <w:b/>
      <w:bCs/>
      <w:lang w:eastAsia="en-US"/>
    </w:rPr>
  </w:style>
</w:styles>
</file>

<file path=word/webSettings.xml><?xml version="1.0" encoding="utf-8"?>
<w:webSettings xmlns:r="http://schemas.openxmlformats.org/officeDocument/2006/relationships" xmlns:w="http://schemas.openxmlformats.org/wordprocessingml/2006/main">
  <w:divs>
    <w:div w:id="9332298">
      <w:bodyDiv w:val="1"/>
      <w:marLeft w:val="0"/>
      <w:marRight w:val="0"/>
      <w:marTop w:val="0"/>
      <w:marBottom w:val="0"/>
      <w:divBdr>
        <w:top w:val="none" w:sz="0" w:space="0" w:color="auto"/>
        <w:left w:val="none" w:sz="0" w:space="0" w:color="auto"/>
        <w:bottom w:val="none" w:sz="0" w:space="0" w:color="auto"/>
        <w:right w:val="none" w:sz="0" w:space="0" w:color="auto"/>
      </w:divBdr>
    </w:div>
    <w:div w:id="79982606">
      <w:bodyDiv w:val="1"/>
      <w:marLeft w:val="0"/>
      <w:marRight w:val="0"/>
      <w:marTop w:val="0"/>
      <w:marBottom w:val="0"/>
      <w:divBdr>
        <w:top w:val="none" w:sz="0" w:space="0" w:color="auto"/>
        <w:left w:val="none" w:sz="0" w:space="0" w:color="auto"/>
        <w:bottom w:val="none" w:sz="0" w:space="0" w:color="auto"/>
        <w:right w:val="none" w:sz="0" w:space="0" w:color="auto"/>
      </w:divBdr>
    </w:div>
    <w:div w:id="112136721">
      <w:bodyDiv w:val="1"/>
      <w:marLeft w:val="0"/>
      <w:marRight w:val="0"/>
      <w:marTop w:val="0"/>
      <w:marBottom w:val="0"/>
      <w:divBdr>
        <w:top w:val="none" w:sz="0" w:space="0" w:color="auto"/>
        <w:left w:val="none" w:sz="0" w:space="0" w:color="auto"/>
        <w:bottom w:val="none" w:sz="0" w:space="0" w:color="auto"/>
        <w:right w:val="none" w:sz="0" w:space="0" w:color="auto"/>
      </w:divBdr>
    </w:div>
    <w:div w:id="121577827">
      <w:bodyDiv w:val="1"/>
      <w:marLeft w:val="0"/>
      <w:marRight w:val="0"/>
      <w:marTop w:val="0"/>
      <w:marBottom w:val="0"/>
      <w:divBdr>
        <w:top w:val="none" w:sz="0" w:space="0" w:color="auto"/>
        <w:left w:val="none" w:sz="0" w:space="0" w:color="auto"/>
        <w:bottom w:val="none" w:sz="0" w:space="0" w:color="auto"/>
        <w:right w:val="none" w:sz="0" w:space="0" w:color="auto"/>
      </w:divBdr>
    </w:div>
    <w:div w:id="153035539">
      <w:bodyDiv w:val="1"/>
      <w:marLeft w:val="0"/>
      <w:marRight w:val="0"/>
      <w:marTop w:val="0"/>
      <w:marBottom w:val="0"/>
      <w:divBdr>
        <w:top w:val="none" w:sz="0" w:space="0" w:color="auto"/>
        <w:left w:val="none" w:sz="0" w:space="0" w:color="auto"/>
        <w:bottom w:val="none" w:sz="0" w:space="0" w:color="auto"/>
        <w:right w:val="none" w:sz="0" w:space="0" w:color="auto"/>
      </w:divBdr>
    </w:div>
    <w:div w:id="155612898">
      <w:bodyDiv w:val="1"/>
      <w:marLeft w:val="0"/>
      <w:marRight w:val="0"/>
      <w:marTop w:val="0"/>
      <w:marBottom w:val="0"/>
      <w:divBdr>
        <w:top w:val="none" w:sz="0" w:space="0" w:color="auto"/>
        <w:left w:val="none" w:sz="0" w:space="0" w:color="auto"/>
        <w:bottom w:val="none" w:sz="0" w:space="0" w:color="auto"/>
        <w:right w:val="none" w:sz="0" w:space="0" w:color="auto"/>
      </w:divBdr>
    </w:div>
    <w:div w:id="166753462">
      <w:bodyDiv w:val="1"/>
      <w:marLeft w:val="0"/>
      <w:marRight w:val="0"/>
      <w:marTop w:val="0"/>
      <w:marBottom w:val="0"/>
      <w:divBdr>
        <w:top w:val="none" w:sz="0" w:space="0" w:color="auto"/>
        <w:left w:val="none" w:sz="0" w:space="0" w:color="auto"/>
        <w:bottom w:val="none" w:sz="0" w:space="0" w:color="auto"/>
        <w:right w:val="none" w:sz="0" w:space="0" w:color="auto"/>
      </w:divBdr>
    </w:div>
    <w:div w:id="169029461">
      <w:bodyDiv w:val="1"/>
      <w:marLeft w:val="0"/>
      <w:marRight w:val="0"/>
      <w:marTop w:val="0"/>
      <w:marBottom w:val="0"/>
      <w:divBdr>
        <w:top w:val="none" w:sz="0" w:space="0" w:color="auto"/>
        <w:left w:val="none" w:sz="0" w:space="0" w:color="auto"/>
        <w:bottom w:val="none" w:sz="0" w:space="0" w:color="auto"/>
        <w:right w:val="none" w:sz="0" w:space="0" w:color="auto"/>
      </w:divBdr>
    </w:div>
    <w:div w:id="231670550">
      <w:bodyDiv w:val="1"/>
      <w:marLeft w:val="0"/>
      <w:marRight w:val="0"/>
      <w:marTop w:val="0"/>
      <w:marBottom w:val="0"/>
      <w:divBdr>
        <w:top w:val="none" w:sz="0" w:space="0" w:color="auto"/>
        <w:left w:val="none" w:sz="0" w:space="0" w:color="auto"/>
        <w:bottom w:val="none" w:sz="0" w:space="0" w:color="auto"/>
        <w:right w:val="none" w:sz="0" w:space="0" w:color="auto"/>
      </w:divBdr>
    </w:div>
    <w:div w:id="231937423">
      <w:bodyDiv w:val="1"/>
      <w:marLeft w:val="0"/>
      <w:marRight w:val="0"/>
      <w:marTop w:val="0"/>
      <w:marBottom w:val="0"/>
      <w:divBdr>
        <w:top w:val="none" w:sz="0" w:space="0" w:color="auto"/>
        <w:left w:val="none" w:sz="0" w:space="0" w:color="auto"/>
        <w:bottom w:val="none" w:sz="0" w:space="0" w:color="auto"/>
        <w:right w:val="none" w:sz="0" w:space="0" w:color="auto"/>
      </w:divBdr>
    </w:div>
    <w:div w:id="250703692">
      <w:bodyDiv w:val="1"/>
      <w:marLeft w:val="0"/>
      <w:marRight w:val="0"/>
      <w:marTop w:val="0"/>
      <w:marBottom w:val="0"/>
      <w:divBdr>
        <w:top w:val="none" w:sz="0" w:space="0" w:color="auto"/>
        <w:left w:val="none" w:sz="0" w:space="0" w:color="auto"/>
        <w:bottom w:val="none" w:sz="0" w:space="0" w:color="auto"/>
        <w:right w:val="none" w:sz="0" w:space="0" w:color="auto"/>
      </w:divBdr>
    </w:div>
    <w:div w:id="283735213">
      <w:bodyDiv w:val="1"/>
      <w:marLeft w:val="0"/>
      <w:marRight w:val="0"/>
      <w:marTop w:val="0"/>
      <w:marBottom w:val="0"/>
      <w:divBdr>
        <w:top w:val="none" w:sz="0" w:space="0" w:color="auto"/>
        <w:left w:val="none" w:sz="0" w:space="0" w:color="auto"/>
        <w:bottom w:val="none" w:sz="0" w:space="0" w:color="auto"/>
        <w:right w:val="none" w:sz="0" w:space="0" w:color="auto"/>
      </w:divBdr>
    </w:div>
    <w:div w:id="340200057">
      <w:bodyDiv w:val="1"/>
      <w:marLeft w:val="0"/>
      <w:marRight w:val="0"/>
      <w:marTop w:val="0"/>
      <w:marBottom w:val="0"/>
      <w:divBdr>
        <w:top w:val="none" w:sz="0" w:space="0" w:color="auto"/>
        <w:left w:val="none" w:sz="0" w:space="0" w:color="auto"/>
        <w:bottom w:val="none" w:sz="0" w:space="0" w:color="auto"/>
        <w:right w:val="none" w:sz="0" w:space="0" w:color="auto"/>
      </w:divBdr>
    </w:div>
    <w:div w:id="341518930">
      <w:bodyDiv w:val="1"/>
      <w:marLeft w:val="0"/>
      <w:marRight w:val="0"/>
      <w:marTop w:val="0"/>
      <w:marBottom w:val="0"/>
      <w:divBdr>
        <w:top w:val="none" w:sz="0" w:space="0" w:color="auto"/>
        <w:left w:val="none" w:sz="0" w:space="0" w:color="auto"/>
        <w:bottom w:val="none" w:sz="0" w:space="0" w:color="auto"/>
        <w:right w:val="none" w:sz="0" w:space="0" w:color="auto"/>
      </w:divBdr>
    </w:div>
    <w:div w:id="361439134">
      <w:bodyDiv w:val="1"/>
      <w:marLeft w:val="0"/>
      <w:marRight w:val="0"/>
      <w:marTop w:val="0"/>
      <w:marBottom w:val="0"/>
      <w:divBdr>
        <w:top w:val="none" w:sz="0" w:space="0" w:color="auto"/>
        <w:left w:val="none" w:sz="0" w:space="0" w:color="auto"/>
        <w:bottom w:val="none" w:sz="0" w:space="0" w:color="auto"/>
        <w:right w:val="none" w:sz="0" w:space="0" w:color="auto"/>
      </w:divBdr>
    </w:div>
    <w:div w:id="364598582">
      <w:bodyDiv w:val="1"/>
      <w:marLeft w:val="0"/>
      <w:marRight w:val="0"/>
      <w:marTop w:val="0"/>
      <w:marBottom w:val="0"/>
      <w:divBdr>
        <w:top w:val="none" w:sz="0" w:space="0" w:color="auto"/>
        <w:left w:val="none" w:sz="0" w:space="0" w:color="auto"/>
        <w:bottom w:val="none" w:sz="0" w:space="0" w:color="auto"/>
        <w:right w:val="none" w:sz="0" w:space="0" w:color="auto"/>
      </w:divBdr>
    </w:div>
    <w:div w:id="364989291">
      <w:bodyDiv w:val="1"/>
      <w:marLeft w:val="0"/>
      <w:marRight w:val="0"/>
      <w:marTop w:val="0"/>
      <w:marBottom w:val="0"/>
      <w:divBdr>
        <w:top w:val="none" w:sz="0" w:space="0" w:color="auto"/>
        <w:left w:val="none" w:sz="0" w:space="0" w:color="auto"/>
        <w:bottom w:val="none" w:sz="0" w:space="0" w:color="auto"/>
        <w:right w:val="none" w:sz="0" w:space="0" w:color="auto"/>
      </w:divBdr>
    </w:div>
    <w:div w:id="372777732">
      <w:bodyDiv w:val="1"/>
      <w:marLeft w:val="0"/>
      <w:marRight w:val="0"/>
      <w:marTop w:val="0"/>
      <w:marBottom w:val="0"/>
      <w:divBdr>
        <w:top w:val="none" w:sz="0" w:space="0" w:color="auto"/>
        <w:left w:val="none" w:sz="0" w:space="0" w:color="auto"/>
        <w:bottom w:val="none" w:sz="0" w:space="0" w:color="auto"/>
        <w:right w:val="none" w:sz="0" w:space="0" w:color="auto"/>
      </w:divBdr>
    </w:div>
    <w:div w:id="374816379">
      <w:bodyDiv w:val="1"/>
      <w:marLeft w:val="0"/>
      <w:marRight w:val="0"/>
      <w:marTop w:val="0"/>
      <w:marBottom w:val="0"/>
      <w:divBdr>
        <w:top w:val="none" w:sz="0" w:space="0" w:color="auto"/>
        <w:left w:val="none" w:sz="0" w:space="0" w:color="auto"/>
        <w:bottom w:val="none" w:sz="0" w:space="0" w:color="auto"/>
        <w:right w:val="none" w:sz="0" w:space="0" w:color="auto"/>
      </w:divBdr>
    </w:div>
    <w:div w:id="391999611">
      <w:bodyDiv w:val="1"/>
      <w:marLeft w:val="0"/>
      <w:marRight w:val="0"/>
      <w:marTop w:val="0"/>
      <w:marBottom w:val="0"/>
      <w:divBdr>
        <w:top w:val="none" w:sz="0" w:space="0" w:color="auto"/>
        <w:left w:val="none" w:sz="0" w:space="0" w:color="auto"/>
        <w:bottom w:val="none" w:sz="0" w:space="0" w:color="auto"/>
        <w:right w:val="none" w:sz="0" w:space="0" w:color="auto"/>
      </w:divBdr>
    </w:div>
    <w:div w:id="404498124">
      <w:bodyDiv w:val="1"/>
      <w:marLeft w:val="0"/>
      <w:marRight w:val="0"/>
      <w:marTop w:val="0"/>
      <w:marBottom w:val="0"/>
      <w:divBdr>
        <w:top w:val="none" w:sz="0" w:space="0" w:color="auto"/>
        <w:left w:val="none" w:sz="0" w:space="0" w:color="auto"/>
        <w:bottom w:val="none" w:sz="0" w:space="0" w:color="auto"/>
        <w:right w:val="none" w:sz="0" w:space="0" w:color="auto"/>
      </w:divBdr>
    </w:div>
    <w:div w:id="421292543">
      <w:bodyDiv w:val="1"/>
      <w:marLeft w:val="0"/>
      <w:marRight w:val="0"/>
      <w:marTop w:val="0"/>
      <w:marBottom w:val="0"/>
      <w:divBdr>
        <w:top w:val="none" w:sz="0" w:space="0" w:color="auto"/>
        <w:left w:val="none" w:sz="0" w:space="0" w:color="auto"/>
        <w:bottom w:val="none" w:sz="0" w:space="0" w:color="auto"/>
        <w:right w:val="none" w:sz="0" w:space="0" w:color="auto"/>
      </w:divBdr>
    </w:div>
    <w:div w:id="439839069">
      <w:bodyDiv w:val="1"/>
      <w:marLeft w:val="0"/>
      <w:marRight w:val="0"/>
      <w:marTop w:val="0"/>
      <w:marBottom w:val="0"/>
      <w:divBdr>
        <w:top w:val="none" w:sz="0" w:space="0" w:color="auto"/>
        <w:left w:val="none" w:sz="0" w:space="0" w:color="auto"/>
        <w:bottom w:val="none" w:sz="0" w:space="0" w:color="auto"/>
        <w:right w:val="none" w:sz="0" w:space="0" w:color="auto"/>
      </w:divBdr>
    </w:div>
    <w:div w:id="443885978">
      <w:bodyDiv w:val="1"/>
      <w:marLeft w:val="0"/>
      <w:marRight w:val="0"/>
      <w:marTop w:val="0"/>
      <w:marBottom w:val="0"/>
      <w:divBdr>
        <w:top w:val="none" w:sz="0" w:space="0" w:color="auto"/>
        <w:left w:val="none" w:sz="0" w:space="0" w:color="auto"/>
        <w:bottom w:val="none" w:sz="0" w:space="0" w:color="auto"/>
        <w:right w:val="none" w:sz="0" w:space="0" w:color="auto"/>
      </w:divBdr>
    </w:div>
    <w:div w:id="564488192">
      <w:bodyDiv w:val="1"/>
      <w:marLeft w:val="0"/>
      <w:marRight w:val="0"/>
      <w:marTop w:val="0"/>
      <w:marBottom w:val="0"/>
      <w:divBdr>
        <w:top w:val="none" w:sz="0" w:space="0" w:color="auto"/>
        <w:left w:val="none" w:sz="0" w:space="0" w:color="auto"/>
        <w:bottom w:val="none" w:sz="0" w:space="0" w:color="auto"/>
        <w:right w:val="none" w:sz="0" w:space="0" w:color="auto"/>
      </w:divBdr>
    </w:div>
    <w:div w:id="618418794">
      <w:bodyDiv w:val="1"/>
      <w:marLeft w:val="0"/>
      <w:marRight w:val="0"/>
      <w:marTop w:val="0"/>
      <w:marBottom w:val="0"/>
      <w:divBdr>
        <w:top w:val="none" w:sz="0" w:space="0" w:color="auto"/>
        <w:left w:val="none" w:sz="0" w:space="0" w:color="auto"/>
        <w:bottom w:val="none" w:sz="0" w:space="0" w:color="auto"/>
        <w:right w:val="none" w:sz="0" w:space="0" w:color="auto"/>
      </w:divBdr>
    </w:div>
    <w:div w:id="646859896">
      <w:bodyDiv w:val="1"/>
      <w:marLeft w:val="0"/>
      <w:marRight w:val="0"/>
      <w:marTop w:val="0"/>
      <w:marBottom w:val="0"/>
      <w:divBdr>
        <w:top w:val="none" w:sz="0" w:space="0" w:color="auto"/>
        <w:left w:val="none" w:sz="0" w:space="0" w:color="auto"/>
        <w:bottom w:val="none" w:sz="0" w:space="0" w:color="auto"/>
        <w:right w:val="none" w:sz="0" w:space="0" w:color="auto"/>
      </w:divBdr>
    </w:div>
    <w:div w:id="695352768">
      <w:bodyDiv w:val="1"/>
      <w:marLeft w:val="0"/>
      <w:marRight w:val="0"/>
      <w:marTop w:val="0"/>
      <w:marBottom w:val="0"/>
      <w:divBdr>
        <w:top w:val="none" w:sz="0" w:space="0" w:color="auto"/>
        <w:left w:val="none" w:sz="0" w:space="0" w:color="auto"/>
        <w:bottom w:val="none" w:sz="0" w:space="0" w:color="auto"/>
        <w:right w:val="none" w:sz="0" w:space="0" w:color="auto"/>
      </w:divBdr>
    </w:div>
    <w:div w:id="714084708">
      <w:bodyDiv w:val="1"/>
      <w:marLeft w:val="0"/>
      <w:marRight w:val="0"/>
      <w:marTop w:val="0"/>
      <w:marBottom w:val="0"/>
      <w:divBdr>
        <w:top w:val="none" w:sz="0" w:space="0" w:color="auto"/>
        <w:left w:val="none" w:sz="0" w:space="0" w:color="auto"/>
        <w:bottom w:val="none" w:sz="0" w:space="0" w:color="auto"/>
        <w:right w:val="none" w:sz="0" w:space="0" w:color="auto"/>
      </w:divBdr>
    </w:div>
    <w:div w:id="729498033">
      <w:bodyDiv w:val="1"/>
      <w:marLeft w:val="0"/>
      <w:marRight w:val="0"/>
      <w:marTop w:val="0"/>
      <w:marBottom w:val="0"/>
      <w:divBdr>
        <w:top w:val="none" w:sz="0" w:space="0" w:color="auto"/>
        <w:left w:val="none" w:sz="0" w:space="0" w:color="auto"/>
        <w:bottom w:val="none" w:sz="0" w:space="0" w:color="auto"/>
        <w:right w:val="none" w:sz="0" w:space="0" w:color="auto"/>
      </w:divBdr>
    </w:div>
    <w:div w:id="738483608">
      <w:bodyDiv w:val="1"/>
      <w:marLeft w:val="0"/>
      <w:marRight w:val="0"/>
      <w:marTop w:val="0"/>
      <w:marBottom w:val="0"/>
      <w:divBdr>
        <w:top w:val="none" w:sz="0" w:space="0" w:color="auto"/>
        <w:left w:val="none" w:sz="0" w:space="0" w:color="auto"/>
        <w:bottom w:val="none" w:sz="0" w:space="0" w:color="auto"/>
        <w:right w:val="none" w:sz="0" w:space="0" w:color="auto"/>
      </w:divBdr>
    </w:div>
    <w:div w:id="755249238">
      <w:bodyDiv w:val="1"/>
      <w:marLeft w:val="0"/>
      <w:marRight w:val="0"/>
      <w:marTop w:val="0"/>
      <w:marBottom w:val="0"/>
      <w:divBdr>
        <w:top w:val="none" w:sz="0" w:space="0" w:color="auto"/>
        <w:left w:val="none" w:sz="0" w:space="0" w:color="auto"/>
        <w:bottom w:val="none" w:sz="0" w:space="0" w:color="auto"/>
        <w:right w:val="none" w:sz="0" w:space="0" w:color="auto"/>
      </w:divBdr>
    </w:div>
    <w:div w:id="809252423">
      <w:bodyDiv w:val="1"/>
      <w:marLeft w:val="0"/>
      <w:marRight w:val="0"/>
      <w:marTop w:val="0"/>
      <w:marBottom w:val="0"/>
      <w:divBdr>
        <w:top w:val="none" w:sz="0" w:space="0" w:color="auto"/>
        <w:left w:val="none" w:sz="0" w:space="0" w:color="auto"/>
        <w:bottom w:val="none" w:sz="0" w:space="0" w:color="auto"/>
        <w:right w:val="none" w:sz="0" w:space="0" w:color="auto"/>
      </w:divBdr>
    </w:div>
    <w:div w:id="816410786">
      <w:bodyDiv w:val="1"/>
      <w:marLeft w:val="0"/>
      <w:marRight w:val="0"/>
      <w:marTop w:val="0"/>
      <w:marBottom w:val="0"/>
      <w:divBdr>
        <w:top w:val="none" w:sz="0" w:space="0" w:color="auto"/>
        <w:left w:val="none" w:sz="0" w:space="0" w:color="auto"/>
        <w:bottom w:val="none" w:sz="0" w:space="0" w:color="auto"/>
        <w:right w:val="none" w:sz="0" w:space="0" w:color="auto"/>
      </w:divBdr>
    </w:div>
    <w:div w:id="821193770">
      <w:bodyDiv w:val="1"/>
      <w:marLeft w:val="0"/>
      <w:marRight w:val="0"/>
      <w:marTop w:val="0"/>
      <w:marBottom w:val="0"/>
      <w:divBdr>
        <w:top w:val="none" w:sz="0" w:space="0" w:color="auto"/>
        <w:left w:val="none" w:sz="0" w:space="0" w:color="auto"/>
        <w:bottom w:val="none" w:sz="0" w:space="0" w:color="auto"/>
        <w:right w:val="none" w:sz="0" w:space="0" w:color="auto"/>
      </w:divBdr>
    </w:div>
    <w:div w:id="838468315">
      <w:bodyDiv w:val="1"/>
      <w:marLeft w:val="0"/>
      <w:marRight w:val="0"/>
      <w:marTop w:val="0"/>
      <w:marBottom w:val="0"/>
      <w:divBdr>
        <w:top w:val="none" w:sz="0" w:space="0" w:color="auto"/>
        <w:left w:val="none" w:sz="0" w:space="0" w:color="auto"/>
        <w:bottom w:val="none" w:sz="0" w:space="0" w:color="auto"/>
        <w:right w:val="none" w:sz="0" w:space="0" w:color="auto"/>
      </w:divBdr>
    </w:div>
    <w:div w:id="846290044">
      <w:bodyDiv w:val="1"/>
      <w:marLeft w:val="0"/>
      <w:marRight w:val="0"/>
      <w:marTop w:val="0"/>
      <w:marBottom w:val="0"/>
      <w:divBdr>
        <w:top w:val="none" w:sz="0" w:space="0" w:color="auto"/>
        <w:left w:val="none" w:sz="0" w:space="0" w:color="auto"/>
        <w:bottom w:val="none" w:sz="0" w:space="0" w:color="auto"/>
        <w:right w:val="none" w:sz="0" w:space="0" w:color="auto"/>
      </w:divBdr>
    </w:div>
    <w:div w:id="852377313">
      <w:bodyDiv w:val="1"/>
      <w:marLeft w:val="0"/>
      <w:marRight w:val="0"/>
      <w:marTop w:val="0"/>
      <w:marBottom w:val="0"/>
      <w:divBdr>
        <w:top w:val="none" w:sz="0" w:space="0" w:color="auto"/>
        <w:left w:val="none" w:sz="0" w:space="0" w:color="auto"/>
        <w:bottom w:val="none" w:sz="0" w:space="0" w:color="auto"/>
        <w:right w:val="none" w:sz="0" w:space="0" w:color="auto"/>
      </w:divBdr>
    </w:div>
    <w:div w:id="858809521">
      <w:bodyDiv w:val="1"/>
      <w:marLeft w:val="0"/>
      <w:marRight w:val="0"/>
      <w:marTop w:val="0"/>
      <w:marBottom w:val="0"/>
      <w:divBdr>
        <w:top w:val="none" w:sz="0" w:space="0" w:color="auto"/>
        <w:left w:val="none" w:sz="0" w:space="0" w:color="auto"/>
        <w:bottom w:val="none" w:sz="0" w:space="0" w:color="auto"/>
        <w:right w:val="none" w:sz="0" w:space="0" w:color="auto"/>
      </w:divBdr>
    </w:div>
    <w:div w:id="862593688">
      <w:bodyDiv w:val="1"/>
      <w:marLeft w:val="0"/>
      <w:marRight w:val="0"/>
      <w:marTop w:val="0"/>
      <w:marBottom w:val="0"/>
      <w:divBdr>
        <w:top w:val="none" w:sz="0" w:space="0" w:color="auto"/>
        <w:left w:val="none" w:sz="0" w:space="0" w:color="auto"/>
        <w:bottom w:val="none" w:sz="0" w:space="0" w:color="auto"/>
        <w:right w:val="none" w:sz="0" w:space="0" w:color="auto"/>
      </w:divBdr>
    </w:div>
    <w:div w:id="877087638">
      <w:bodyDiv w:val="1"/>
      <w:marLeft w:val="0"/>
      <w:marRight w:val="0"/>
      <w:marTop w:val="0"/>
      <w:marBottom w:val="0"/>
      <w:divBdr>
        <w:top w:val="none" w:sz="0" w:space="0" w:color="auto"/>
        <w:left w:val="none" w:sz="0" w:space="0" w:color="auto"/>
        <w:bottom w:val="none" w:sz="0" w:space="0" w:color="auto"/>
        <w:right w:val="none" w:sz="0" w:space="0" w:color="auto"/>
      </w:divBdr>
    </w:div>
    <w:div w:id="884949511">
      <w:bodyDiv w:val="1"/>
      <w:marLeft w:val="0"/>
      <w:marRight w:val="0"/>
      <w:marTop w:val="0"/>
      <w:marBottom w:val="0"/>
      <w:divBdr>
        <w:top w:val="none" w:sz="0" w:space="0" w:color="auto"/>
        <w:left w:val="none" w:sz="0" w:space="0" w:color="auto"/>
        <w:bottom w:val="none" w:sz="0" w:space="0" w:color="auto"/>
        <w:right w:val="none" w:sz="0" w:space="0" w:color="auto"/>
      </w:divBdr>
    </w:div>
    <w:div w:id="931083784">
      <w:bodyDiv w:val="1"/>
      <w:marLeft w:val="0"/>
      <w:marRight w:val="0"/>
      <w:marTop w:val="0"/>
      <w:marBottom w:val="0"/>
      <w:divBdr>
        <w:top w:val="none" w:sz="0" w:space="0" w:color="auto"/>
        <w:left w:val="none" w:sz="0" w:space="0" w:color="auto"/>
        <w:bottom w:val="none" w:sz="0" w:space="0" w:color="auto"/>
        <w:right w:val="none" w:sz="0" w:space="0" w:color="auto"/>
      </w:divBdr>
    </w:div>
    <w:div w:id="990325778">
      <w:bodyDiv w:val="1"/>
      <w:marLeft w:val="0"/>
      <w:marRight w:val="0"/>
      <w:marTop w:val="0"/>
      <w:marBottom w:val="0"/>
      <w:divBdr>
        <w:top w:val="none" w:sz="0" w:space="0" w:color="auto"/>
        <w:left w:val="none" w:sz="0" w:space="0" w:color="auto"/>
        <w:bottom w:val="none" w:sz="0" w:space="0" w:color="auto"/>
        <w:right w:val="none" w:sz="0" w:space="0" w:color="auto"/>
      </w:divBdr>
    </w:div>
    <w:div w:id="990714922">
      <w:bodyDiv w:val="1"/>
      <w:marLeft w:val="0"/>
      <w:marRight w:val="0"/>
      <w:marTop w:val="0"/>
      <w:marBottom w:val="0"/>
      <w:divBdr>
        <w:top w:val="none" w:sz="0" w:space="0" w:color="auto"/>
        <w:left w:val="none" w:sz="0" w:space="0" w:color="auto"/>
        <w:bottom w:val="none" w:sz="0" w:space="0" w:color="auto"/>
        <w:right w:val="none" w:sz="0" w:space="0" w:color="auto"/>
      </w:divBdr>
    </w:div>
    <w:div w:id="1000817587">
      <w:bodyDiv w:val="1"/>
      <w:marLeft w:val="0"/>
      <w:marRight w:val="0"/>
      <w:marTop w:val="0"/>
      <w:marBottom w:val="0"/>
      <w:divBdr>
        <w:top w:val="none" w:sz="0" w:space="0" w:color="auto"/>
        <w:left w:val="none" w:sz="0" w:space="0" w:color="auto"/>
        <w:bottom w:val="none" w:sz="0" w:space="0" w:color="auto"/>
        <w:right w:val="none" w:sz="0" w:space="0" w:color="auto"/>
      </w:divBdr>
    </w:div>
    <w:div w:id="1027832145">
      <w:bodyDiv w:val="1"/>
      <w:marLeft w:val="0"/>
      <w:marRight w:val="0"/>
      <w:marTop w:val="0"/>
      <w:marBottom w:val="0"/>
      <w:divBdr>
        <w:top w:val="none" w:sz="0" w:space="0" w:color="auto"/>
        <w:left w:val="none" w:sz="0" w:space="0" w:color="auto"/>
        <w:bottom w:val="none" w:sz="0" w:space="0" w:color="auto"/>
        <w:right w:val="none" w:sz="0" w:space="0" w:color="auto"/>
      </w:divBdr>
    </w:div>
    <w:div w:id="1064327804">
      <w:bodyDiv w:val="1"/>
      <w:marLeft w:val="0"/>
      <w:marRight w:val="0"/>
      <w:marTop w:val="0"/>
      <w:marBottom w:val="0"/>
      <w:divBdr>
        <w:top w:val="none" w:sz="0" w:space="0" w:color="auto"/>
        <w:left w:val="none" w:sz="0" w:space="0" w:color="auto"/>
        <w:bottom w:val="none" w:sz="0" w:space="0" w:color="auto"/>
        <w:right w:val="none" w:sz="0" w:space="0" w:color="auto"/>
      </w:divBdr>
    </w:div>
    <w:div w:id="1070422364">
      <w:bodyDiv w:val="1"/>
      <w:marLeft w:val="0"/>
      <w:marRight w:val="0"/>
      <w:marTop w:val="0"/>
      <w:marBottom w:val="0"/>
      <w:divBdr>
        <w:top w:val="none" w:sz="0" w:space="0" w:color="auto"/>
        <w:left w:val="none" w:sz="0" w:space="0" w:color="auto"/>
        <w:bottom w:val="none" w:sz="0" w:space="0" w:color="auto"/>
        <w:right w:val="none" w:sz="0" w:space="0" w:color="auto"/>
      </w:divBdr>
    </w:div>
    <w:div w:id="1093278515">
      <w:bodyDiv w:val="1"/>
      <w:marLeft w:val="0"/>
      <w:marRight w:val="0"/>
      <w:marTop w:val="0"/>
      <w:marBottom w:val="0"/>
      <w:divBdr>
        <w:top w:val="none" w:sz="0" w:space="0" w:color="auto"/>
        <w:left w:val="none" w:sz="0" w:space="0" w:color="auto"/>
        <w:bottom w:val="none" w:sz="0" w:space="0" w:color="auto"/>
        <w:right w:val="none" w:sz="0" w:space="0" w:color="auto"/>
      </w:divBdr>
    </w:div>
    <w:div w:id="1126705459">
      <w:bodyDiv w:val="1"/>
      <w:marLeft w:val="0"/>
      <w:marRight w:val="0"/>
      <w:marTop w:val="0"/>
      <w:marBottom w:val="0"/>
      <w:divBdr>
        <w:top w:val="none" w:sz="0" w:space="0" w:color="auto"/>
        <w:left w:val="none" w:sz="0" w:space="0" w:color="auto"/>
        <w:bottom w:val="none" w:sz="0" w:space="0" w:color="auto"/>
        <w:right w:val="none" w:sz="0" w:space="0" w:color="auto"/>
      </w:divBdr>
    </w:div>
    <w:div w:id="1154105819">
      <w:bodyDiv w:val="1"/>
      <w:marLeft w:val="0"/>
      <w:marRight w:val="0"/>
      <w:marTop w:val="0"/>
      <w:marBottom w:val="0"/>
      <w:divBdr>
        <w:top w:val="none" w:sz="0" w:space="0" w:color="auto"/>
        <w:left w:val="none" w:sz="0" w:space="0" w:color="auto"/>
        <w:bottom w:val="none" w:sz="0" w:space="0" w:color="auto"/>
        <w:right w:val="none" w:sz="0" w:space="0" w:color="auto"/>
      </w:divBdr>
    </w:div>
    <w:div w:id="1186016104">
      <w:bodyDiv w:val="1"/>
      <w:marLeft w:val="0"/>
      <w:marRight w:val="0"/>
      <w:marTop w:val="0"/>
      <w:marBottom w:val="0"/>
      <w:divBdr>
        <w:top w:val="none" w:sz="0" w:space="0" w:color="auto"/>
        <w:left w:val="none" w:sz="0" w:space="0" w:color="auto"/>
        <w:bottom w:val="none" w:sz="0" w:space="0" w:color="auto"/>
        <w:right w:val="none" w:sz="0" w:space="0" w:color="auto"/>
      </w:divBdr>
    </w:div>
    <w:div w:id="1197700005">
      <w:bodyDiv w:val="1"/>
      <w:marLeft w:val="0"/>
      <w:marRight w:val="0"/>
      <w:marTop w:val="0"/>
      <w:marBottom w:val="0"/>
      <w:divBdr>
        <w:top w:val="none" w:sz="0" w:space="0" w:color="auto"/>
        <w:left w:val="none" w:sz="0" w:space="0" w:color="auto"/>
        <w:bottom w:val="none" w:sz="0" w:space="0" w:color="auto"/>
        <w:right w:val="none" w:sz="0" w:space="0" w:color="auto"/>
      </w:divBdr>
    </w:div>
    <w:div w:id="1201017806">
      <w:bodyDiv w:val="1"/>
      <w:marLeft w:val="0"/>
      <w:marRight w:val="0"/>
      <w:marTop w:val="0"/>
      <w:marBottom w:val="0"/>
      <w:divBdr>
        <w:top w:val="none" w:sz="0" w:space="0" w:color="auto"/>
        <w:left w:val="none" w:sz="0" w:space="0" w:color="auto"/>
        <w:bottom w:val="none" w:sz="0" w:space="0" w:color="auto"/>
        <w:right w:val="none" w:sz="0" w:space="0" w:color="auto"/>
      </w:divBdr>
    </w:div>
    <w:div w:id="1230268113">
      <w:bodyDiv w:val="1"/>
      <w:marLeft w:val="0"/>
      <w:marRight w:val="0"/>
      <w:marTop w:val="0"/>
      <w:marBottom w:val="0"/>
      <w:divBdr>
        <w:top w:val="none" w:sz="0" w:space="0" w:color="auto"/>
        <w:left w:val="none" w:sz="0" w:space="0" w:color="auto"/>
        <w:bottom w:val="none" w:sz="0" w:space="0" w:color="auto"/>
        <w:right w:val="none" w:sz="0" w:space="0" w:color="auto"/>
      </w:divBdr>
    </w:div>
    <w:div w:id="1235434126">
      <w:bodyDiv w:val="1"/>
      <w:marLeft w:val="0"/>
      <w:marRight w:val="0"/>
      <w:marTop w:val="0"/>
      <w:marBottom w:val="0"/>
      <w:divBdr>
        <w:top w:val="none" w:sz="0" w:space="0" w:color="auto"/>
        <w:left w:val="none" w:sz="0" w:space="0" w:color="auto"/>
        <w:bottom w:val="none" w:sz="0" w:space="0" w:color="auto"/>
        <w:right w:val="none" w:sz="0" w:space="0" w:color="auto"/>
      </w:divBdr>
    </w:div>
    <w:div w:id="1242519600">
      <w:bodyDiv w:val="1"/>
      <w:marLeft w:val="0"/>
      <w:marRight w:val="0"/>
      <w:marTop w:val="0"/>
      <w:marBottom w:val="0"/>
      <w:divBdr>
        <w:top w:val="none" w:sz="0" w:space="0" w:color="auto"/>
        <w:left w:val="none" w:sz="0" w:space="0" w:color="auto"/>
        <w:bottom w:val="none" w:sz="0" w:space="0" w:color="auto"/>
        <w:right w:val="none" w:sz="0" w:space="0" w:color="auto"/>
      </w:divBdr>
    </w:div>
    <w:div w:id="1307975473">
      <w:bodyDiv w:val="1"/>
      <w:marLeft w:val="0"/>
      <w:marRight w:val="0"/>
      <w:marTop w:val="0"/>
      <w:marBottom w:val="0"/>
      <w:divBdr>
        <w:top w:val="none" w:sz="0" w:space="0" w:color="auto"/>
        <w:left w:val="none" w:sz="0" w:space="0" w:color="auto"/>
        <w:bottom w:val="none" w:sz="0" w:space="0" w:color="auto"/>
        <w:right w:val="none" w:sz="0" w:space="0" w:color="auto"/>
      </w:divBdr>
    </w:div>
    <w:div w:id="1318801148">
      <w:bodyDiv w:val="1"/>
      <w:marLeft w:val="0"/>
      <w:marRight w:val="0"/>
      <w:marTop w:val="0"/>
      <w:marBottom w:val="0"/>
      <w:divBdr>
        <w:top w:val="none" w:sz="0" w:space="0" w:color="auto"/>
        <w:left w:val="none" w:sz="0" w:space="0" w:color="auto"/>
        <w:bottom w:val="none" w:sz="0" w:space="0" w:color="auto"/>
        <w:right w:val="none" w:sz="0" w:space="0" w:color="auto"/>
      </w:divBdr>
    </w:div>
    <w:div w:id="1324351693">
      <w:bodyDiv w:val="1"/>
      <w:marLeft w:val="0"/>
      <w:marRight w:val="0"/>
      <w:marTop w:val="0"/>
      <w:marBottom w:val="0"/>
      <w:divBdr>
        <w:top w:val="none" w:sz="0" w:space="0" w:color="auto"/>
        <w:left w:val="none" w:sz="0" w:space="0" w:color="auto"/>
        <w:bottom w:val="none" w:sz="0" w:space="0" w:color="auto"/>
        <w:right w:val="none" w:sz="0" w:space="0" w:color="auto"/>
      </w:divBdr>
    </w:div>
    <w:div w:id="1398818031">
      <w:bodyDiv w:val="1"/>
      <w:marLeft w:val="0"/>
      <w:marRight w:val="0"/>
      <w:marTop w:val="0"/>
      <w:marBottom w:val="0"/>
      <w:divBdr>
        <w:top w:val="none" w:sz="0" w:space="0" w:color="auto"/>
        <w:left w:val="none" w:sz="0" w:space="0" w:color="auto"/>
        <w:bottom w:val="none" w:sz="0" w:space="0" w:color="auto"/>
        <w:right w:val="none" w:sz="0" w:space="0" w:color="auto"/>
      </w:divBdr>
    </w:div>
    <w:div w:id="1422292164">
      <w:bodyDiv w:val="1"/>
      <w:marLeft w:val="0"/>
      <w:marRight w:val="0"/>
      <w:marTop w:val="0"/>
      <w:marBottom w:val="0"/>
      <w:divBdr>
        <w:top w:val="none" w:sz="0" w:space="0" w:color="auto"/>
        <w:left w:val="none" w:sz="0" w:space="0" w:color="auto"/>
        <w:bottom w:val="none" w:sz="0" w:space="0" w:color="auto"/>
        <w:right w:val="none" w:sz="0" w:space="0" w:color="auto"/>
      </w:divBdr>
    </w:div>
    <w:div w:id="1444574737">
      <w:bodyDiv w:val="1"/>
      <w:marLeft w:val="0"/>
      <w:marRight w:val="0"/>
      <w:marTop w:val="0"/>
      <w:marBottom w:val="0"/>
      <w:divBdr>
        <w:top w:val="none" w:sz="0" w:space="0" w:color="auto"/>
        <w:left w:val="none" w:sz="0" w:space="0" w:color="auto"/>
        <w:bottom w:val="none" w:sz="0" w:space="0" w:color="auto"/>
        <w:right w:val="none" w:sz="0" w:space="0" w:color="auto"/>
      </w:divBdr>
    </w:div>
    <w:div w:id="1459496471">
      <w:bodyDiv w:val="1"/>
      <w:marLeft w:val="0"/>
      <w:marRight w:val="0"/>
      <w:marTop w:val="0"/>
      <w:marBottom w:val="0"/>
      <w:divBdr>
        <w:top w:val="none" w:sz="0" w:space="0" w:color="auto"/>
        <w:left w:val="none" w:sz="0" w:space="0" w:color="auto"/>
        <w:bottom w:val="none" w:sz="0" w:space="0" w:color="auto"/>
        <w:right w:val="none" w:sz="0" w:space="0" w:color="auto"/>
      </w:divBdr>
    </w:div>
    <w:div w:id="1496191995">
      <w:bodyDiv w:val="1"/>
      <w:marLeft w:val="0"/>
      <w:marRight w:val="0"/>
      <w:marTop w:val="0"/>
      <w:marBottom w:val="0"/>
      <w:divBdr>
        <w:top w:val="none" w:sz="0" w:space="0" w:color="auto"/>
        <w:left w:val="none" w:sz="0" w:space="0" w:color="auto"/>
        <w:bottom w:val="none" w:sz="0" w:space="0" w:color="auto"/>
        <w:right w:val="none" w:sz="0" w:space="0" w:color="auto"/>
      </w:divBdr>
    </w:div>
    <w:div w:id="1501191905">
      <w:bodyDiv w:val="1"/>
      <w:marLeft w:val="0"/>
      <w:marRight w:val="0"/>
      <w:marTop w:val="0"/>
      <w:marBottom w:val="0"/>
      <w:divBdr>
        <w:top w:val="none" w:sz="0" w:space="0" w:color="auto"/>
        <w:left w:val="none" w:sz="0" w:space="0" w:color="auto"/>
        <w:bottom w:val="none" w:sz="0" w:space="0" w:color="auto"/>
        <w:right w:val="none" w:sz="0" w:space="0" w:color="auto"/>
      </w:divBdr>
    </w:div>
    <w:div w:id="1595942117">
      <w:bodyDiv w:val="1"/>
      <w:marLeft w:val="0"/>
      <w:marRight w:val="0"/>
      <w:marTop w:val="0"/>
      <w:marBottom w:val="0"/>
      <w:divBdr>
        <w:top w:val="none" w:sz="0" w:space="0" w:color="auto"/>
        <w:left w:val="none" w:sz="0" w:space="0" w:color="auto"/>
        <w:bottom w:val="none" w:sz="0" w:space="0" w:color="auto"/>
        <w:right w:val="none" w:sz="0" w:space="0" w:color="auto"/>
      </w:divBdr>
    </w:div>
    <w:div w:id="1599562281">
      <w:bodyDiv w:val="1"/>
      <w:marLeft w:val="0"/>
      <w:marRight w:val="0"/>
      <w:marTop w:val="0"/>
      <w:marBottom w:val="0"/>
      <w:divBdr>
        <w:top w:val="none" w:sz="0" w:space="0" w:color="auto"/>
        <w:left w:val="none" w:sz="0" w:space="0" w:color="auto"/>
        <w:bottom w:val="none" w:sz="0" w:space="0" w:color="auto"/>
        <w:right w:val="none" w:sz="0" w:space="0" w:color="auto"/>
      </w:divBdr>
    </w:div>
    <w:div w:id="1619608755">
      <w:bodyDiv w:val="1"/>
      <w:marLeft w:val="0"/>
      <w:marRight w:val="0"/>
      <w:marTop w:val="0"/>
      <w:marBottom w:val="0"/>
      <w:divBdr>
        <w:top w:val="none" w:sz="0" w:space="0" w:color="auto"/>
        <w:left w:val="none" w:sz="0" w:space="0" w:color="auto"/>
        <w:bottom w:val="none" w:sz="0" w:space="0" w:color="auto"/>
        <w:right w:val="none" w:sz="0" w:space="0" w:color="auto"/>
      </w:divBdr>
    </w:div>
    <w:div w:id="1636980686">
      <w:bodyDiv w:val="1"/>
      <w:marLeft w:val="0"/>
      <w:marRight w:val="0"/>
      <w:marTop w:val="0"/>
      <w:marBottom w:val="0"/>
      <w:divBdr>
        <w:top w:val="none" w:sz="0" w:space="0" w:color="auto"/>
        <w:left w:val="none" w:sz="0" w:space="0" w:color="auto"/>
        <w:bottom w:val="none" w:sz="0" w:space="0" w:color="auto"/>
        <w:right w:val="none" w:sz="0" w:space="0" w:color="auto"/>
      </w:divBdr>
    </w:div>
    <w:div w:id="1655598509">
      <w:bodyDiv w:val="1"/>
      <w:marLeft w:val="0"/>
      <w:marRight w:val="0"/>
      <w:marTop w:val="0"/>
      <w:marBottom w:val="0"/>
      <w:divBdr>
        <w:top w:val="none" w:sz="0" w:space="0" w:color="auto"/>
        <w:left w:val="none" w:sz="0" w:space="0" w:color="auto"/>
        <w:bottom w:val="none" w:sz="0" w:space="0" w:color="auto"/>
        <w:right w:val="none" w:sz="0" w:space="0" w:color="auto"/>
      </w:divBdr>
    </w:div>
    <w:div w:id="1715153809">
      <w:bodyDiv w:val="1"/>
      <w:marLeft w:val="0"/>
      <w:marRight w:val="0"/>
      <w:marTop w:val="0"/>
      <w:marBottom w:val="0"/>
      <w:divBdr>
        <w:top w:val="none" w:sz="0" w:space="0" w:color="auto"/>
        <w:left w:val="none" w:sz="0" w:space="0" w:color="auto"/>
        <w:bottom w:val="none" w:sz="0" w:space="0" w:color="auto"/>
        <w:right w:val="none" w:sz="0" w:space="0" w:color="auto"/>
      </w:divBdr>
    </w:div>
    <w:div w:id="1764838829">
      <w:bodyDiv w:val="1"/>
      <w:marLeft w:val="0"/>
      <w:marRight w:val="0"/>
      <w:marTop w:val="0"/>
      <w:marBottom w:val="0"/>
      <w:divBdr>
        <w:top w:val="none" w:sz="0" w:space="0" w:color="auto"/>
        <w:left w:val="none" w:sz="0" w:space="0" w:color="auto"/>
        <w:bottom w:val="none" w:sz="0" w:space="0" w:color="auto"/>
        <w:right w:val="none" w:sz="0" w:space="0" w:color="auto"/>
      </w:divBdr>
    </w:div>
    <w:div w:id="1781216708">
      <w:bodyDiv w:val="1"/>
      <w:marLeft w:val="0"/>
      <w:marRight w:val="0"/>
      <w:marTop w:val="0"/>
      <w:marBottom w:val="0"/>
      <w:divBdr>
        <w:top w:val="none" w:sz="0" w:space="0" w:color="auto"/>
        <w:left w:val="none" w:sz="0" w:space="0" w:color="auto"/>
        <w:bottom w:val="none" w:sz="0" w:space="0" w:color="auto"/>
        <w:right w:val="none" w:sz="0" w:space="0" w:color="auto"/>
      </w:divBdr>
    </w:div>
    <w:div w:id="1822116771">
      <w:bodyDiv w:val="1"/>
      <w:marLeft w:val="0"/>
      <w:marRight w:val="0"/>
      <w:marTop w:val="0"/>
      <w:marBottom w:val="0"/>
      <w:divBdr>
        <w:top w:val="none" w:sz="0" w:space="0" w:color="auto"/>
        <w:left w:val="none" w:sz="0" w:space="0" w:color="auto"/>
        <w:bottom w:val="none" w:sz="0" w:space="0" w:color="auto"/>
        <w:right w:val="none" w:sz="0" w:space="0" w:color="auto"/>
      </w:divBdr>
    </w:div>
    <w:div w:id="1829901663">
      <w:bodyDiv w:val="1"/>
      <w:marLeft w:val="0"/>
      <w:marRight w:val="0"/>
      <w:marTop w:val="0"/>
      <w:marBottom w:val="0"/>
      <w:divBdr>
        <w:top w:val="none" w:sz="0" w:space="0" w:color="auto"/>
        <w:left w:val="none" w:sz="0" w:space="0" w:color="auto"/>
        <w:bottom w:val="none" w:sz="0" w:space="0" w:color="auto"/>
        <w:right w:val="none" w:sz="0" w:space="0" w:color="auto"/>
      </w:divBdr>
    </w:div>
    <w:div w:id="1847090132">
      <w:bodyDiv w:val="1"/>
      <w:marLeft w:val="0"/>
      <w:marRight w:val="0"/>
      <w:marTop w:val="0"/>
      <w:marBottom w:val="0"/>
      <w:divBdr>
        <w:top w:val="none" w:sz="0" w:space="0" w:color="auto"/>
        <w:left w:val="none" w:sz="0" w:space="0" w:color="auto"/>
        <w:bottom w:val="none" w:sz="0" w:space="0" w:color="auto"/>
        <w:right w:val="none" w:sz="0" w:space="0" w:color="auto"/>
      </w:divBdr>
    </w:div>
    <w:div w:id="1882551688">
      <w:bodyDiv w:val="1"/>
      <w:marLeft w:val="0"/>
      <w:marRight w:val="0"/>
      <w:marTop w:val="0"/>
      <w:marBottom w:val="0"/>
      <w:divBdr>
        <w:top w:val="none" w:sz="0" w:space="0" w:color="auto"/>
        <w:left w:val="none" w:sz="0" w:space="0" w:color="auto"/>
        <w:bottom w:val="none" w:sz="0" w:space="0" w:color="auto"/>
        <w:right w:val="none" w:sz="0" w:space="0" w:color="auto"/>
      </w:divBdr>
    </w:div>
    <w:div w:id="1925256993">
      <w:bodyDiv w:val="1"/>
      <w:marLeft w:val="0"/>
      <w:marRight w:val="0"/>
      <w:marTop w:val="0"/>
      <w:marBottom w:val="0"/>
      <w:divBdr>
        <w:top w:val="none" w:sz="0" w:space="0" w:color="auto"/>
        <w:left w:val="none" w:sz="0" w:space="0" w:color="auto"/>
        <w:bottom w:val="none" w:sz="0" w:space="0" w:color="auto"/>
        <w:right w:val="none" w:sz="0" w:space="0" w:color="auto"/>
      </w:divBdr>
    </w:div>
    <w:div w:id="1987661241">
      <w:bodyDiv w:val="1"/>
      <w:marLeft w:val="0"/>
      <w:marRight w:val="0"/>
      <w:marTop w:val="0"/>
      <w:marBottom w:val="0"/>
      <w:divBdr>
        <w:top w:val="none" w:sz="0" w:space="0" w:color="auto"/>
        <w:left w:val="none" w:sz="0" w:space="0" w:color="auto"/>
        <w:bottom w:val="none" w:sz="0" w:space="0" w:color="auto"/>
        <w:right w:val="none" w:sz="0" w:space="0" w:color="auto"/>
      </w:divBdr>
    </w:div>
    <w:div w:id="1990475834">
      <w:bodyDiv w:val="1"/>
      <w:marLeft w:val="0"/>
      <w:marRight w:val="0"/>
      <w:marTop w:val="0"/>
      <w:marBottom w:val="0"/>
      <w:divBdr>
        <w:top w:val="none" w:sz="0" w:space="0" w:color="auto"/>
        <w:left w:val="none" w:sz="0" w:space="0" w:color="auto"/>
        <w:bottom w:val="none" w:sz="0" w:space="0" w:color="auto"/>
        <w:right w:val="none" w:sz="0" w:space="0" w:color="auto"/>
      </w:divBdr>
    </w:div>
    <w:div w:id="2029260182">
      <w:bodyDiv w:val="1"/>
      <w:marLeft w:val="0"/>
      <w:marRight w:val="0"/>
      <w:marTop w:val="0"/>
      <w:marBottom w:val="0"/>
      <w:divBdr>
        <w:top w:val="none" w:sz="0" w:space="0" w:color="auto"/>
        <w:left w:val="none" w:sz="0" w:space="0" w:color="auto"/>
        <w:bottom w:val="none" w:sz="0" w:space="0" w:color="auto"/>
        <w:right w:val="none" w:sz="0" w:space="0" w:color="auto"/>
      </w:divBdr>
    </w:div>
    <w:div w:id="2034838211">
      <w:bodyDiv w:val="1"/>
      <w:marLeft w:val="0"/>
      <w:marRight w:val="0"/>
      <w:marTop w:val="0"/>
      <w:marBottom w:val="0"/>
      <w:divBdr>
        <w:top w:val="none" w:sz="0" w:space="0" w:color="auto"/>
        <w:left w:val="none" w:sz="0" w:space="0" w:color="auto"/>
        <w:bottom w:val="none" w:sz="0" w:space="0" w:color="auto"/>
        <w:right w:val="none" w:sz="0" w:space="0" w:color="auto"/>
      </w:divBdr>
    </w:div>
    <w:div w:id="2071267930">
      <w:bodyDiv w:val="1"/>
      <w:marLeft w:val="0"/>
      <w:marRight w:val="0"/>
      <w:marTop w:val="0"/>
      <w:marBottom w:val="0"/>
      <w:divBdr>
        <w:top w:val="none" w:sz="0" w:space="0" w:color="auto"/>
        <w:left w:val="none" w:sz="0" w:space="0" w:color="auto"/>
        <w:bottom w:val="none" w:sz="0" w:space="0" w:color="auto"/>
        <w:right w:val="none" w:sz="0" w:space="0" w:color="auto"/>
      </w:divBdr>
    </w:div>
    <w:div w:id="2079555159">
      <w:bodyDiv w:val="1"/>
      <w:marLeft w:val="0"/>
      <w:marRight w:val="0"/>
      <w:marTop w:val="0"/>
      <w:marBottom w:val="0"/>
      <w:divBdr>
        <w:top w:val="none" w:sz="0" w:space="0" w:color="auto"/>
        <w:left w:val="none" w:sz="0" w:space="0" w:color="auto"/>
        <w:bottom w:val="none" w:sz="0" w:space="0" w:color="auto"/>
        <w:right w:val="none" w:sz="0" w:space="0" w:color="auto"/>
      </w:divBdr>
    </w:div>
    <w:div w:id="2083915275">
      <w:bodyDiv w:val="1"/>
      <w:marLeft w:val="0"/>
      <w:marRight w:val="0"/>
      <w:marTop w:val="0"/>
      <w:marBottom w:val="0"/>
      <w:divBdr>
        <w:top w:val="none" w:sz="0" w:space="0" w:color="auto"/>
        <w:left w:val="none" w:sz="0" w:space="0" w:color="auto"/>
        <w:bottom w:val="none" w:sz="0" w:space="0" w:color="auto"/>
        <w:right w:val="none" w:sz="0" w:space="0" w:color="auto"/>
      </w:divBdr>
    </w:div>
    <w:div w:id="2091467846">
      <w:bodyDiv w:val="1"/>
      <w:marLeft w:val="0"/>
      <w:marRight w:val="0"/>
      <w:marTop w:val="0"/>
      <w:marBottom w:val="0"/>
      <w:divBdr>
        <w:top w:val="none" w:sz="0" w:space="0" w:color="auto"/>
        <w:left w:val="none" w:sz="0" w:space="0" w:color="auto"/>
        <w:bottom w:val="none" w:sz="0" w:space="0" w:color="auto"/>
        <w:right w:val="none" w:sz="0" w:space="0" w:color="auto"/>
      </w:divBdr>
    </w:div>
    <w:div w:id="2099597542">
      <w:bodyDiv w:val="1"/>
      <w:marLeft w:val="0"/>
      <w:marRight w:val="0"/>
      <w:marTop w:val="0"/>
      <w:marBottom w:val="0"/>
      <w:divBdr>
        <w:top w:val="none" w:sz="0" w:space="0" w:color="auto"/>
        <w:left w:val="none" w:sz="0" w:space="0" w:color="auto"/>
        <w:bottom w:val="none" w:sz="0" w:space="0" w:color="auto"/>
        <w:right w:val="none" w:sz="0" w:space="0" w:color="auto"/>
      </w:divBdr>
    </w:div>
    <w:div w:id="2124298802">
      <w:bodyDiv w:val="1"/>
      <w:marLeft w:val="0"/>
      <w:marRight w:val="0"/>
      <w:marTop w:val="0"/>
      <w:marBottom w:val="0"/>
      <w:divBdr>
        <w:top w:val="none" w:sz="0" w:space="0" w:color="auto"/>
        <w:left w:val="none" w:sz="0" w:space="0" w:color="auto"/>
        <w:bottom w:val="none" w:sz="0" w:space="0" w:color="auto"/>
        <w:right w:val="none" w:sz="0" w:space="0" w:color="auto"/>
      </w:divBdr>
    </w:div>
    <w:div w:id="2129473097">
      <w:bodyDiv w:val="1"/>
      <w:marLeft w:val="0"/>
      <w:marRight w:val="0"/>
      <w:marTop w:val="0"/>
      <w:marBottom w:val="0"/>
      <w:divBdr>
        <w:top w:val="none" w:sz="0" w:space="0" w:color="auto"/>
        <w:left w:val="none" w:sz="0" w:space="0" w:color="auto"/>
        <w:bottom w:val="none" w:sz="0" w:space="0" w:color="auto"/>
        <w:right w:val="none" w:sz="0" w:space="0" w:color="auto"/>
      </w:divBdr>
    </w:div>
    <w:div w:id="213250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package" Target="embeddings/Microsoft_Office_PowerPoint_Slide1.sldx"/><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PowerPoint_Slide2.sldx"/><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230.8\biznes%20plan\BIZNES%20PLAN%202022-2026\&#1050;&#1086;&#1088;&#1080;&#1075;&#1080;&#1088;&#1072;&#1085;%20&#1086;&#1090;%20&#1050;&#1045;&#1042;&#1056;%20&#1041;&#1055;%202022-2026\&#1089;&#1087;&#1088;&#1072;&#1074;&#1082;&#1080;%20&#1079;&#1072;%20&#1090;&#1077;&#1082;&#1089;&#1090;&#1086;&#1074;&#1072;%20&#1095;&#1072;&#1089;&#1090;%2022,07,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230.8\biznes%20plan\BIZNES%20PLAN%202022-2026\&#1050;&#1086;&#1088;&#1080;&#1075;&#1080;&#1088;&#1072;&#1085;%20&#1086;&#1090;%20&#1050;&#1045;&#1042;&#1056;%20&#1041;&#1055;%202022-2026\&#1089;&#1087;&#1088;&#1072;&#1074;&#1082;&#1080;%20&#1079;&#1072;%20&#1090;&#1077;&#1082;&#1089;&#1090;&#1086;&#1074;&#1072;%20&#1095;&#1072;&#1089;&#1090;%2018,07,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Реални загуби на вода </a:t>
            </a:r>
            <a:r>
              <a:rPr lang="en-US"/>
              <a:t>Q7</a:t>
            </a:r>
            <a:r>
              <a:rPr lang="bg-BG"/>
              <a:t> 2026</a:t>
            </a:r>
            <a:r>
              <a:rPr lang="bg-BG" baseline="0"/>
              <a:t> г.</a:t>
            </a:r>
            <a:r>
              <a:rPr lang="en-US"/>
              <a:t> </a:t>
            </a:r>
            <a:endParaRPr lang="bg-BG"/>
          </a:p>
        </c:rich>
      </c:tx>
      <c:layout/>
    </c:title>
    <c:plotArea>
      <c:layout/>
      <c:pieChart>
        <c:varyColors val="1"/>
        <c:ser>
          <c:idx val="0"/>
          <c:order val="0"/>
          <c:tx>
            <c:strRef>
              <c:f>'[справки за текстова част.xlsx]загуби'!$I$1</c:f>
              <c:strCache>
                <c:ptCount val="1"/>
                <c:pt idx="0">
                  <c:v>2026 г.</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'[справки за текстова част.xlsx]загуби'!$B$4:$B$7</c:f>
              <c:strCache>
                <c:ptCount val="4"/>
                <c:pt idx="0">
                  <c:v>Течове във водопроводите за сурова вода и загуби при пречистването Q7.1</c:v>
                </c:pt>
                <c:pt idx="1">
                  <c:v>Течове в системата за пренос и разпределение Q7.2</c:v>
                </c:pt>
                <c:pt idx="2">
                  <c:v>Течове и препълване на резервоарите за съхранение Q7.3</c:v>
                </c:pt>
                <c:pt idx="3">
                  <c:v>Течове в сградните отклонения Q7.4</c:v>
                </c:pt>
              </c:strCache>
            </c:strRef>
          </c:cat>
          <c:val>
            <c:numRef>
              <c:f>'[справки за текстова част.xlsx]загуби'!$I$4:$I$7</c:f>
              <c:numCache>
                <c:formatCode>#,##0</c:formatCode>
                <c:ptCount val="4"/>
                <c:pt idx="0">
                  <c:v>810033.73315534485</c:v>
                </c:pt>
                <c:pt idx="1">
                  <c:v>5737745.7044642614</c:v>
                </c:pt>
                <c:pt idx="2">
                  <c:v>67502.646186996804</c:v>
                </c:pt>
                <c:pt idx="3">
                  <c:v>135005.29237399381</c:v>
                </c:pt>
              </c:numCache>
            </c:numRef>
          </c:val>
          <c:extLst xmlns:c16r2="http://schemas.microsoft.com/office/drawing/2015/06/chart">
            <c:ext xmlns:c16="http://schemas.microsoft.com/office/drawing/2014/chart" uri="{C3380CC4-5D6E-409C-BE32-E72D297353CC}">
              <c16:uniqueId val="{00000000-1B36-449F-9930-0B6063F2AE14}"/>
            </c:ext>
          </c:extLst>
        </c:ser>
        <c:dLbls>
          <c:showPercent val="1"/>
        </c:dLbls>
        <c:firstSliceAng val="0"/>
      </c:pieChart>
    </c:plotArea>
    <c:legend>
      <c:legendPos val="r"/>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sz="1100"/>
              <a:t>Фактурирани количества отведени отпадъчни води, м3</a:t>
            </a:r>
            <a:endParaRPr lang="en-US" sz="1100"/>
          </a:p>
        </c:rich>
      </c:tx>
      <c:layout/>
    </c:title>
    <c:view3D>
      <c:rAngAx val="1"/>
    </c:view3D>
    <c:plotArea>
      <c:layout/>
      <c:bar3DChart>
        <c:barDir val="col"/>
        <c:grouping val="clustered"/>
        <c:ser>
          <c:idx val="0"/>
          <c:order val="0"/>
          <c:tx>
            <c:strRef>
              <c:f>'[справки за текстова част.xlsx]водни количества'!$B$58</c:f>
              <c:strCache>
                <c:ptCount val="1"/>
                <c:pt idx="0">
                  <c:v>Битови и приравнените към тях обществени, търговски и др.</c:v>
                </c:pt>
              </c:strCache>
            </c:strRef>
          </c:tx>
          <c:cat>
            <c:strRef>
              <c:f>'[справки за текстова част.xlsx]водни количества'!$D$56:$I$56</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количества'!$D$58:$I$58</c:f>
              <c:numCache>
                <c:formatCode>0</c:formatCode>
                <c:ptCount val="6"/>
                <c:pt idx="0">
                  <c:v>3690574</c:v>
                </c:pt>
                <c:pt idx="1">
                  <c:v>4712002</c:v>
                </c:pt>
                <c:pt idx="2">
                  <c:v>4804091.4070535144</c:v>
                </c:pt>
                <c:pt idx="3">
                  <c:v>4932329.8923108215</c:v>
                </c:pt>
                <c:pt idx="4">
                  <c:v>5174302.9461282603</c:v>
                </c:pt>
                <c:pt idx="5">
                  <c:v>5142122.45577629</c:v>
                </c:pt>
              </c:numCache>
            </c:numRef>
          </c:val>
          <c:extLst xmlns:c16r2="http://schemas.microsoft.com/office/drawing/2015/06/chart">
            <c:ext xmlns:c16="http://schemas.microsoft.com/office/drawing/2014/chart" uri="{C3380CC4-5D6E-409C-BE32-E72D297353CC}">
              <c16:uniqueId val="{00000000-1769-4050-A8DE-36ECDC31BD7F}"/>
            </c:ext>
          </c:extLst>
        </c:ser>
        <c:ser>
          <c:idx val="1"/>
          <c:order val="1"/>
          <c:tx>
            <c:strRef>
              <c:f>'[справки за текстова част.xlsx]водни количества'!$B$59</c:f>
              <c:strCache>
                <c:ptCount val="1"/>
                <c:pt idx="0">
                  <c:v>Промишлени и други стопански потребители</c:v>
                </c:pt>
              </c:strCache>
            </c:strRef>
          </c:tx>
          <c:cat>
            <c:strRef>
              <c:f>'[справки за текстова част.xlsx]водни количества'!$D$56:$I$56</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количества'!$D$59:$I$59</c:f>
              <c:numCache>
                <c:formatCode>0</c:formatCode>
                <c:ptCount val="6"/>
                <c:pt idx="0">
                  <c:v>752904</c:v>
                </c:pt>
                <c:pt idx="1">
                  <c:v>1022071.6666666674</c:v>
                </c:pt>
                <c:pt idx="2">
                  <c:v>1012154.6361301434</c:v>
                </c:pt>
                <c:pt idx="3">
                  <c:v>1002947.1345605343</c:v>
                </c:pt>
                <c:pt idx="4">
                  <c:v>993823.39300360403</c:v>
                </c:pt>
                <c:pt idx="5">
                  <c:v>984875.87620427203</c:v>
                </c:pt>
              </c:numCache>
            </c:numRef>
          </c:val>
          <c:extLst xmlns:c16r2="http://schemas.microsoft.com/office/drawing/2015/06/chart">
            <c:ext xmlns:c16="http://schemas.microsoft.com/office/drawing/2014/chart" uri="{C3380CC4-5D6E-409C-BE32-E72D297353CC}">
              <c16:uniqueId val="{00000001-1769-4050-A8DE-36ECDC31BD7F}"/>
            </c:ext>
          </c:extLst>
        </c:ser>
        <c:shape val="cylinder"/>
        <c:axId val="90072576"/>
        <c:axId val="90074112"/>
        <c:axId val="0"/>
      </c:bar3DChart>
      <c:catAx>
        <c:axId val="90072576"/>
        <c:scaling>
          <c:orientation val="minMax"/>
        </c:scaling>
        <c:axPos val="b"/>
        <c:numFmt formatCode="General" sourceLinked="0"/>
        <c:majorTickMark val="none"/>
        <c:tickLblPos val="nextTo"/>
        <c:crossAx val="90074112"/>
        <c:crosses val="autoZero"/>
        <c:auto val="1"/>
        <c:lblAlgn val="ctr"/>
        <c:lblOffset val="100"/>
      </c:catAx>
      <c:valAx>
        <c:axId val="90074112"/>
        <c:scaling>
          <c:orientation val="minMax"/>
        </c:scaling>
        <c:axPos val="l"/>
        <c:majorGridlines/>
        <c:numFmt formatCode="0" sourceLinked="1"/>
        <c:majorTickMark val="none"/>
        <c:tickLblPos val="nextTo"/>
        <c:crossAx val="90072576"/>
        <c:crosses val="autoZero"/>
        <c:crossBetween val="between"/>
      </c:valAx>
    </c:plotArea>
    <c:legend>
      <c:legendPos val="r"/>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sz="1100"/>
              <a:t>Фактурирани пречистени количества отпадъчни води, м3</a:t>
            </a:r>
            <a:endParaRPr lang="en-US" sz="1100"/>
          </a:p>
        </c:rich>
      </c:tx>
      <c:layout/>
    </c:title>
    <c:view3D>
      <c:rAngAx val="1"/>
    </c:view3D>
    <c:plotArea>
      <c:layout/>
      <c:bar3DChart>
        <c:barDir val="col"/>
        <c:grouping val="clustered"/>
        <c:ser>
          <c:idx val="0"/>
          <c:order val="0"/>
          <c:tx>
            <c:strRef>
              <c:f>'[справки за текстова част.xlsx]водни количества'!$B$82</c:f>
              <c:strCache>
                <c:ptCount val="1"/>
                <c:pt idx="0">
                  <c:v>Битови и приравнените към тях обществени, търговски и др.</c:v>
                </c:pt>
              </c:strCache>
            </c:strRef>
          </c:tx>
          <c:cat>
            <c:strRef>
              <c:f>'[справки за текстова част.xlsx]водни количества'!$D$81:$I$81</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количества'!$D$82:$I$82</c:f>
              <c:numCache>
                <c:formatCode>0</c:formatCode>
                <c:ptCount val="6"/>
                <c:pt idx="0">
                  <c:v>3116700</c:v>
                </c:pt>
                <c:pt idx="1">
                  <c:v>4224824.6666666595</c:v>
                </c:pt>
                <c:pt idx="2">
                  <c:v>4196163.5638352595</c:v>
                </c:pt>
                <c:pt idx="3">
                  <c:v>4167748.4878487219</c:v>
                </c:pt>
                <c:pt idx="4">
                  <c:v>4139579.2158546057</c:v>
                </c:pt>
                <c:pt idx="5">
                  <c:v>4111977.9176882068</c:v>
                </c:pt>
              </c:numCache>
            </c:numRef>
          </c:val>
          <c:extLst xmlns:c16r2="http://schemas.microsoft.com/office/drawing/2015/06/chart">
            <c:ext xmlns:c16="http://schemas.microsoft.com/office/drawing/2014/chart" uri="{C3380CC4-5D6E-409C-BE32-E72D297353CC}">
              <c16:uniqueId val="{00000000-F0BB-4F5E-B103-2F05A8588D28}"/>
            </c:ext>
          </c:extLst>
        </c:ser>
        <c:ser>
          <c:idx val="1"/>
          <c:order val="1"/>
          <c:tx>
            <c:strRef>
              <c:f>'[справки за текстова част.xlsx]водни количества'!$B$83</c:f>
              <c:strCache>
                <c:ptCount val="1"/>
                <c:pt idx="0">
                  <c:v>Промишлени и други стопански потребители</c:v>
                </c:pt>
              </c:strCache>
            </c:strRef>
          </c:tx>
          <c:cat>
            <c:strRef>
              <c:f>'[справки за текстова част.xlsx]водни количества'!$D$81:$I$81</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количества'!$D$83:$I$83</c:f>
              <c:numCache>
                <c:formatCode>0</c:formatCode>
                <c:ptCount val="6"/>
                <c:pt idx="0">
                  <c:v>165769</c:v>
                </c:pt>
                <c:pt idx="1">
                  <c:v>422841.94333333522</c:v>
                </c:pt>
                <c:pt idx="2">
                  <c:v>380565.24151775596</c:v>
                </c:pt>
                <c:pt idx="3">
                  <c:v>377103.26551771798</c:v>
                </c:pt>
                <c:pt idx="4">
                  <c:v>373672.78287680645</c:v>
                </c:pt>
                <c:pt idx="5">
                  <c:v>370308.55989133357</c:v>
                </c:pt>
              </c:numCache>
            </c:numRef>
          </c:val>
          <c:extLst xmlns:c16r2="http://schemas.microsoft.com/office/drawing/2015/06/chart">
            <c:ext xmlns:c16="http://schemas.microsoft.com/office/drawing/2014/chart" uri="{C3380CC4-5D6E-409C-BE32-E72D297353CC}">
              <c16:uniqueId val="{00000001-F0BB-4F5E-B103-2F05A8588D28}"/>
            </c:ext>
          </c:extLst>
        </c:ser>
        <c:shape val="cylinder"/>
        <c:axId val="125563648"/>
        <c:axId val="125565184"/>
        <c:axId val="0"/>
      </c:bar3DChart>
      <c:catAx>
        <c:axId val="125563648"/>
        <c:scaling>
          <c:orientation val="minMax"/>
        </c:scaling>
        <c:axPos val="b"/>
        <c:numFmt formatCode="General" sourceLinked="0"/>
        <c:majorTickMark val="none"/>
        <c:tickLblPos val="nextTo"/>
        <c:crossAx val="125565184"/>
        <c:crosses val="autoZero"/>
        <c:auto val="1"/>
        <c:lblAlgn val="ctr"/>
        <c:lblOffset val="100"/>
      </c:catAx>
      <c:valAx>
        <c:axId val="125565184"/>
        <c:scaling>
          <c:orientation val="minMax"/>
        </c:scaling>
        <c:axPos val="l"/>
        <c:majorGridlines/>
        <c:numFmt formatCode="0" sourceLinked="1"/>
        <c:majorTickMark val="none"/>
        <c:tickLblPos val="nextTo"/>
        <c:crossAx val="125563648"/>
        <c:crosses val="autoZero"/>
        <c:crossBetween val="between"/>
      </c:valAx>
    </c:plotArea>
    <c:legend>
      <c:legendPos val="r"/>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bg-BG"/>
  <c:chart>
    <c:plotArea>
      <c:layout>
        <c:manualLayout>
          <c:layoutTarget val="inner"/>
          <c:xMode val="edge"/>
          <c:yMode val="edge"/>
          <c:x val="0.11021349064671711"/>
          <c:y val="0.12839017413844939"/>
          <c:w val="0.51704793576606256"/>
          <c:h val="0.76819742733397045"/>
        </c:manualLayout>
      </c:layout>
      <c:lineChart>
        <c:grouping val="standard"/>
        <c:ser>
          <c:idx val="0"/>
          <c:order val="0"/>
          <c:tx>
            <c:strRef>
              <c:f>'[справки за текстова част 22,07,2022.xlsx]цени'!$A$4</c:f>
              <c:strCache>
                <c:ptCount val="1"/>
                <c:pt idx="0">
                  <c:v>Цена за доставяне на вода на потребителите </c:v>
                </c:pt>
              </c:strCache>
            </c:strRef>
          </c:tx>
          <c:cat>
            <c:strRef>
              <c:f>'[справки за текстова част 22,07,2022.xlsx]цени'!$C$3:$I$3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 22,07,2022.xlsx]цени'!$C$4:$I$4</c:f>
              <c:numCache>
                <c:formatCode>#,##0.000</c:formatCode>
                <c:ptCount val="7"/>
                <c:pt idx="0">
                  <c:v>2.3899999999999997</c:v>
                </c:pt>
                <c:pt idx="1">
                  <c:v>2.4009999999999998</c:v>
                </c:pt>
                <c:pt idx="2">
                  <c:v>3.2410000000000001</c:v>
                </c:pt>
                <c:pt idx="3">
                  <c:v>3.4049999999999998</c:v>
                </c:pt>
                <c:pt idx="4">
                  <c:v>3.52</c:v>
                </c:pt>
                <c:pt idx="5">
                  <c:v>3.6539999999999999</c:v>
                </c:pt>
                <c:pt idx="6">
                  <c:v>3.8249999999999997</c:v>
                </c:pt>
              </c:numCache>
            </c:numRef>
          </c:val>
          <c:extLst xmlns:c16r2="http://schemas.microsoft.com/office/drawing/2015/06/chart">
            <c:ext xmlns:c16="http://schemas.microsoft.com/office/drawing/2014/chart" uri="{C3380CC4-5D6E-409C-BE32-E72D297353CC}">
              <c16:uniqueId val="{00000000-1B43-4E4A-99FE-A09D2CB9EAC9}"/>
            </c:ext>
          </c:extLst>
        </c:ser>
        <c:ser>
          <c:idx val="1"/>
          <c:order val="1"/>
          <c:tx>
            <c:strRef>
              <c:f>'[справки за текстова част 22,07,2022.xlsx]цени'!$A$5</c:f>
              <c:strCache>
                <c:ptCount val="1"/>
                <c:pt idx="0">
                  <c:v>Цена за отвеждане на отпадъчни води  </c:v>
                </c:pt>
              </c:strCache>
            </c:strRef>
          </c:tx>
          <c:cat>
            <c:strRef>
              <c:f>'[справки за текстова част 22,07,2022.xlsx]цени'!$C$3:$I$3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 22,07,2022.xlsx]цени'!$C$5:$I$5</c:f>
              <c:numCache>
                <c:formatCode>#,##0.000</c:formatCode>
                <c:ptCount val="7"/>
                <c:pt idx="0">
                  <c:v>0.11799999999999998</c:v>
                </c:pt>
                <c:pt idx="1">
                  <c:v>0.114</c:v>
                </c:pt>
                <c:pt idx="2">
                  <c:v>0.18400000000000041</c:v>
                </c:pt>
                <c:pt idx="3">
                  <c:v>0.192</c:v>
                </c:pt>
                <c:pt idx="4">
                  <c:v>0.18900000000000045</c:v>
                </c:pt>
                <c:pt idx="5">
                  <c:v>0.20400000000000001</c:v>
                </c:pt>
                <c:pt idx="6">
                  <c:v>0.23</c:v>
                </c:pt>
              </c:numCache>
            </c:numRef>
          </c:val>
          <c:extLst xmlns:c16r2="http://schemas.microsoft.com/office/drawing/2015/06/chart">
            <c:ext xmlns:c16="http://schemas.microsoft.com/office/drawing/2014/chart" uri="{C3380CC4-5D6E-409C-BE32-E72D297353CC}">
              <c16:uniqueId val="{00000001-1B43-4E4A-99FE-A09D2CB9EAC9}"/>
            </c:ext>
          </c:extLst>
        </c:ser>
        <c:ser>
          <c:idx val="2"/>
          <c:order val="2"/>
          <c:tx>
            <c:strRef>
              <c:f>'[справки за текстова част 22,07,2022.xlsx]цени'!$A$6</c:f>
              <c:strCache>
                <c:ptCount val="1"/>
                <c:pt idx="0">
                  <c:v>Цена за пречистване на отпадъчни води  </c:v>
                </c:pt>
              </c:strCache>
            </c:strRef>
          </c:tx>
          <c:cat>
            <c:strRef>
              <c:f>'[справки за текстова част 22,07,2022.xlsx]цени'!$C$3:$I$3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 22,07,2022.xlsx]цени'!$C$6:$I$6</c:f>
              <c:numCache>
                <c:formatCode>#,##0.000</c:formatCode>
                <c:ptCount val="7"/>
                <c:pt idx="0">
                  <c:v>0.41300000000000031</c:v>
                </c:pt>
                <c:pt idx="1">
                  <c:v>0.42200000000000032</c:v>
                </c:pt>
                <c:pt idx="2">
                  <c:v>0.54100000000000004</c:v>
                </c:pt>
                <c:pt idx="3">
                  <c:v>0.54500000000000004</c:v>
                </c:pt>
                <c:pt idx="4">
                  <c:v>0.52500000000000002</c:v>
                </c:pt>
                <c:pt idx="5">
                  <c:v>0.56699999999999995</c:v>
                </c:pt>
                <c:pt idx="6">
                  <c:v>0.58099999999999996</c:v>
                </c:pt>
              </c:numCache>
            </c:numRef>
          </c:val>
          <c:extLst xmlns:c16r2="http://schemas.microsoft.com/office/drawing/2015/06/chart">
            <c:ext xmlns:c16="http://schemas.microsoft.com/office/drawing/2014/chart" uri="{C3380CC4-5D6E-409C-BE32-E72D297353CC}">
              <c16:uniqueId val="{00000002-1B43-4E4A-99FE-A09D2CB9EAC9}"/>
            </c:ext>
          </c:extLst>
        </c:ser>
        <c:ser>
          <c:idx val="3"/>
          <c:order val="3"/>
          <c:tx>
            <c:strRef>
              <c:f>'[справки за текстова част 22,07,2022.xlsx]цени'!$A$28</c:f>
              <c:strCache>
                <c:ptCount val="1"/>
                <c:pt idx="0">
                  <c:v>Комплексна цена с ДДС</c:v>
                </c:pt>
              </c:strCache>
            </c:strRef>
          </c:tx>
          <c:cat>
            <c:strRef>
              <c:f>'[справки за текстова част 22,07,2022.xlsx]цени'!$C$3:$I$3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 22,07,2022.xlsx]цени'!$C$7:$I$7</c:f>
              <c:numCache>
                <c:formatCode>#,##0.00</c:formatCode>
                <c:ptCount val="7"/>
                <c:pt idx="0">
                  <c:v>3.5051999999999999</c:v>
                </c:pt>
                <c:pt idx="1">
                  <c:v>3.5243999999999995</c:v>
                </c:pt>
                <c:pt idx="2">
                  <c:v>4.7591999999999999</c:v>
                </c:pt>
                <c:pt idx="3">
                  <c:v>4.9704000000000024</c:v>
                </c:pt>
                <c:pt idx="4">
                  <c:v>5.0808</c:v>
                </c:pt>
                <c:pt idx="5">
                  <c:v>5.31</c:v>
                </c:pt>
                <c:pt idx="6">
                  <c:v>5.563200000000001</c:v>
                </c:pt>
              </c:numCache>
            </c:numRef>
          </c:val>
          <c:extLst xmlns:c16r2="http://schemas.microsoft.com/office/drawing/2015/06/chart">
            <c:ext xmlns:c16="http://schemas.microsoft.com/office/drawing/2014/chart" uri="{C3380CC4-5D6E-409C-BE32-E72D297353CC}">
              <c16:uniqueId val="{00000003-1B43-4E4A-99FE-A09D2CB9EAC9}"/>
            </c:ext>
          </c:extLst>
        </c:ser>
        <c:marker val="1"/>
        <c:axId val="92166016"/>
        <c:axId val="92167552"/>
      </c:lineChart>
      <c:catAx>
        <c:axId val="92166016"/>
        <c:scaling>
          <c:orientation val="minMax"/>
        </c:scaling>
        <c:axPos val="b"/>
        <c:numFmt formatCode="General" sourceLinked="0"/>
        <c:tickLblPos val="nextTo"/>
        <c:crossAx val="92167552"/>
        <c:crosses val="autoZero"/>
        <c:auto val="1"/>
        <c:lblAlgn val="ctr"/>
        <c:lblOffset val="100"/>
      </c:catAx>
      <c:valAx>
        <c:axId val="92167552"/>
        <c:scaling>
          <c:orientation val="minMax"/>
        </c:scaling>
        <c:axPos val="l"/>
        <c:majorGridlines/>
        <c:numFmt formatCode="#,##0.00\ &quot;лв.&quot;" sourceLinked="0"/>
        <c:tickLblPos val="nextTo"/>
        <c:crossAx val="92166016"/>
        <c:crosses val="autoZero"/>
        <c:crossBetween val="between"/>
      </c:valAx>
    </c:plotArea>
    <c:legend>
      <c:legendPos val="r"/>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bg-BG"/>
  <c:chart>
    <c:title>
      <c:layout/>
    </c:title>
    <c:plotArea>
      <c:layout>
        <c:manualLayout>
          <c:layoutTarget val="inner"/>
          <c:xMode val="edge"/>
          <c:yMode val="edge"/>
          <c:x val="0.40899226480137585"/>
          <c:y val="0.1841612670986322"/>
          <c:w val="0.56192842691921163"/>
          <c:h val="0.7223013214060986"/>
        </c:manualLayout>
      </c:layout>
      <c:barChart>
        <c:barDir val="bar"/>
        <c:grouping val="clustered"/>
        <c:ser>
          <c:idx val="0"/>
          <c:order val="0"/>
          <c:tx>
            <c:strRef>
              <c:f>'[справки за текстова част 18,07,2022.xlsx]инвестиции'!$J$31</c:f>
              <c:strCache>
                <c:ptCount val="1"/>
                <c:pt idx="0">
                  <c:v> Стойност на проекта             2022-2026
(хил.лв.)</c:v>
                </c:pt>
              </c:strCache>
            </c:strRef>
          </c:tx>
          <c:cat>
            <c:strRef>
              <c:f>'[справки за текстова част 18,07,2022.xlsx]инвестиции'!$A$33:$A$56</c:f>
              <c:strCache>
                <c:ptCount val="24"/>
                <c:pt idx="0">
                  <c:v>Язовири</c:v>
                </c:pt>
                <c:pt idx="1">
                  <c:v>Водоеми  и речни водохващания</c:v>
                </c:pt>
                <c:pt idx="2">
                  <c:v>Сондажи и каптажи</c:v>
                </c:pt>
                <c:pt idx="3">
                  <c:v>Санитарно-охранителни зони</c:v>
                </c:pt>
                <c:pt idx="4">
                  <c:v>Довеждащи съоръжения</c:v>
                </c:pt>
                <c:pt idx="5">
                  <c:v>Пречиствателни станции за питейни води</c:v>
                </c:pt>
                <c:pt idx="6">
                  <c:v>Резервоари </c:v>
                </c:pt>
                <c:pt idx="7">
                  <c:v>Хлораторни станциии</c:v>
                </c:pt>
                <c:pt idx="8">
                  <c:v>Помпени станции</c:v>
                </c:pt>
                <c:pt idx="9">
                  <c:v>Хидрофори</c:v>
                </c:pt>
                <c:pt idx="10">
                  <c:v>Рехабилитация  и разширение на водопроводната мрежа над 10 м</c:v>
                </c:pt>
                <c:pt idx="11">
                  <c:v>Сградни водопроводни отклонения</c:v>
                </c:pt>
                <c:pt idx="12">
                  <c:v>Кранове и хидранти</c:v>
                </c:pt>
                <c:pt idx="13">
                  <c:v>Измерване на вход  ВС</c:v>
                </c:pt>
                <c:pt idx="14">
                  <c:v>Зониране  на водопроводната мрежа-контролно измерване </c:v>
                </c:pt>
                <c:pt idx="15">
                  <c:v>Управление на налягането </c:v>
                </c:pt>
                <c:pt idx="16">
                  <c:v>Проучване и моделиране на водопроводната мрежа</c:v>
                </c:pt>
                <c:pt idx="17">
                  <c:v>СКАДА за водоснабдяване</c:v>
                </c:pt>
                <c:pt idx="18">
                  <c:v>Лаборатория за питейни води</c:v>
                </c:pt>
                <c:pt idx="19">
                  <c:v>Лекотоварни автомобили за водоснабдяване</c:v>
                </c:pt>
                <c:pt idx="20">
                  <c:v>Тежкотоварни автомобили за водоснабдяване</c:v>
                </c:pt>
                <c:pt idx="21">
                  <c:v>Автомобили за водоснабдяване</c:v>
                </c:pt>
                <c:pt idx="22">
                  <c:v>Строителна и специализирана механизация за водоснабдяване</c:v>
                </c:pt>
                <c:pt idx="23">
                  <c:v>Друго специализирано оборудване за водоснабдяване</c:v>
                </c:pt>
              </c:strCache>
            </c:strRef>
          </c:cat>
          <c:val>
            <c:numRef>
              <c:f>'[справки за текстова част 18,07,2022.xlsx]инвестиции'!$J$33:$J$56</c:f>
              <c:numCache>
                <c:formatCode>#,##0</c:formatCode>
                <c:ptCount val="24"/>
                <c:pt idx="0">
                  <c:v>0</c:v>
                </c:pt>
                <c:pt idx="1">
                  <c:v>0</c:v>
                </c:pt>
                <c:pt idx="2">
                  <c:v>0</c:v>
                </c:pt>
                <c:pt idx="3">
                  <c:v>100</c:v>
                </c:pt>
                <c:pt idx="4">
                  <c:v>950</c:v>
                </c:pt>
                <c:pt idx="5">
                  <c:v>0</c:v>
                </c:pt>
                <c:pt idx="6">
                  <c:v>250</c:v>
                </c:pt>
                <c:pt idx="7">
                  <c:v>100</c:v>
                </c:pt>
                <c:pt idx="8">
                  <c:v>250</c:v>
                </c:pt>
                <c:pt idx="9">
                  <c:v>2089</c:v>
                </c:pt>
                <c:pt idx="10">
                  <c:v>450</c:v>
                </c:pt>
                <c:pt idx="11">
                  <c:v>250</c:v>
                </c:pt>
                <c:pt idx="12">
                  <c:v>250</c:v>
                </c:pt>
                <c:pt idx="13">
                  <c:v>250</c:v>
                </c:pt>
                <c:pt idx="14">
                  <c:v>140</c:v>
                </c:pt>
                <c:pt idx="15">
                  <c:v>260</c:v>
                </c:pt>
                <c:pt idx="16">
                  <c:v>50</c:v>
                </c:pt>
                <c:pt idx="17">
                  <c:v>435</c:v>
                </c:pt>
                <c:pt idx="18">
                  <c:v>85</c:v>
                </c:pt>
                <c:pt idx="19">
                  <c:v>110</c:v>
                </c:pt>
                <c:pt idx="20">
                  <c:v>190</c:v>
                </c:pt>
                <c:pt idx="21">
                  <c:v>0</c:v>
                </c:pt>
                <c:pt idx="22">
                  <c:v>576</c:v>
                </c:pt>
                <c:pt idx="23">
                  <c:v>7</c:v>
                </c:pt>
              </c:numCache>
            </c:numRef>
          </c:val>
          <c:extLst xmlns:c16r2="http://schemas.microsoft.com/office/drawing/2015/06/chart">
            <c:ext xmlns:c16="http://schemas.microsoft.com/office/drawing/2014/chart" uri="{C3380CC4-5D6E-409C-BE32-E72D297353CC}">
              <c16:uniqueId val="{00000000-5F1A-4100-883C-B0CE96516FC0}"/>
            </c:ext>
          </c:extLst>
        </c:ser>
        <c:axId val="92208512"/>
        <c:axId val="92214400"/>
      </c:barChart>
      <c:catAx>
        <c:axId val="92208512"/>
        <c:scaling>
          <c:orientation val="minMax"/>
        </c:scaling>
        <c:axPos val="l"/>
        <c:numFmt formatCode="General" sourceLinked="0"/>
        <c:tickLblPos val="nextTo"/>
        <c:crossAx val="92214400"/>
        <c:crosses val="autoZero"/>
        <c:auto val="1"/>
        <c:lblAlgn val="ctr"/>
        <c:lblOffset val="100"/>
      </c:catAx>
      <c:valAx>
        <c:axId val="92214400"/>
        <c:scaling>
          <c:orientation val="minMax"/>
          <c:max val="2000"/>
        </c:scaling>
        <c:axPos val="b"/>
        <c:majorGridlines/>
        <c:numFmt formatCode="#,##0" sourceLinked="1"/>
        <c:tickLblPos val="nextTo"/>
        <c:crossAx val="92208512"/>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bg-BG"/>
  <c:chart>
    <c:title>
      <c:layout/>
    </c:title>
    <c:plotArea>
      <c:layout/>
      <c:lineChart>
        <c:grouping val="standard"/>
        <c:ser>
          <c:idx val="0"/>
          <c:order val="0"/>
          <c:tx>
            <c:strRef>
              <c:f>'[справки за текстова част.xlsx]водни количества'!$B$106</c:f>
              <c:strCache>
                <c:ptCount val="1"/>
                <c:pt idx="0">
                  <c:v>Общи загуби на вода A15(Q6) </c:v>
                </c:pt>
              </c:strCache>
            </c:strRef>
          </c:tx>
          <c:cat>
            <c:strRef>
              <c:f>'[справки за текстова част.xlsx]водни количества'!$D$105:$I$105</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количества'!$D$106:$I$106</c:f>
              <c:numCache>
                <c:formatCode>General</c:formatCode>
                <c:ptCount val="6"/>
                <c:pt idx="0">
                  <c:v>7363003</c:v>
                </c:pt>
                <c:pt idx="1">
                  <c:v>8455324.2778013293</c:v>
                </c:pt>
                <c:pt idx="2">
                  <c:v>8078384.9950837204</c:v>
                </c:pt>
                <c:pt idx="3">
                  <c:v>7718633.6295216195</c:v>
                </c:pt>
                <c:pt idx="4">
                  <c:v>7375054.6685018539</c:v>
                </c:pt>
                <c:pt idx="5">
                  <c:v>7047199.070756359</c:v>
                </c:pt>
              </c:numCache>
            </c:numRef>
          </c:val>
          <c:extLst xmlns:c16r2="http://schemas.microsoft.com/office/drawing/2015/06/chart">
            <c:ext xmlns:c16="http://schemas.microsoft.com/office/drawing/2014/chart" uri="{C3380CC4-5D6E-409C-BE32-E72D297353CC}">
              <c16:uniqueId val="{00000000-8910-43CC-8BE2-3E8C2773EF82}"/>
            </c:ext>
          </c:extLst>
        </c:ser>
        <c:marker val="1"/>
        <c:axId val="92234496"/>
        <c:axId val="92236032"/>
      </c:lineChart>
      <c:catAx>
        <c:axId val="92234496"/>
        <c:scaling>
          <c:orientation val="minMax"/>
        </c:scaling>
        <c:axPos val="b"/>
        <c:numFmt formatCode="General" sourceLinked="0"/>
        <c:tickLblPos val="nextTo"/>
        <c:crossAx val="92236032"/>
        <c:crosses val="autoZero"/>
        <c:auto val="1"/>
        <c:lblAlgn val="ctr"/>
        <c:lblOffset val="100"/>
      </c:catAx>
      <c:valAx>
        <c:axId val="92236032"/>
        <c:scaling>
          <c:orientation val="minMax"/>
          <c:max val="8500000"/>
          <c:min val="7000000"/>
        </c:scaling>
        <c:axPos val="l"/>
        <c:majorGridlines/>
        <c:numFmt formatCode="General" sourceLinked="1"/>
        <c:tickLblPos val="nextTo"/>
        <c:crossAx val="92234496"/>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Енергийна ефективност за дейността по  доставяне на вода на потребителите - кВч/м3</a:t>
            </a:r>
          </a:p>
        </c:rich>
      </c:tx>
      <c:layout/>
    </c:title>
    <c:plotArea>
      <c:layout/>
      <c:lineChart>
        <c:grouping val="stacked"/>
        <c:ser>
          <c:idx val="0"/>
          <c:order val="0"/>
          <c:tx>
            <c:strRef>
              <c:f>'[справки за текстова част.xlsx]Sheet5'!$C$2</c:f>
              <c:strCache>
                <c:ptCount val="1"/>
                <c:pt idx="0">
                  <c:v>Енергийна ефективност за дейността по  доставяне на вода на потребителите</c:v>
                </c:pt>
              </c:strCache>
            </c:strRef>
          </c:tx>
          <c:marker>
            <c:symbol val="none"/>
          </c:marker>
          <c:cat>
            <c:strRef>
              <c:f>'[справки за текстова част.xlsx]Sheet5'!$E$1:$J$1</c:f>
              <c:strCache>
                <c:ptCount val="6"/>
                <c:pt idx="0">
                  <c:v>2020 г.</c:v>
                </c:pt>
                <c:pt idx="1">
                  <c:v>2022 г.</c:v>
                </c:pt>
                <c:pt idx="2">
                  <c:v>2023 г.</c:v>
                </c:pt>
                <c:pt idx="3">
                  <c:v>2024 г.</c:v>
                </c:pt>
                <c:pt idx="4">
                  <c:v>2025 г.</c:v>
                </c:pt>
                <c:pt idx="5">
                  <c:v>2026 г.</c:v>
                </c:pt>
              </c:strCache>
            </c:strRef>
          </c:cat>
          <c:val>
            <c:numRef>
              <c:f>'[справки за текстова част.xlsx]Sheet5'!$E$2:$J$2</c:f>
              <c:numCache>
                <c:formatCode>0.000</c:formatCode>
                <c:ptCount val="6"/>
                <c:pt idx="0">
                  <c:v>2.3179999999999987</c:v>
                </c:pt>
                <c:pt idx="1">
                  <c:v>2.1619999999999999</c:v>
                </c:pt>
                <c:pt idx="2">
                  <c:v>2.0959999999999988</c:v>
                </c:pt>
                <c:pt idx="3">
                  <c:v>2.0289999999999999</c:v>
                </c:pt>
                <c:pt idx="4">
                  <c:v>1.9630000000000001</c:v>
                </c:pt>
                <c:pt idx="5">
                  <c:v>1.897</c:v>
                </c:pt>
              </c:numCache>
            </c:numRef>
          </c:val>
          <c:extLst xmlns:c16r2="http://schemas.microsoft.com/office/drawing/2015/06/chart">
            <c:ext xmlns:c16="http://schemas.microsoft.com/office/drawing/2014/chart" uri="{C3380CC4-5D6E-409C-BE32-E72D297353CC}">
              <c16:uniqueId val="{00000000-5469-49EE-8EEC-F1B6F5F2A95E}"/>
            </c:ext>
          </c:extLst>
        </c:ser>
        <c:marker val="1"/>
        <c:axId val="85825024"/>
        <c:axId val="85826560"/>
      </c:lineChart>
      <c:catAx>
        <c:axId val="85825024"/>
        <c:scaling>
          <c:orientation val="minMax"/>
        </c:scaling>
        <c:axPos val="b"/>
        <c:numFmt formatCode="General" sourceLinked="0"/>
        <c:majorTickMark val="none"/>
        <c:tickLblPos val="nextTo"/>
        <c:crossAx val="85826560"/>
        <c:crosses val="autoZero"/>
        <c:auto val="1"/>
        <c:lblAlgn val="ctr"/>
        <c:lblOffset val="100"/>
      </c:catAx>
      <c:valAx>
        <c:axId val="85826560"/>
        <c:scaling>
          <c:orientation val="minMax"/>
          <c:min val="1.5"/>
        </c:scaling>
        <c:axPos val="l"/>
        <c:majorGridlines/>
        <c:title>
          <c:tx>
            <c:rich>
              <a:bodyPr/>
              <a:lstStyle/>
              <a:p>
                <a:pPr>
                  <a:defRPr/>
                </a:pPr>
                <a:r>
                  <a:rPr lang="bg-BG"/>
                  <a:t>кВч/м3</a:t>
                </a:r>
                <a:endParaRPr lang="en-US"/>
              </a:p>
            </c:rich>
          </c:tx>
          <c:layout/>
        </c:title>
        <c:numFmt formatCode="0.000" sourceLinked="1"/>
        <c:majorTickMark val="none"/>
        <c:tickLblPos val="nextTo"/>
        <c:crossAx val="85825024"/>
        <c:crosses val="autoZero"/>
        <c:crossBetween val="between"/>
      </c:valAx>
    </c:plotArea>
    <c:plotVisOnly val="1"/>
    <c:dispBlanksAs val="zero"/>
  </c:chart>
  <c:txPr>
    <a:bodyPr/>
    <a:lstStyle/>
    <a:p>
      <a:pPr>
        <a:defRPr sz="900"/>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Енергийна ефективност за дейността по пречистване на отпадъчни води - кВч/м3</a:t>
            </a:r>
          </a:p>
        </c:rich>
      </c:tx>
      <c:layout/>
    </c:title>
    <c:plotArea>
      <c:layout/>
      <c:lineChart>
        <c:grouping val="stacked"/>
        <c:ser>
          <c:idx val="0"/>
          <c:order val="0"/>
          <c:tx>
            <c:strRef>
              <c:f>'[справки за текстова част.xlsx]Sheet5'!$C$28</c:f>
              <c:strCache>
                <c:ptCount val="1"/>
                <c:pt idx="0">
                  <c:v>Енергийна ефективност за дейността по пречистване на отпадъчни води </c:v>
                </c:pt>
              </c:strCache>
            </c:strRef>
          </c:tx>
          <c:marker>
            <c:symbol val="none"/>
          </c:marker>
          <c:cat>
            <c:strRef>
              <c:f>'[справки за текстова част.xlsx]Sheet5'!$E$1:$J$1</c:f>
              <c:strCache>
                <c:ptCount val="6"/>
                <c:pt idx="0">
                  <c:v>2020 г.</c:v>
                </c:pt>
                <c:pt idx="1">
                  <c:v>2022 г.</c:v>
                </c:pt>
                <c:pt idx="2">
                  <c:v>2023 г.</c:v>
                </c:pt>
                <c:pt idx="3">
                  <c:v>2024 г.</c:v>
                </c:pt>
                <c:pt idx="4">
                  <c:v>2025 г.</c:v>
                </c:pt>
                <c:pt idx="5">
                  <c:v>2026 г.</c:v>
                </c:pt>
              </c:strCache>
            </c:strRef>
          </c:cat>
          <c:val>
            <c:numRef>
              <c:f>'[справки за текстова част.xlsx]Sheet5'!$E$28:$J$28</c:f>
              <c:numCache>
                <c:formatCode>0.000</c:formatCode>
                <c:ptCount val="6"/>
                <c:pt idx="0">
                  <c:v>0.16600000000000001</c:v>
                </c:pt>
                <c:pt idx="1">
                  <c:v>0.20900000000000021</c:v>
                </c:pt>
                <c:pt idx="2">
                  <c:v>0.20900000000000021</c:v>
                </c:pt>
                <c:pt idx="3">
                  <c:v>0.20900000000000021</c:v>
                </c:pt>
                <c:pt idx="4">
                  <c:v>0.20900000000000021</c:v>
                </c:pt>
                <c:pt idx="5">
                  <c:v>0.20900000000000021</c:v>
                </c:pt>
              </c:numCache>
            </c:numRef>
          </c:val>
          <c:extLst xmlns:c16r2="http://schemas.microsoft.com/office/drawing/2015/06/chart">
            <c:ext xmlns:c16="http://schemas.microsoft.com/office/drawing/2014/chart" uri="{C3380CC4-5D6E-409C-BE32-E72D297353CC}">
              <c16:uniqueId val="{00000000-1A9E-458A-A09C-F417F32757A5}"/>
            </c:ext>
          </c:extLst>
        </c:ser>
        <c:marker val="1"/>
        <c:axId val="85841792"/>
        <c:axId val="85843328"/>
      </c:lineChart>
      <c:catAx>
        <c:axId val="85841792"/>
        <c:scaling>
          <c:orientation val="minMax"/>
        </c:scaling>
        <c:axPos val="b"/>
        <c:numFmt formatCode="General" sourceLinked="0"/>
        <c:majorTickMark val="none"/>
        <c:tickLblPos val="nextTo"/>
        <c:crossAx val="85843328"/>
        <c:crosses val="autoZero"/>
        <c:auto val="1"/>
        <c:lblAlgn val="ctr"/>
        <c:lblOffset val="100"/>
      </c:catAx>
      <c:valAx>
        <c:axId val="85843328"/>
        <c:scaling>
          <c:orientation val="minMax"/>
        </c:scaling>
        <c:axPos val="l"/>
        <c:majorGridlines/>
        <c:title>
          <c:tx>
            <c:rich>
              <a:bodyPr/>
              <a:lstStyle/>
              <a:p>
                <a:pPr>
                  <a:defRPr/>
                </a:pPr>
                <a:r>
                  <a:rPr lang="bg-BG"/>
                  <a:t>кВч/м3</a:t>
                </a:r>
                <a:endParaRPr lang="en-US"/>
              </a:p>
            </c:rich>
          </c:tx>
          <c:layout/>
        </c:title>
        <c:numFmt formatCode="0.000" sourceLinked="1"/>
        <c:majorTickMark val="none"/>
        <c:tickLblPos val="nextTo"/>
        <c:crossAx val="85841792"/>
        <c:crosses val="autoZero"/>
        <c:crossBetween val="between"/>
      </c:valAx>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bg-BG"/>
  <c:chart>
    <c:title>
      <c:layout/>
    </c:title>
    <c:plotArea>
      <c:layout/>
      <c:barChart>
        <c:barDir val="col"/>
        <c:grouping val="clustered"/>
        <c:ser>
          <c:idx val="0"/>
          <c:order val="0"/>
          <c:tx>
            <c:strRef>
              <c:f>'[справки за текстова част.xlsx]разходи'!$I$101</c:f>
              <c:strCache>
                <c:ptCount val="1"/>
                <c:pt idx="0">
                  <c:v>разлика 2026 г. спрямо 2020 г. </c:v>
                </c:pt>
              </c:strCache>
            </c:strRef>
          </c:tx>
          <c:cat>
            <c:strRef>
              <c:f>'[справки за текстова част.xlsx]разходи'!$B$102:$B$108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'[справки за текстова част.xlsx]разходи'!$I$102:$I$108</c:f>
              <c:numCache>
                <c:formatCode>#,##0</c:formatCode>
                <c:ptCount val="7"/>
                <c:pt idx="0">
                  <c:v>-707.38227215339066</c:v>
                </c:pt>
                <c:pt idx="1">
                  <c:v>158.4</c:v>
                </c:pt>
                <c:pt idx="2">
                  <c:v>1182.4224560713708</c:v>
                </c:pt>
                <c:pt idx="3">
                  <c:v>5817.8037236072614</c:v>
                </c:pt>
                <c:pt idx="4">
                  <c:v>1222.4748880025786</c:v>
                </c:pt>
                <c:pt idx="5">
                  <c:v>-105.75644351964002</c:v>
                </c:pt>
                <c:pt idx="6">
                  <c:v>9.2000000000000011</c:v>
                </c:pt>
              </c:numCache>
            </c:numRef>
          </c:val>
          <c:extLst xmlns:c16r2="http://schemas.microsoft.com/office/drawing/2015/06/chart">
            <c:ext xmlns:c16="http://schemas.microsoft.com/office/drawing/2014/chart" uri="{C3380CC4-5D6E-409C-BE32-E72D297353CC}">
              <c16:uniqueId val="{00000000-CB71-434A-8AE8-E336C913C4B6}"/>
            </c:ext>
          </c:extLst>
        </c:ser>
        <c:gapWidth val="75"/>
        <c:overlap val="-25"/>
        <c:axId val="127053184"/>
        <c:axId val="127067264"/>
      </c:barChart>
      <c:catAx>
        <c:axId val="127053184"/>
        <c:scaling>
          <c:orientation val="minMax"/>
        </c:scaling>
        <c:axPos val="b"/>
        <c:numFmt formatCode="General" sourceLinked="1"/>
        <c:majorTickMark val="none"/>
        <c:tickLblPos val="nextTo"/>
        <c:crossAx val="127067264"/>
        <c:crosses val="autoZero"/>
        <c:lblAlgn val="ctr"/>
        <c:lblOffset val="100"/>
      </c:catAx>
      <c:valAx>
        <c:axId val="127067264"/>
        <c:scaling>
          <c:orientation val="minMax"/>
          <c:max val="6000"/>
        </c:scaling>
        <c:axPos val="l"/>
        <c:majorGridlines/>
        <c:numFmt formatCode="#,##0" sourceLinked="1"/>
        <c:majorTickMark val="none"/>
        <c:tickLblPos val="nextTo"/>
        <c:spPr>
          <a:ln w="9525">
            <a:noFill/>
          </a:ln>
        </c:spPr>
        <c:crossAx val="127053184"/>
        <c:crosses val="autoZero"/>
        <c:crossBetween val="between"/>
      </c:valAx>
    </c:plotArea>
    <c:legend>
      <c:legendPos val="b"/>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bg-BG"/>
  <c:chart>
    <c:title>
      <c:layout/>
    </c:title>
    <c:plotArea>
      <c:layout/>
      <c:barChart>
        <c:barDir val="col"/>
        <c:grouping val="clustered"/>
        <c:ser>
          <c:idx val="0"/>
          <c:order val="0"/>
          <c:tx>
            <c:strRef>
              <c:f>'[справки за текстова част.xlsx]разходи'!$I$101</c:f>
              <c:strCache>
                <c:ptCount val="1"/>
                <c:pt idx="0">
                  <c:v>разлика 2026 г. спрямо 2020 г. </c:v>
                </c:pt>
              </c:strCache>
            </c:strRef>
          </c:tx>
          <c:cat>
            <c:strRef>
              <c:f>'[справки за текстова част.xlsx]разходи'!$B$102:$B$108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'[справки за текстова част.xlsx]разходи'!$Q$102:$Q$108</c:f>
              <c:numCache>
                <c:formatCode>#,##0</c:formatCode>
                <c:ptCount val="7"/>
                <c:pt idx="0">
                  <c:v>50.655674045074932</c:v>
                </c:pt>
                <c:pt idx="1">
                  <c:v>3.1000000000000014</c:v>
                </c:pt>
                <c:pt idx="2">
                  <c:v>45.262506283830213</c:v>
                </c:pt>
                <c:pt idx="3">
                  <c:v>445.22529689341832</c:v>
                </c:pt>
                <c:pt idx="4">
                  <c:v>96.619791681092067</c:v>
                </c:pt>
                <c:pt idx="5">
                  <c:v>5</c:v>
                </c:pt>
                <c:pt idx="6">
                  <c:v>1</c:v>
                </c:pt>
              </c:numCache>
            </c:numRef>
          </c:val>
          <c:extLst xmlns:c16r2="http://schemas.microsoft.com/office/drawing/2015/06/chart">
            <c:ext xmlns:c16="http://schemas.microsoft.com/office/drawing/2014/chart" uri="{C3380CC4-5D6E-409C-BE32-E72D297353CC}">
              <c16:uniqueId val="{00000000-5DDA-40E3-A6D1-FAF672A7C54B}"/>
            </c:ext>
          </c:extLst>
        </c:ser>
        <c:gapWidth val="75"/>
        <c:overlap val="-25"/>
        <c:axId val="85464192"/>
        <c:axId val="85465728"/>
      </c:barChart>
      <c:catAx>
        <c:axId val="85464192"/>
        <c:scaling>
          <c:orientation val="minMax"/>
        </c:scaling>
        <c:axPos val="b"/>
        <c:numFmt formatCode="General" sourceLinked="1"/>
        <c:majorTickMark val="none"/>
        <c:tickLblPos val="nextTo"/>
        <c:crossAx val="85465728"/>
        <c:crosses val="autoZero"/>
        <c:lblAlgn val="ctr"/>
        <c:lblOffset val="100"/>
      </c:catAx>
      <c:valAx>
        <c:axId val="85465728"/>
        <c:scaling>
          <c:orientation val="minMax"/>
        </c:scaling>
        <c:axPos val="l"/>
        <c:majorGridlines/>
        <c:numFmt formatCode="#,##0" sourceLinked="1"/>
        <c:majorTickMark val="none"/>
        <c:tickLblPos val="nextTo"/>
        <c:spPr>
          <a:ln w="9525">
            <a:noFill/>
          </a:ln>
        </c:spPr>
        <c:crossAx val="85464192"/>
        <c:crosses val="autoZero"/>
        <c:crossBetween val="between"/>
      </c:valAx>
    </c:plotArea>
    <c:legend>
      <c:legendPos val="b"/>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g-BG"/>
  <c:chart>
    <c:title>
      <c:layout/>
    </c:title>
    <c:plotArea>
      <c:layout/>
      <c:barChart>
        <c:barDir val="col"/>
        <c:grouping val="clustered"/>
        <c:ser>
          <c:idx val="0"/>
          <c:order val="0"/>
          <c:tx>
            <c:strRef>
              <c:f>'[справки за текстова част.xlsx]разходи'!$I$101</c:f>
              <c:strCache>
                <c:ptCount val="1"/>
                <c:pt idx="0">
                  <c:v>разлика 2026 г. спрямо 2020 г. </c:v>
                </c:pt>
              </c:strCache>
            </c:strRef>
          </c:tx>
          <c:cat>
            <c:strRef>
              <c:f>'[справки за текстова част.xlsx]разходи'!$B$102:$B$108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'[справки за текстова част.xlsx]разходи'!$Y$102:$Y$108</c:f>
              <c:numCache>
                <c:formatCode>#,##0</c:formatCode>
                <c:ptCount val="7"/>
                <c:pt idx="0">
                  <c:v>345.97299012617725</c:v>
                </c:pt>
                <c:pt idx="1">
                  <c:v>34.870000000000005</c:v>
                </c:pt>
                <c:pt idx="2">
                  <c:v>0.15756584221290476</c:v>
                </c:pt>
                <c:pt idx="3">
                  <c:v>750.72935244211851</c:v>
                </c:pt>
                <c:pt idx="4">
                  <c:v>167.57409390279582</c:v>
                </c:pt>
                <c:pt idx="5">
                  <c:v>14</c:v>
                </c:pt>
                <c:pt idx="6">
                  <c:v>-1</c:v>
                </c:pt>
              </c:numCache>
            </c:numRef>
          </c:val>
          <c:extLst xmlns:c16r2="http://schemas.microsoft.com/office/drawing/2015/06/chart">
            <c:ext xmlns:c16="http://schemas.microsoft.com/office/drawing/2014/chart" uri="{C3380CC4-5D6E-409C-BE32-E72D297353CC}">
              <c16:uniqueId val="{00000000-6D9E-476E-BC26-1AA15B1A740E}"/>
            </c:ext>
          </c:extLst>
        </c:ser>
        <c:gapWidth val="75"/>
        <c:overlap val="-25"/>
        <c:axId val="85506688"/>
        <c:axId val="85508480"/>
      </c:barChart>
      <c:catAx>
        <c:axId val="85506688"/>
        <c:scaling>
          <c:orientation val="minMax"/>
        </c:scaling>
        <c:axPos val="b"/>
        <c:numFmt formatCode="General" sourceLinked="1"/>
        <c:majorTickMark val="none"/>
        <c:tickLblPos val="nextTo"/>
        <c:crossAx val="85508480"/>
        <c:crosses val="autoZero"/>
        <c:lblAlgn val="ctr"/>
        <c:lblOffset val="100"/>
      </c:catAx>
      <c:valAx>
        <c:axId val="85508480"/>
        <c:scaling>
          <c:orientation val="minMax"/>
        </c:scaling>
        <c:axPos val="l"/>
        <c:majorGridlines/>
        <c:numFmt formatCode="#,##0" sourceLinked="1"/>
        <c:majorTickMark val="none"/>
        <c:tickLblPos val="nextTo"/>
        <c:spPr>
          <a:ln w="9525">
            <a:noFill/>
          </a:ln>
        </c:spPr>
        <c:crossAx val="85506688"/>
        <c:crosses val="autoZero"/>
        <c:crossBetween val="between"/>
      </c:valAx>
    </c:plotArea>
    <c:legend>
      <c:legendPos val="b"/>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bg-BG"/>
  <c:style val="4"/>
  <c:chart>
    <c:view3D>
      <c:rAngAx val="1"/>
    </c:view3D>
    <c:plotArea>
      <c:layout/>
      <c:bar3DChart>
        <c:barDir val="col"/>
        <c:grouping val="clustered"/>
        <c:ser>
          <c:idx val="0"/>
          <c:order val="0"/>
          <c:tx>
            <c:strRef>
              <c:f>'[справки за текстова част.xlsx]загуби'!$B$34</c:f>
              <c:strCache>
                <c:ptCount val="1"/>
                <c:pt idx="0">
                  <c:v>Общо количество вода на входа на системата A3/Q4 </c:v>
                </c:pt>
              </c:strCache>
            </c:strRef>
          </c:tx>
          <c:cat>
            <c:strRef>
              <c:f>'[справки за текстова част.xlsx]загуби'!$D$33:$I$33</c:f>
              <c:strCache>
                <c:ptCount val="6"/>
                <c:pt idx="0">
                  <c:v>2020 г.</c:v>
                </c:pt>
                <c:pt idx="1">
                  <c:v>2022 г.</c:v>
                </c:pt>
                <c:pt idx="2">
                  <c:v>2023 г.</c:v>
                </c:pt>
                <c:pt idx="3">
                  <c:v>2024 г.</c:v>
                </c:pt>
                <c:pt idx="4">
                  <c:v>2025 г.</c:v>
                </c:pt>
                <c:pt idx="5">
                  <c:v>2026 г.</c:v>
                </c:pt>
              </c:strCache>
            </c:strRef>
          </c:cat>
          <c:val>
            <c:numRef>
              <c:f>'[справки за текстова част.xlsx]загуби'!$D$34:$I$34</c:f>
              <c:numCache>
                <c:formatCode>#,##0</c:formatCode>
                <c:ptCount val="6"/>
                <c:pt idx="0">
                  <c:v>13519505</c:v>
                </c:pt>
                <c:pt idx="1">
                  <c:v>16485327.116009573</c:v>
                </c:pt>
                <c:pt idx="2">
                  <c:v>16237949.568686999</c:v>
                </c:pt>
                <c:pt idx="3">
                  <c:v>15822428.5203801</c:v>
                </c:pt>
                <c:pt idx="4">
                  <c:v>15408616.380352149</c:v>
                </c:pt>
                <c:pt idx="5">
                  <c:v>15012177.824018016</c:v>
                </c:pt>
              </c:numCache>
            </c:numRef>
          </c:val>
          <c:extLst xmlns:c16r2="http://schemas.microsoft.com/office/drawing/2015/06/chart">
            <c:ext xmlns:c16="http://schemas.microsoft.com/office/drawing/2014/chart" uri="{C3380CC4-5D6E-409C-BE32-E72D297353CC}">
              <c16:uniqueId val="{00000000-1147-4AF0-8771-25C0D49C2D16}"/>
            </c:ext>
          </c:extLst>
        </c:ser>
        <c:ser>
          <c:idx val="1"/>
          <c:order val="1"/>
          <c:tx>
            <c:strRef>
              <c:f>'[справки за текстова част.xlsx]загуби'!$B$35</c:f>
              <c:strCache>
                <c:ptCount val="1"/>
                <c:pt idx="0">
                  <c:v>Обща законна консумация iA14/Q5 </c:v>
                </c:pt>
              </c:strCache>
            </c:strRef>
          </c:tx>
          <c:val>
            <c:numRef>
              <c:f>'[справки за текстова част.xlsx]загуби'!$D$35:$I$35</c:f>
              <c:numCache>
                <c:formatCode>#,##0</c:formatCode>
                <c:ptCount val="6"/>
                <c:pt idx="0">
                  <c:v>6156502</c:v>
                </c:pt>
                <c:pt idx="1">
                  <c:v>8030002.8382082814</c:v>
                </c:pt>
                <c:pt idx="2">
                  <c:v>8064837.4315889822</c:v>
                </c:pt>
                <c:pt idx="3">
                  <c:v>8009014.8579347944</c:v>
                </c:pt>
                <c:pt idx="4">
                  <c:v>7947005.6954312604</c:v>
                </c:pt>
                <c:pt idx="5">
                  <c:v>7885906.2263901215</c:v>
                </c:pt>
              </c:numCache>
            </c:numRef>
          </c:val>
          <c:extLst xmlns:c16r2="http://schemas.microsoft.com/office/drawing/2015/06/chart">
            <c:ext xmlns:c16="http://schemas.microsoft.com/office/drawing/2014/chart" uri="{C3380CC4-5D6E-409C-BE32-E72D297353CC}">
              <c16:uniqueId val="{00000001-1147-4AF0-8771-25C0D49C2D16}"/>
            </c:ext>
          </c:extLst>
        </c:ser>
        <c:ser>
          <c:idx val="2"/>
          <c:order val="2"/>
          <c:tx>
            <c:strRef>
              <c:f>'[справки за текстова част.xlsx]загуби'!$B$36</c:f>
              <c:strCache>
                <c:ptCount val="1"/>
                <c:pt idx="0">
                  <c:v>Неносеща приходи вода (неотчетена вода) Q9 </c:v>
                </c:pt>
              </c:strCache>
            </c:strRef>
          </c:tx>
          <c:val>
            <c:numRef>
              <c:f>'[справки за текстова част.xlsx]загуби'!$D$36:$I$36</c:f>
              <c:numCache>
                <c:formatCode>#,##0</c:formatCode>
                <c:ptCount val="6"/>
                <c:pt idx="0">
                  <c:v>7543003</c:v>
                </c:pt>
                <c:pt idx="1">
                  <c:v>8707549.7826762758</c:v>
                </c:pt>
                <c:pt idx="2">
                  <c:v>8421544.4017495029</c:v>
                </c:pt>
                <c:pt idx="3">
                  <c:v>8055505.8561255028</c:v>
                </c:pt>
                <c:pt idx="4">
                  <c:v>7697362.3236048585</c:v>
                </c:pt>
                <c:pt idx="5">
                  <c:v>7355957.3337688325</c:v>
                </c:pt>
              </c:numCache>
            </c:numRef>
          </c:val>
          <c:extLst xmlns:c16r2="http://schemas.microsoft.com/office/drawing/2015/06/chart">
            <c:ext xmlns:c16="http://schemas.microsoft.com/office/drawing/2014/chart" uri="{C3380CC4-5D6E-409C-BE32-E72D297353CC}">
              <c16:uniqueId val="{00000002-1147-4AF0-8771-25C0D49C2D16}"/>
            </c:ext>
          </c:extLst>
        </c:ser>
        <c:gapWidth val="75"/>
        <c:shape val="box"/>
        <c:axId val="85548032"/>
        <c:axId val="85558016"/>
        <c:axId val="0"/>
      </c:bar3DChart>
      <c:catAx>
        <c:axId val="85548032"/>
        <c:scaling>
          <c:orientation val="minMax"/>
        </c:scaling>
        <c:axPos val="b"/>
        <c:numFmt formatCode="General" sourceLinked="0"/>
        <c:majorTickMark val="none"/>
        <c:tickLblPos val="nextTo"/>
        <c:crossAx val="85558016"/>
        <c:crosses val="autoZero"/>
        <c:auto val="1"/>
        <c:lblAlgn val="ctr"/>
        <c:lblOffset val="100"/>
      </c:catAx>
      <c:valAx>
        <c:axId val="85558016"/>
        <c:scaling>
          <c:orientation val="minMax"/>
        </c:scaling>
        <c:axPos val="l"/>
        <c:majorGridlines/>
        <c:numFmt formatCode="#,##0" sourceLinked="1"/>
        <c:majorTickMark val="none"/>
        <c:tickLblPos val="nextTo"/>
        <c:crossAx val="85548032"/>
        <c:crosses val="autoZero"/>
        <c:crossBetween val="between"/>
      </c:valAx>
    </c:plotArea>
    <c:legend>
      <c:legendPos val="b"/>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Водни количества,</a:t>
            </a:r>
            <a:r>
              <a:rPr lang="bg-BG" baseline="0"/>
              <a:t> м3</a:t>
            </a:r>
            <a:endParaRPr lang="en-US"/>
          </a:p>
        </c:rich>
      </c:tx>
      <c:layout/>
    </c:title>
    <c:view3D>
      <c:rAngAx val="1"/>
    </c:view3D>
    <c:plotArea>
      <c:layout/>
      <c:bar3DChart>
        <c:barDir val="col"/>
        <c:grouping val="clustered"/>
        <c:ser>
          <c:idx val="0"/>
          <c:order val="0"/>
          <c:tx>
            <c:strRef>
              <c:f>'[справки за текстова част.xlsx]водни количества'!$B$3</c:f>
              <c:strCache>
                <c:ptCount val="1"/>
                <c:pt idx="0">
                  <c:v>Добита сурова вода от  подземни  водоизточници</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количества'!$D$3:$I$3</c:f>
              <c:numCache>
                <c:formatCode>0</c:formatCode>
                <c:ptCount val="6"/>
                <c:pt idx="0">
                  <c:v>13519505</c:v>
                </c:pt>
                <c:pt idx="1">
                  <c:v>16485327.116009573</c:v>
                </c:pt>
                <c:pt idx="2">
                  <c:v>16237949.568686999</c:v>
                </c:pt>
                <c:pt idx="3">
                  <c:v>15822428.5203801</c:v>
                </c:pt>
                <c:pt idx="4">
                  <c:v>15408616.380352149</c:v>
                </c:pt>
                <c:pt idx="5">
                  <c:v>15012177.824018016</c:v>
                </c:pt>
              </c:numCache>
            </c:numRef>
          </c:val>
          <c:extLst xmlns:c16r2="http://schemas.microsoft.com/office/drawing/2015/06/chart">
            <c:ext xmlns:c16="http://schemas.microsoft.com/office/drawing/2014/chart" uri="{C3380CC4-5D6E-409C-BE32-E72D297353CC}">
              <c16:uniqueId val="{00000000-5947-4DBA-B5D8-F758117E5317}"/>
            </c:ext>
          </c:extLst>
        </c:ser>
        <c:ser>
          <c:idx val="1"/>
          <c:order val="1"/>
          <c:tx>
            <c:strRef>
              <c:f>'[справки за текстова част.xlsx]водни количества'!$B$4</c:f>
              <c:strCache>
                <c:ptCount val="1"/>
                <c:pt idx="0">
                  <c:v>Продадена фактурирана вода Q3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количества'!$D$4:$I$4</c:f>
              <c:numCache>
                <c:formatCode>0</c:formatCode>
                <c:ptCount val="6"/>
                <c:pt idx="0">
                  <c:v>5976502</c:v>
                </c:pt>
                <c:pt idx="1">
                  <c:v>7777777.3333333191</c:v>
                </c:pt>
                <c:pt idx="2">
                  <c:v>7825359.0770473424</c:v>
                </c:pt>
                <c:pt idx="3">
                  <c:v>7775795.3652779572</c:v>
                </c:pt>
                <c:pt idx="4">
                  <c:v>7720046.4191029677</c:v>
                </c:pt>
                <c:pt idx="5">
                  <c:v>7664842.5305588469</c:v>
                </c:pt>
              </c:numCache>
            </c:numRef>
          </c:val>
          <c:extLst xmlns:c16r2="http://schemas.microsoft.com/office/drawing/2015/06/chart">
            <c:ext xmlns:c16="http://schemas.microsoft.com/office/drawing/2014/chart" uri="{C3380CC4-5D6E-409C-BE32-E72D297353CC}">
              <c16:uniqueId val="{00000001-5947-4DBA-B5D8-F758117E5317}"/>
            </c:ext>
          </c:extLst>
        </c:ser>
        <c:ser>
          <c:idx val="2"/>
          <c:order val="2"/>
          <c:tx>
            <c:strRef>
              <c:f>'[справки за текстова част.xlsx]водни количества'!$B$5</c:f>
              <c:strCache>
                <c:ptCount val="1"/>
                <c:pt idx="0">
                  <c:v>Подадена нефактурирана вода A13(Q3A)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количества'!$D$5:$I$5</c:f>
              <c:numCache>
                <c:formatCode>0</c:formatCode>
                <c:ptCount val="6"/>
                <c:pt idx="0">
                  <c:v>180000</c:v>
                </c:pt>
                <c:pt idx="1">
                  <c:v>252225.50487494704</c:v>
                </c:pt>
                <c:pt idx="2">
                  <c:v>248432.7183009116</c:v>
                </c:pt>
                <c:pt idx="3">
                  <c:v>242092.39756181531</c:v>
                </c:pt>
                <c:pt idx="4">
                  <c:v>235751.46341938668</c:v>
                </c:pt>
                <c:pt idx="5">
                  <c:v>229686.01470747578</c:v>
                </c:pt>
              </c:numCache>
            </c:numRef>
          </c:val>
          <c:extLst xmlns:c16r2="http://schemas.microsoft.com/office/drawing/2015/06/chart">
            <c:ext xmlns:c16="http://schemas.microsoft.com/office/drawing/2014/chart" uri="{C3380CC4-5D6E-409C-BE32-E72D297353CC}">
              <c16:uniqueId val="{00000002-5947-4DBA-B5D8-F758117E5317}"/>
            </c:ext>
          </c:extLst>
        </c:ser>
        <c:ser>
          <c:idx val="3"/>
          <c:order val="3"/>
          <c:tx>
            <c:strRef>
              <c:f>'[справки за текстова част.xlsx]водни количества'!$B$6</c:f>
              <c:strCache>
                <c:ptCount val="1"/>
                <c:pt idx="0">
                  <c:v>Търговски загуби на вода Q8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количества'!$D$6:$I$6</c:f>
              <c:numCache>
                <c:formatCode>0</c:formatCode>
                <c:ptCount val="6"/>
                <c:pt idx="0">
                  <c:v>540780</c:v>
                </c:pt>
                <c:pt idx="1">
                  <c:v>659413.08464038337</c:v>
                </c:pt>
                <c:pt idx="2">
                  <c:v>568310.1399040441</c:v>
                </c:pt>
                <c:pt idx="3">
                  <c:v>474690.97561140492</c:v>
                </c:pt>
                <c:pt idx="4">
                  <c:v>385214.80950880225</c:v>
                </c:pt>
                <c:pt idx="5">
                  <c:v>300243.1564803606</c:v>
                </c:pt>
              </c:numCache>
            </c:numRef>
          </c:val>
          <c:extLst xmlns:c16r2="http://schemas.microsoft.com/office/drawing/2015/06/chart">
            <c:ext xmlns:c16="http://schemas.microsoft.com/office/drawing/2014/chart" uri="{C3380CC4-5D6E-409C-BE32-E72D297353CC}">
              <c16:uniqueId val="{00000003-5947-4DBA-B5D8-F758117E5317}"/>
            </c:ext>
          </c:extLst>
        </c:ser>
        <c:ser>
          <c:idx val="4"/>
          <c:order val="4"/>
          <c:tx>
            <c:strRef>
              <c:f>'[справки за текстова част.xlsx]водни количества'!$B$7</c:f>
              <c:strCache>
                <c:ptCount val="1"/>
                <c:pt idx="0">
                  <c:v>Реални загуби на вода Q7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количества'!$D$7:$I$7</c:f>
              <c:numCache>
                <c:formatCode>0</c:formatCode>
                <c:ptCount val="6"/>
                <c:pt idx="0">
                  <c:v>6822223</c:v>
                </c:pt>
                <c:pt idx="1">
                  <c:v>7795911.1931609195</c:v>
                </c:pt>
                <c:pt idx="2">
                  <c:v>7595847.5435445448</c:v>
                </c:pt>
                <c:pt idx="3">
                  <c:v>7329849.4829523014</c:v>
                </c:pt>
                <c:pt idx="4">
                  <c:v>7067604.0506766988</c:v>
                </c:pt>
                <c:pt idx="5">
                  <c:v>6817406.1625809977</c:v>
                </c:pt>
              </c:numCache>
            </c:numRef>
          </c:val>
          <c:extLst xmlns:c16r2="http://schemas.microsoft.com/office/drawing/2015/06/chart">
            <c:ext xmlns:c16="http://schemas.microsoft.com/office/drawing/2014/chart" uri="{C3380CC4-5D6E-409C-BE32-E72D297353CC}">
              <c16:uniqueId val="{00000004-5947-4DBA-B5D8-F758117E5317}"/>
            </c:ext>
          </c:extLst>
        </c:ser>
        <c:ser>
          <c:idx val="5"/>
          <c:order val="5"/>
          <c:tx>
            <c:strRef>
              <c:f>'[справки за текстова част.xlsx]водни количества'!$B$8</c:f>
              <c:strCache>
                <c:ptCount val="1"/>
                <c:pt idx="0">
                  <c:v>Неносеща приходи вода (неотчетена вода) Q9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количества'!$D$8:$I$8</c:f>
              <c:numCache>
                <c:formatCode>0</c:formatCode>
                <c:ptCount val="6"/>
                <c:pt idx="0">
                  <c:v>7543003</c:v>
                </c:pt>
                <c:pt idx="1">
                  <c:v>8707549.7826762758</c:v>
                </c:pt>
                <c:pt idx="2">
                  <c:v>8412590.4017495029</c:v>
                </c:pt>
                <c:pt idx="3">
                  <c:v>8046632.8561255028</c:v>
                </c:pt>
                <c:pt idx="4">
                  <c:v>7688570.3236048594</c:v>
                </c:pt>
                <c:pt idx="5">
                  <c:v>7347335.3337688325</c:v>
                </c:pt>
              </c:numCache>
            </c:numRef>
          </c:val>
          <c:extLst xmlns:c16r2="http://schemas.microsoft.com/office/drawing/2015/06/chart">
            <c:ext xmlns:c16="http://schemas.microsoft.com/office/drawing/2014/chart" uri="{C3380CC4-5D6E-409C-BE32-E72D297353CC}">
              <c16:uniqueId val="{00000005-5947-4DBA-B5D8-F758117E5317}"/>
            </c:ext>
          </c:extLst>
        </c:ser>
        <c:shape val="cylinder"/>
        <c:axId val="90253952"/>
        <c:axId val="90268032"/>
        <c:axId val="0"/>
      </c:bar3DChart>
      <c:catAx>
        <c:axId val="90253952"/>
        <c:scaling>
          <c:orientation val="minMax"/>
        </c:scaling>
        <c:axPos val="b"/>
        <c:numFmt formatCode="General" sourceLinked="0"/>
        <c:majorTickMark val="none"/>
        <c:tickLblPos val="nextTo"/>
        <c:crossAx val="90268032"/>
        <c:crosses val="autoZero"/>
        <c:auto val="1"/>
        <c:lblAlgn val="ctr"/>
        <c:lblOffset val="100"/>
      </c:catAx>
      <c:valAx>
        <c:axId val="90268032"/>
        <c:scaling>
          <c:orientation val="minMax"/>
        </c:scaling>
        <c:axPos val="l"/>
        <c:majorGridlines/>
        <c:numFmt formatCode="0" sourceLinked="1"/>
        <c:majorTickMark val="none"/>
        <c:tickLblPos val="nextTo"/>
        <c:crossAx val="90253952"/>
        <c:crosses val="autoZero"/>
        <c:crossBetween val="between"/>
      </c:valAx>
    </c:plotArea>
    <c:legend>
      <c:legendPos val="r"/>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bg-BG"/>
  <c:chart>
    <c:autoTitleDeleted val="1"/>
    <c:view3D>
      <c:rAngAx val="1"/>
    </c:view3D>
    <c:plotArea>
      <c:layout/>
      <c:bar3DChart>
        <c:barDir val="col"/>
        <c:grouping val="clustered"/>
        <c:ser>
          <c:idx val="0"/>
          <c:order val="0"/>
          <c:tx>
            <c:strRef>
              <c:f>'[справки за текстова част.xlsx]водни количества'!$B$35</c:f>
              <c:strCache>
                <c:ptCount val="1"/>
                <c:pt idx="0">
                  <c:v>битови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количества'!$D$35:$I$35</c:f>
              <c:numCache>
                <c:formatCode>0</c:formatCode>
                <c:ptCount val="6"/>
                <c:pt idx="0">
                  <c:v>5065661</c:v>
                </c:pt>
                <c:pt idx="1">
                  <c:v>6453605</c:v>
                </c:pt>
                <c:pt idx="2">
                  <c:v>6410444.9048333997</c:v>
                </c:pt>
                <c:pt idx="3">
                  <c:v>6367677.4341037609</c:v>
                </c:pt>
                <c:pt idx="4">
                  <c:v>6325299.0161331985</c:v>
                </c:pt>
                <c:pt idx="5">
                  <c:v>6283739.1358631775</c:v>
                </c:pt>
              </c:numCache>
            </c:numRef>
          </c:val>
          <c:extLst xmlns:c16r2="http://schemas.microsoft.com/office/drawing/2015/06/chart">
            <c:ext xmlns:c16="http://schemas.microsoft.com/office/drawing/2014/chart" uri="{C3380CC4-5D6E-409C-BE32-E72D297353CC}">
              <c16:uniqueId val="{00000000-F8B0-4665-8998-A50DF8F4D8CA}"/>
            </c:ext>
          </c:extLst>
        </c:ser>
        <c:ser>
          <c:idx val="1"/>
          <c:order val="1"/>
          <c:tx>
            <c:strRef>
              <c:f>'[справки за текстова част.xlsx]водни количества'!$B$36</c:f>
              <c:strCache>
                <c:ptCount val="1"/>
                <c:pt idx="0">
                  <c:v>обществени и търговски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количества'!$D$36:$I$36</c:f>
              <c:numCache>
                <c:formatCode>0</c:formatCode>
                <c:ptCount val="6"/>
                <c:pt idx="0">
                  <c:v>197800</c:v>
                </c:pt>
                <c:pt idx="1">
                  <c:v>302725.66666666663</c:v>
                </c:pt>
                <c:pt idx="2">
                  <c:v>300581.09534734522</c:v>
                </c:pt>
                <c:pt idx="3">
                  <c:v>298456.03304678737</c:v>
                </c:pt>
                <c:pt idx="4">
                  <c:v>296350.30229278369</c:v>
                </c:pt>
                <c:pt idx="5">
                  <c:v>294285.24365661421</c:v>
                </c:pt>
              </c:numCache>
            </c:numRef>
          </c:val>
          <c:extLst xmlns:c16r2="http://schemas.microsoft.com/office/drawing/2015/06/chart">
            <c:ext xmlns:c16="http://schemas.microsoft.com/office/drawing/2014/chart" uri="{C3380CC4-5D6E-409C-BE32-E72D297353CC}">
              <c16:uniqueId val="{00000001-F8B0-4665-8998-A50DF8F4D8CA}"/>
            </c:ext>
          </c:extLst>
        </c:ser>
        <c:ser>
          <c:idx val="2"/>
          <c:order val="2"/>
          <c:tx>
            <c:strRef>
              <c:f>'[справки за текстова част.xlsx]водни количества'!$B$37</c:f>
              <c:strCache>
                <c:ptCount val="1"/>
                <c:pt idx="0">
                  <c:v>стопански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количества'!$D$37:$I$37</c:f>
              <c:numCache>
                <c:formatCode>0</c:formatCode>
                <c:ptCount val="6"/>
                <c:pt idx="0">
                  <c:v>713041</c:v>
                </c:pt>
                <c:pt idx="1">
                  <c:v>1021446.6666666674</c:v>
                </c:pt>
                <c:pt idx="2">
                  <c:v>1014275.7131072587</c:v>
                </c:pt>
                <c:pt idx="3">
                  <c:v>1007169.9932224274</c:v>
                </c:pt>
                <c:pt idx="4">
                  <c:v>1000128.9135858904</c:v>
                </c:pt>
                <c:pt idx="5">
                  <c:v>993223.83216285391</c:v>
                </c:pt>
              </c:numCache>
            </c:numRef>
          </c:val>
          <c:extLst xmlns:c16r2="http://schemas.microsoft.com/office/drawing/2015/06/chart">
            <c:ext xmlns:c16="http://schemas.microsoft.com/office/drawing/2014/chart" uri="{C3380CC4-5D6E-409C-BE32-E72D297353CC}">
              <c16:uniqueId val="{00000002-F8B0-4665-8998-A50DF8F4D8CA}"/>
            </c:ext>
          </c:extLst>
        </c:ser>
        <c:shape val="cylinder"/>
        <c:axId val="90283008"/>
        <c:axId val="90292992"/>
        <c:axId val="0"/>
      </c:bar3DChart>
      <c:catAx>
        <c:axId val="90283008"/>
        <c:scaling>
          <c:orientation val="minMax"/>
        </c:scaling>
        <c:axPos val="b"/>
        <c:numFmt formatCode="General" sourceLinked="0"/>
        <c:majorTickMark val="none"/>
        <c:tickLblPos val="nextTo"/>
        <c:crossAx val="90292992"/>
        <c:crosses val="autoZero"/>
        <c:auto val="1"/>
        <c:lblAlgn val="ctr"/>
        <c:lblOffset val="100"/>
      </c:catAx>
      <c:valAx>
        <c:axId val="90292992"/>
        <c:scaling>
          <c:orientation val="minMax"/>
        </c:scaling>
        <c:axPos val="l"/>
        <c:majorGridlines/>
        <c:numFmt formatCode="0" sourceLinked="1"/>
        <c:majorTickMark val="none"/>
        <c:tickLblPos val="nextTo"/>
        <c:crossAx val="9028300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96B2A-8CB1-4B1C-A2C2-98ADDFF7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121</Pages>
  <Words>40542</Words>
  <Characters>231093</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Ivailo Kastchiev</dc:creator>
  <cp:lastModifiedBy>Gl_Schet</cp:lastModifiedBy>
  <cp:revision>48</cp:revision>
  <cp:lastPrinted>2022-08-11T13:33:00Z</cp:lastPrinted>
  <dcterms:created xsi:type="dcterms:W3CDTF">2022-08-09T05:30:00Z</dcterms:created>
  <dcterms:modified xsi:type="dcterms:W3CDTF">2022-08-11T13:37:00Z</dcterms:modified>
</cp:coreProperties>
</file>