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18" w:rsidRDefault="000B3918" w:rsidP="0058725E">
      <w:pPr>
        <w:pStyle w:val="1"/>
        <w:numPr>
          <w:ilvl w:val="0"/>
          <w:numId w:val="0"/>
        </w:numPr>
        <w:spacing w:before="89" w:line="276" w:lineRule="auto"/>
        <w:ind w:left="970" w:right="849"/>
        <w:jc w:val="center"/>
        <w:rPr>
          <w:b w:val="0"/>
          <w:sz w:val="24"/>
          <w:szCs w:val="24"/>
        </w:rPr>
      </w:pPr>
    </w:p>
    <w:bookmarkStart w:id="0" w:name="_Toc82552239"/>
    <w:bookmarkStart w:id="1" w:name="_Toc82552514"/>
    <w:bookmarkStart w:id="2" w:name="_Toc82553333"/>
    <w:p w:rsidR="000B3918" w:rsidRDefault="000B3918" w:rsidP="0058725E">
      <w:pPr>
        <w:pStyle w:val="1"/>
        <w:numPr>
          <w:ilvl w:val="0"/>
          <w:numId w:val="0"/>
        </w:numPr>
        <w:spacing w:before="89" w:line="276" w:lineRule="auto"/>
        <w:ind w:left="970" w:right="849"/>
        <w:jc w:val="center"/>
        <w:rPr>
          <w:b w:val="0"/>
          <w:sz w:val="24"/>
          <w:szCs w:val="24"/>
        </w:rPr>
      </w:pPr>
      <w:r w:rsidRPr="000B3918">
        <w:rPr>
          <w:b w:val="0"/>
          <w:bCs w:val="0"/>
          <w:noProof/>
          <w:sz w:val="22"/>
          <w:szCs w:val="22"/>
          <w:lang w:bidi="ar-SA"/>
        </w:rPr>
        <mc:AlternateContent>
          <mc:Choice Requires="wps">
            <w:drawing>
              <wp:anchor distT="0" distB="0" distL="114300" distR="114300" simplePos="0" relativeHeight="251716608" behindDoc="0" locked="0" layoutInCell="1" allowOverlap="1" wp14:anchorId="7A95C6FF" wp14:editId="5F0012DB">
                <wp:simplePos x="0" y="0"/>
                <wp:positionH relativeFrom="column">
                  <wp:posOffset>155575</wp:posOffset>
                </wp:positionH>
                <wp:positionV relativeFrom="paragraph">
                  <wp:posOffset>-108585</wp:posOffset>
                </wp:positionV>
                <wp:extent cx="1828800" cy="6029325"/>
                <wp:effectExtent l="0" t="0" r="0" b="9525"/>
                <wp:wrapSquare wrapText="bothSides"/>
                <wp:docPr id="82" name="Text Box 82"/>
                <wp:cNvGraphicFramePr/>
                <a:graphic xmlns:a="http://schemas.openxmlformats.org/drawingml/2006/main">
                  <a:graphicData uri="http://schemas.microsoft.com/office/word/2010/wordprocessingShape">
                    <wps:wsp>
                      <wps:cNvSpPr txBox="1"/>
                      <wps:spPr>
                        <a:xfrm>
                          <a:off x="0" y="0"/>
                          <a:ext cx="1828800" cy="6029325"/>
                        </a:xfrm>
                        <a:prstGeom prst="rect">
                          <a:avLst/>
                        </a:prstGeom>
                        <a:noFill/>
                        <a:ln>
                          <a:noFill/>
                        </a:ln>
                      </wps:spPr>
                      <wps:txbx>
                        <w:txbxContent>
                          <w:p w:rsidR="00DA4FF7" w:rsidRPr="006C5945" w:rsidRDefault="00DA4FF7" w:rsidP="000B3918">
                            <w:pPr>
                              <w:tabs>
                                <w:tab w:val="left" w:pos="7545"/>
                              </w:tabs>
                              <w:rPr>
                                <w:b/>
                                <w:i/>
                                <w:sz w:val="32"/>
                                <w:szCs w:val="32"/>
                              </w:rPr>
                            </w:pPr>
                            <w:r w:rsidRPr="006C5945">
                              <w:rPr>
                                <w:b/>
                                <w:i/>
                                <w:sz w:val="32"/>
                                <w:szCs w:val="32"/>
                              </w:rPr>
                              <w:t>Утвърждавам!</w:t>
                            </w:r>
                          </w:p>
                          <w:p w:rsidR="00DA4FF7" w:rsidRPr="006C5945" w:rsidRDefault="00DA4FF7" w:rsidP="000B3918">
                            <w:pPr>
                              <w:tabs>
                                <w:tab w:val="left" w:pos="7545"/>
                              </w:tabs>
                              <w:rPr>
                                <w:i/>
                                <w:sz w:val="16"/>
                                <w:szCs w:val="16"/>
                              </w:rPr>
                            </w:pPr>
                          </w:p>
                          <w:p w:rsidR="00DA4FF7" w:rsidRPr="006C5945" w:rsidRDefault="00DA4FF7" w:rsidP="000B3918">
                            <w:pPr>
                              <w:tabs>
                                <w:tab w:val="left" w:pos="7545"/>
                              </w:tabs>
                              <w:rPr>
                                <w:sz w:val="28"/>
                                <w:szCs w:val="28"/>
                              </w:rPr>
                            </w:pPr>
                            <w:r w:rsidRPr="006C5945">
                              <w:rPr>
                                <w:sz w:val="28"/>
                                <w:szCs w:val="28"/>
                                <w:lang w:val="ru-RU"/>
                              </w:rPr>
                              <w:t xml:space="preserve">_________________                                              </w:t>
                            </w:r>
                            <w:r>
                              <w:rPr>
                                <w:sz w:val="28"/>
                                <w:szCs w:val="28"/>
                                <w:lang w:val="ru-RU"/>
                              </w:rPr>
                              <w:t xml:space="preserve">            </w:t>
                            </w:r>
                            <w:r w:rsidRPr="006C5945">
                              <w:rPr>
                                <w:sz w:val="28"/>
                                <w:szCs w:val="28"/>
                                <w:lang w:val="ru-RU"/>
                              </w:rPr>
                              <w:t>Дата:_________________</w:t>
                            </w:r>
                          </w:p>
                          <w:p w:rsidR="00DA4FF7" w:rsidRPr="006C5945" w:rsidRDefault="00DA4FF7" w:rsidP="000B3918">
                            <w:pPr>
                              <w:tabs>
                                <w:tab w:val="left" w:pos="7545"/>
                              </w:tabs>
                              <w:rPr>
                                <w:sz w:val="28"/>
                                <w:szCs w:val="28"/>
                              </w:rPr>
                            </w:pPr>
                            <w:r>
                              <w:rPr>
                                <w:sz w:val="28"/>
                                <w:szCs w:val="28"/>
                              </w:rPr>
                              <w:t>и</w:t>
                            </w:r>
                            <w:r w:rsidRPr="006C5945">
                              <w:rPr>
                                <w:sz w:val="28"/>
                                <w:szCs w:val="28"/>
                              </w:rPr>
                              <w:t>нж. Минко Ангелов</w:t>
                            </w:r>
                          </w:p>
                          <w:p w:rsidR="00DA4FF7" w:rsidRPr="006C5945" w:rsidRDefault="00DA4FF7" w:rsidP="000B3918">
                            <w:pPr>
                              <w:tabs>
                                <w:tab w:val="left" w:pos="7545"/>
                              </w:tabs>
                              <w:rPr>
                                <w:i/>
                                <w:sz w:val="28"/>
                                <w:szCs w:val="28"/>
                              </w:rPr>
                            </w:pPr>
                            <w:r w:rsidRPr="006C5945">
                              <w:rPr>
                                <w:i/>
                                <w:sz w:val="28"/>
                                <w:szCs w:val="28"/>
                              </w:rPr>
                              <w:t>Областен управител на</w:t>
                            </w:r>
                          </w:p>
                          <w:p w:rsidR="00DA4FF7" w:rsidRDefault="00DA4FF7" w:rsidP="000B3918">
                            <w:pPr>
                              <w:tabs>
                                <w:tab w:val="left" w:pos="7545"/>
                              </w:tabs>
                              <w:rPr>
                                <w:i/>
                                <w:sz w:val="28"/>
                                <w:szCs w:val="28"/>
                              </w:rPr>
                            </w:pPr>
                            <w:r w:rsidRPr="006C5945">
                              <w:rPr>
                                <w:i/>
                                <w:sz w:val="28"/>
                                <w:szCs w:val="28"/>
                              </w:rPr>
                              <w:t xml:space="preserve">Област Хасково </w:t>
                            </w: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Pr="006C5945" w:rsidRDefault="00DA4FF7" w:rsidP="000B3918">
                            <w:pPr>
                              <w:tabs>
                                <w:tab w:val="left" w:pos="7545"/>
                              </w:tabs>
                              <w:rPr>
                                <w:i/>
                                <w:sz w:val="28"/>
                                <w:szCs w:val="28"/>
                              </w:rPr>
                            </w:pPr>
                          </w:p>
                          <w:p w:rsidR="00DA4FF7" w:rsidRPr="00752BF8" w:rsidRDefault="00DA4FF7" w:rsidP="000B3918">
                            <w:pPr>
                              <w:pStyle w:val="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3" w:name="_Toc82553883"/>
                            <w:bookmarkStart w:id="4" w:name="_Toc82554275"/>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ОБЛАСТНА СТРАТЕГИЯ НА ОБЛАСТ ХАСКОВО</w:t>
                            </w:r>
                            <w:bookmarkEnd w:id="3"/>
                            <w:bookmarkEnd w:id="4"/>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DA4FF7" w:rsidRPr="00752BF8" w:rsidRDefault="00DA4FF7" w:rsidP="000B3918">
                            <w:pPr>
                              <w:pStyle w:val="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5" w:name="_Toc82553618"/>
                            <w:bookmarkStart w:id="6" w:name="_Toc82553884"/>
                            <w:bookmarkStart w:id="7" w:name="_Toc82554276"/>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ЗА РАВЕНСТВО,</w:t>
                            </w:r>
                            <w:bookmarkEnd w:id="5"/>
                            <w:bookmarkEnd w:id="6"/>
                            <w:bookmarkEnd w:id="7"/>
                          </w:p>
                          <w:p w:rsidR="00DA4FF7" w:rsidRPr="00752BF8" w:rsidRDefault="00DA4FF7" w:rsidP="000B3918">
                            <w:pPr>
                              <w:pStyle w:val="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8" w:name="_Toc82553334"/>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w:t>
                            </w:r>
                            <w: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ИОБЩАВАНЕ И УЧАСТИЕ </w:t>
                            </w:r>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НА РОМИТЕ (2021 - 2030)</w:t>
                            </w:r>
                            <w:bookmarkEnd w:id="8"/>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2.25pt;margin-top:-8.55pt;width:2in;height:474.7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" filled="f" stroked="f">
                <v:textbox>
                  <w:txbxContent>
                    <w:p w:rsidR="00DA4FF7" w:rsidRPr="006C5945" w:rsidRDefault="00DA4FF7" w:rsidP="000B3918">
                      <w:pPr>
                        <w:tabs>
                          <w:tab w:val="left" w:pos="7545"/>
                        </w:tabs>
                        <w:rPr>
                          <w:b/>
                          <w:i/>
                          <w:sz w:val="32"/>
                          <w:szCs w:val="32"/>
                        </w:rPr>
                      </w:pPr>
                      <w:r w:rsidRPr="006C5945">
                        <w:rPr>
                          <w:b/>
                          <w:i/>
                          <w:sz w:val="32"/>
                          <w:szCs w:val="32"/>
                        </w:rPr>
                        <w:t>Утвърждавам!</w:t>
                      </w:r>
                    </w:p>
                    <w:p w:rsidR="00DA4FF7" w:rsidRPr="006C5945" w:rsidRDefault="00DA4FF7" w:rsidP="000B3918">
                      <w:pPr>
                        <w:tabs>
                          <w:tab w:val="left" w:pos="7545"/>
                        </w:tabs>
                        <w:rPr>
                          <w:i/>
                          <w:sz w:val="16"/>
                          <w:szCs w:val="16"/>
                        </w:rPr>
                      </w:pPr>
                    </w:p>
                    <w:p w:rsidR="00DA4FF7" w:rsidRPr="006C5945" w:rsidRDefault="00DA4FF7" w:rsidP="000B3918">
                      <w:pPr>
                        <w:tabs>
                          <w:tab w:val="left" w:pos="7545"/>
                        </w:tabs>
                        <w:rPr>
                          <w:sz w:val="28"/>
                          <w:szCs w:val="28"/>
                        </w:rPr>
                      </w:pPr>
                      <w:r w:rsidRPr="006C5945">
                        <w:rPr>
                          <w:sz w:val="28"/>
                          <w:szCs w:val="28"/>
                          <w:lang w:val="ru-RU"/>
                        </w:rPr>
                        <w:t xml:space="preserve">_________________                                              </w:t>
                      </w:r>
                      <w:r>
                        <w:rPr>
                          <w:sz w:val="28"/>
                          <w:szCs w:val="28"/>
                          <w:lang w:val="ru-RU"/>
                        </w:rPr>
                        <w:t xml:space="preserve">            </w:t>
                      </w:r>
                      <w:r w:rsidRPr="006C5945">
                        <w:rPr>
                          <w:sz w:val="28"/>
                          <w:szCs w:val="28"/>
                          <w:lang w:val="ru-RU"/>
                        </w:rPr>
                        <w:t>Дата:_________________</w:t>
                      </w:r>
                    </w:p>
                    <w:p w:rsidR="00DA4FF7" w:rsidRPr="006C5945" w:rsidRDefault="00DA4FF7" w:rsidP="000B3918">
                      <w:pPr>
                        <w:tabs>
                          <w:tab w:val="left" w:pos="7545"/>
                        </w:tabs>
                        <w:rPr>
                          <w:sz w:val="28"/>
                          <w:szCs w:val="28"/>
                        </w:rPr>
                      </w:pPr>
                      <w:r>
                        <w:rPr>
                          <w:sz w:val="28"/>
                          <w:szCs w:val="28"/>
                        </w:rPr>
                        <w:t>и</w:t>
                      </w:r>
                      <w:r w:rsidRPr="006C5945">
                        <w:rPr>
                          <w:sz w:val="28"/>
                          <w:szCs w:val="28"/>
                        </w:rPr>
                        <w:t>нж. Минко Ангелов</w:t>
                      </w:r>
                    </w:p>
                    <w:p w:rsidR="00DA4FF7" w:rsidRPr="006C5945" w:rsidRDefault="00DA4FF7" w:rsidP="000B3918">
                      <w:pPr>
                        <w:tabs>
                          <w:tab w:val="left" w:pos="7545"/>
                        </w:tabs>
                        <w:rPr>
                          <w:i/>
                          <w:sz w:val="28"/>
                          <w:szCs w:val="28"/>
                        </w:rPr>
                      </w:pPr>
                      <w:r w:rsidRPr="006C5945">
                        <w:rPr>
                          <w:i/>
                          <w:sz w:val="28"/>
                          <w:szCs w:val="28"/>
                        </w:rPr>
                        <w:t>Областен управител на</w:t>
                      </w:r>
                    </w:p>
                    <w:p w:rsidR="00DA4FF7" w:rsidRDefault="00DA4FF7" w:rsidP="000B3918">
                      <w:pPr>
                        <w:tabs>
                          <w:tab w:val="left" w:pos="7545"/>
                        </w:tabs>
                        <w:rPr>
                          <w:i/>
                          <w:sz w:val="28"/>
                          <w:szCs w:val="28"/>
                        </w:rPr>
                      </w:pPr>
                      <w:r w:rsidRPr="006C5945">
                        <w:rPr>
                          <w:i/>
                          <w:sz w:val="28"/>
                          <w:szCs w:val="28"/>
                        </w:rPr>
                        <w:t xml:space="preserve">Област Хасково </w:t>
                      </w: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Default="00DA4FF7" w:rsidP="000B3918">
                      <w:pPr>
                        <w:tabs>
                          <w:tab w:val="left" w:pos="7545"/>
                        </w:tabs>
                        <w:rPr>
                          <w:i/>
                          <w:sz w:val="28"/>
                          <w:szCs w:val="28"/>
                        </w:rPr>
                      </w:pPr>
                    </w:p>
                    <w:p w:rsidR="00DA4FF7" w:rsidRPr="006C5945" w:rsidRDefault="00DA4FF7" w:rsidP="000B3918">
                      <w:pPr>
                        <w:tabs>
                          <w:tab w:val="left" w:pos="7545"/>
                        </w:tabs>
                        <w:rPr>
                          <w:i/>
                          <w:sz w:val="28"/>
                          <w:szCs w:val="28"/>
                        </w:rPr>
                      </w:pPr>
                    </w:p>
                    <w:p w:rsidR="00DA4FF7" w:rsidRPr="00752BF8" w:rsidRDefault="00DA4FF7" w:rsidP="000B3918">
                      <w:pPr>
                        <w:pStyle w:val="Heading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0" w:name="_Toc82553883"/>
                      <w:bookmarkStart w:id="11" w:name="_Toc82554275"/>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ОБЛАСТНА СТРАТЕГИЯ НА ОБЛАСТ ХАСКОВО</w:t>
                      </w:r>
                      <w:bookmarkEnd w:id="10"/>
                      <w:bookmarkEnd w:id="11"/>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DA4FF7" w:rsidRPr="00752BF8" w:rsidRDefault="00DA4FF7" w:rsidP="000B3918">
                      <w:pPr>
                        <w:pStyle w:val="Heading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2" w:name="_Toc82553618"/>
                      <w:bookmarkStart w:id="13" w:name="_Toc82553884"/>
                      <w:bookmarkStart w:id="14" w:name="_Toc82554276"/>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ЗА РАВЕНСТВО,</w:t>
                      </w:r>
                      <w:bookmarkEnd w:id="12"/>
                      <w:bookmarkEnd w:id="13"/>
                      <w:bookmarkEnd w:id="14"/>
                    </w:p>
                    <w:p w:rsidR="00DA4FF7" w:rsidRPr="00752BF8" w:rsidRDefault="00DA4FF7" w:rsidP="000B3918">
                      <w:pPr>
                        <w:pStyle w:val="Heading1"/>
                        <w:numPr>
                          <w:ilvl w:val="0"/>
                          <w:numId w:val="0"/>
                        </w:numPr>
                        <w:spacing w:before="89"/>
                        <w:ind w:left="970" w:right="849"/>
                        <w:jc w:val="cente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5" w:name="_Toc82553334"/>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w:t>
                      </w:r>
                      <w:r>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ИОБЩАВАНЕ И УЧАСТИЕ </w:t>
                      </w:r>
                      <w:r w:rsidRPr="00752BF8">
                        <w:rPr>
                          <w:color w:val="CC66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НА РОМИТЕ (2021 - 2030)</w:t>
                      </w:r>
                      <w:bookmarkEnd w:id="15"/>
                    </w:p>
                  </w:txbxContent>
                </v:textbox>
                <w10:wrap type="square"/>
              </v:shape>
            </w:pict>
          </mc:Fallback>
        </mc:AlternateContent>
      </w: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bookmarkStart w:id="9" w:name="_Toc82552238"/>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DD729E">
      <w:pPr>
        <w:pStyle w:val="a5"/>
      </w:pPr>
    </w:p>
    <w:p w:rsidR="000B3918" w:rsidRPr="00037F63" w:rsidRDefault="0041702A" w:rsidP="0058725E">
      <w:pPr>
        <w:pStyle w:val="1"/>
        <w:numPr>
          <w:ilvl w:val="0"/>
          <w:numId w:val="0"/>
        </w:numPr>
        <w:spacing w:before="89" w:line="276" w:lineRule="auto"/>
        <w:ind w:left="970" w:right="849"/>
        <w:jc w:val="center"/>
        <w:rPr>
          <w:b w:val="0"/>
          <w:sz w:val="40"/>
          <w:szCs w:val="40"/>
        </w:rPr>
      </w:pPr>
      <w:r w:rsidRPr="00037F63">
        <w:rPr>
          <w:b w:val="0"/>
          <w:sz w:val="40"/>
          <w:szCs w:val="40"/>
        </w:rPr>
        <w:t>Съдържание</w:t>
      </w:r>
    </w:p>
    <w:p w:rsidR="0041702A" w:rsidRDefault="0041702A" w:rsidP="0058725E">
      <w:pPr>
        <w:pStyle w:val="1"/>
        <w:numPr>
          <w:ilvl w:val="0"/>
          <w:numId w:val="0"/>
        </w:numPr>
        <w:spacing w:before="89" w:line="276" w:lineRule="auto"/>
        <w:ind w:left="970" w:right="849"/>
        <w:jc w:val="center"/>
        <w:rPr>
          <w:b w:val="0"/>
          <w:sz w:val="24"/>
          <w:szCs w:val="24"/>
        </w:rPr>
      </w:pPr>
    </w:p>
    <w:p w:rsidR="0041702A" w:rsidRDefault="0041702A"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I. </w:t>
      </w:r>
      <w:r>
        <w:rPr>
          <w:b w:val="0"/>
          <w:sz w:val="24"/>
          <w:szCs w:val="24"/>
        </w:rPr>
        <w:t>Въведение..............................................................................................</w:t>
      </w:r>
      <w:r w:rsidR="002E6280">
        <w:rPr>
          <w:b w:val="0"/>
          <w:sz w:val="24"/>
          <w:szCs w:val="24"/>
        </w:rPr>
        <w:t xml:space="preserve">....... </w:t>
      </w:r>
      <w:r w:rsidR="0048521A">
        <w:rPr>
          <w:b w:val="0"/>
          <w:sz w:val="24"/>
          <w:szCs w:val="24"/>
        </w:rPr>
        <w:t>3</w:t>
      </w:r>
    </w:p>
    <w:p w:rsidR="0041702A" w:rsidRDefault="0041702A"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II. </w:t>
      </w:r>
      <w:r>
        <w:rPr>
          <w:b w:val="0"/>
          <w:sz w:val="24"/>
          <w:szCs w:val="24"/>
        </w:rPr>
        <w:t>Европейски и международен контекст..............................................</w:t>
      </w:r>
      <w:r w:rsidR="002E6280">
        <w:rPr>
          <w:b w:val="0"/>
          <w:sz w:val="24"/>
          <w:szCs w:val="24"/>
        </w:rPr>
        <w:t xml:space="preserve">....... </w:t>
      </w:r>
      <w:r>
        <w:rPr>
          <w:b w:val="0"/>
          <w:sz w:val="24"/>
          <w:szCs w:val="24"/>
        </w:rPr>
        <w:t>5</w:t>
      </w:r>
    </w:p>
    <w:p w:rsidR="0041702A" w:rsidRDefault="0041702A"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III. </w:t>
      </w:r>
      <w:r>
        <w:rPr>
          <w:b w:val="0"/>
          <w:sz w:val="24"/>
          <w:szCs w:val="24"/>
        </w:rPr>
        <w:t>Национален контекст – анализ на проблемите и ситуацията.........</w:t>
      </w:r>
      <w:r w:rsidR="0048521A">
        <w:rPr>
          <w:b w:val="0"/>
          <w:sz w:val="24"/>
          <w:szCs w:val="24"/>
        </w:rPr>
        <w:t>......  8</w:t>
      </w:r>
    </w:p>
    <w:p w:rsidR="0041702A" w:rsidRDefault="0041702A"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IV. </w:t>
      </w:r>
      <w:r>
        <w:rPr>
          <w:b w:val="0"/>
          <w:sz w:val="24"/>
          <w:szCs w:val="24"/>
        </w:rPr>
        <w:t>Актуално с</w:t>
      </w:r>
      <w:r w:rsidR="00920D41">
        <w:rPr>
          <w:b w:val="0"/>
          <w:sz w:val="24"/>
          <w:szCs w:val="24"/>
        </w:rPr>
        <w:t>ъстояние на ромската общност в област Хасково........</w:t>
      </w:r>
      <w:r w:rsidR="002E6280">
        <w:rPr>
          <w:b w:val="0"/>
          <w:sz w:val="24"/>
          <w:szCs w:val="24"/>
        </w:rPr>
        <w:t xml:space="preserve">.....  </w:t>
      </w:r>
      <w:r w:rsidR="00920D41">
        <w:rPr>
          <w:b w:val="0"/>
          <w:sz w:val="24"/>
          <w:szCs w:val="24"/>
        </w:rPr>
        <w:t>23</w:t>
      </w:r>
    </w:p>
    <w:p w:rsidR="00920D41" w:rsidRDefault="00920D41"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V. </w:t>
      </w:r>
      <w:r>
        <w:rPr>
          <w:b w:val="0"/>
          <w:sz w:val="24"/>
          <w:szCs w:val="24"/>
        </w:rPr>
        <w:t>Визия......................................................................................................</w:t>
      </w:r>
      <w:r w:rsidR="002E6280">
        <w:rPr>
          <w:b w:val="0"/>
          <w:sz w:val="24"/>
          <w:szCs w:val="24"/>
        </w:rPr>
        <w:t xml:space="preserve">.....  </w:t>
      </w:r>
      <w:r>
        <w:rPr>
          <w:b w:val="0"/>
          <w:sz w:val="24"/>
          <w:szCs w:val="24"/>
        </w:rPr>
        <w:t>24</w:t>
      </w:r>
    </w:p>
    <w:p w:rsidR="00920D41" w:rsidRDefault="00920D41"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VII. </w:t>
      </w:r>
      <w:r>
        <w:rPr>
          <w:b w:val="0"/>
          <w:sz w:val="24"/>
          <w:szCs w:val="24"/>
        </w:rPr>
        <w:t>Водещи принципи и хоризонтални цели при изпълнението.........</w:t>
      </w:r>
      <w:r w:rsidR="002E6280">
        <w:rPr>
          <w:b w:val="0"/>
          <w:sz w:val="24"/>
          <w:szCs w:val="24"/>
        </w:rPr>
        <w:t xml:space="preserve">.....  </w:t>
      </w:r>
      <w:r>
        <w:rPr>
          <w:b w:val="0"/>
          <w:sz w:val="24"/>
          <w:szCs w:val="24"/>
        </w:rPr>
        <w:t>24</w:t>
      </w:r>
    </w:p>
    <w:p w:rsidR="00920D41" w:rsidRDefault="00920D41" w:rsidP="002E6280">
      <w:pPr>
        <w:pStyle w:val="1"/>
        <w:numPr>
          <w:ilvl w:val="0"/>
          <w:numId w:val="32"/>
        </w:numPr>
        <w:tabs>
          <w:tab w:val="left" w:pos="9760"/>
        </w:tabs>
        <w:spacing w:before="89" w:line="276" w:lineRule="auto"/>
        <w:ind w:left="567" w:right="-21" w:hanging="283"/>
        <w:rPr>
          <w:b w:val="0"/>
          <w:sz w:val="24"/>
          <w:szCs w:val="24"/>
        </w:rPr>
      </w:pPr>
      <w:r>
        <w:rPr>
          <w:b w:val="0"/>
          <w:sz w:val="24"/>
          <w:szCs w:val="24"/>
          <w:lang w:val="en-US"/>
        </w:rPr>
        <w:t xml:space="preserve">VIII. </w:t>
      </w:r>
      <w:r>
        <w:rPr>
          <w:b w:val="0"/>
          <w:sz w:val="24"/>
          <w:szCs w:val="24"/>
        </w:rPr>
        <w:t>Приоритети.......................................................................................</w:t>
      </w:r>
      <w:r w:rsidR="002E6280">
        <w:rPr>
          <w:b w:val="0"/>
          <w:sz w:val="24"/>
          <w:szCs w:val="24"/>
        </w:rPr>
        <w:t>.....</w:t>
      </w:r>
      <w:r>
        <w:rPr>
          <w:b w:val="0"/>
          <w:sz w:val="24"/>
          <w:szCs w:val="24"/>
        </w:rPr>
        <w:t>.</w:t>
      </w:r>
      <w:r w:rsidR="002E6280">
        <w:rPr>
          <w:b w:val="0"/>
          <w:sz w:val="24"/>
          <w:szCs w:val="24"/>
        </w:rPr>
        <w:t xml:space="preserve">  </w:t>
      </w:r>
      <w:r>
        <w:rPr>
          <w:b w:val="0"/>
          <w:sz w:val="24"/>
          <w:szCs w:val="24"/>
        </w:rPr>
        <w:t>27</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 xml:space="preserve">     1. Образование и обучение.................................................................</w:t>
      </w:r>
      <w:r w:rsidR="002E6280">
        <w:rPr>
          <w:b w:val="0"/>
          <w:sz w:val="24"/>
          <w:szCs w:val="24"/>
        </w:rPr>
        <w:t>..........</w:t>
      </w:r>
      <w:r>
        <w:rPr>
          <w:b w:val="0"/>
          <w:sz w:val="24"/>
          <w:szCs w:val="24"/>
        </w:rPr>
        <w:t>.</w:t>
      </w:r>
      <w:r w:rsidR="002E6280">
        <w:rPr>
          <w:b w:val="0"/>
          <w:sz w:val="24"/>
          <w:szCs w:val="24"/>
        </w:rPr>
        <w:t xml:space="preserve">  </w:t>
      </w:r>
      <w:r>
        <w:rPr>
          <w:b w:val="0"/>
          <w:sz w:val="24"/>
          <w:szCs w:val="24"/>
        </w:rPr>
        <w:t>27</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t xml:space="preserve">          2. Здравеопазване..........................................................................</w:t>
      </w:r>
      <w:r w:rsidR="002E6280">
        <w:rPr>
          <w:b w:val="0"/>
          <w:sz w:val="24"/>
          <w:szCs w:val="24"/>
        </w:rPr>
        <w:t>.</w:t>
      </w:r>
      <w:r>
        <w:rPr>
          <w:b w:val="0"/>
          <w:sz w:val="24"/>
          <w:szCs w:val="24"/>
        </w:rPr>
        <w:t>.......</w:t>
      </w:r>
      <w:r w:rsidR="002E6280">
        <w:rPr>
          <w:b w:val="0"/>
          <w:sz w:val="24"/>
          <w:szCs w:val="24"/>
        </w:rPr>
        <w:t xml:space="preserve">. </w:t>
      </w:r>
      <w:r>
        <w:rPr>
          <w:b w:val="0"/>
          <w:sz w:val="24"/>
          <w:szCs w:val="24"/>
        </w:rPr>
        <w:t>43</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t xml:space="preserve">          3. Жилищни условия............................................................................</w:t>
      </w:r>
      <w:r w:rsidR="002E6280">
        <w:rPr>
          <w:b w:val="0"/>
          <w:sz w:val="24"/>
          <w:szCs w:val="24"/>
        </w:rPr>
        <w:t xml:space="preserve">. </w:t>
      </w:r>
      <w:r>
        <w:rPr>
          <w:b w:val="0"/>
          <w:sz w:val="24"/>
          <w:szCs w:val="24"/>
        </w:rPr>
        <w:t>55</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t xml:space="preserve">          4. Зетост............................................................................................</w:t>
      </w:r>
      <w:r w:rsidR="002E6280">
        <w:rPr>
          <w:b w:val="0"/>
          <w:sz w:val="24"/>
          <w:szCs w:val="24"/>
        </w:rPr>
        <w:t>.</w:t>
      </w:r>
      <w:r>
        <w:rPr>
          <w:b w:val="0"/>
          <w:sz w:val="24"/>
          <w:szCs w:val="24"/>
        </w:rPr>
        <w:t>.....</w:t>
      </w:r>
      <w:r w:rsidR="002E6280">
        <w:rPr>
          <w:b w:val="0"/>
          <w:sz w:val="24"/>
          <w:szCs w:val="24"/>
        </w:rPr>
        <w:t xml:space="preserve"> </w:t>
      </w:r>
      <w:r>
        <w:rPr>
          <w:b w:val="0"/>
          <w:sz w:val="24"/>
          <w:szCs w:val="24"/>
        </w:rPr>
        <w:t>61</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t xml:space="preserve">          5. Върховенство на закона и </w:t>
      </w:r>
      <w:proofErr w:type="spellStart"/>
      <w:r>
        <w:rPr>
          <w:b w:val="0"/>
          <w:sz w:val="24"/>
          <w:szCs w:val="24"/>
        </w:rPr>
        <w:t>антидискриминация</w:t>
      </w:r>
      <w:proofErr w:type="spellEnd"/>
      <w:r>
        <w:rPr>
          <w:b w:val="0"/>
          <w:sz w:val="24"/>
          <w:szCs w:val="24"/>
        </w:rPr>
        <w:t>........................</w:t>
      </w:r>
      <w:r w:rsidR="002E6280">
        <w:rPr>
          <w:b w:val="0"/>
          <w:sz w:val="24"/>
          <w:szCs w:val="24"/>
        </w:rPr>
        <w:t>.</w:t>
      </w:r>
      <w:r>
        <w:rPr>
          <w:b w:val="0"/>
          <w:sz w:val="24"/>
          <w:szCs w:val="24"/>
        </w:rPr>
        <w:t>....</w:t>
      </w:r>
      <w:r w:rsidR="002E6280">
        <w:rPr>
          <w:b w:val="0"/>
          <w:sz w:val="24"/>
          <w:szCs w:val="24"/>
        </w:rPr>
        <w:t>.</w:t>
      </w:r>
      <w:r>
        <w:rPr>
          <w:b w:val="0"/>
          <w:sz w:val="24"/>
          <w:szCs w:val="24"/>
        </w:rPr>
        <w:t>67</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r>
      <w:r w:rsidR="00037F63">
        <w:rPr>
          <w:b w:val="0"/>
          <w:sz w:val="24"/>
          <w:szCs w:val="24"/>
        </w:rPr>
        <w:t xml:space="preserve">          </w:t>
      </w:r>
      <w:r>
        <w:rPr>
          <w:b w:val="0"/>
          <w:sz w:val="24"/>
          <w:szCs w:val="24"/>
        </w:rPr>
        <w:t>6. Овластяване на ромската жена.................................................</w:t>
      </w:r>
      <w:r w:rsidR="002E6280">
        <w:rPr>
          <w:b w:val="0"/>
          <w:sz w:val="24"/>
          <w:szCs w:val="24"/>
        </w:rPr>
        <w:t>.</w:t>
      </w:r>
      <w:r>
        <w:rPr>
          <w:b w:val="0"/>
          <w:sz w:val="24"/>
          <w:szCs w:val="24"/>
        </w:rPr>
        <w:t>......</w:t>
      </w:r>
      <w:r w:rsidR="00037F63">
        <w:rPr>
          <w:b w:val="0"/>
          <w:sz w:val="24"/>
          <w:szCs w:val="24"/>
        </w:rPr>
        <w:t>.</w:t>
      </w:r>
      <w:r w:rsidR="002E6280">
        <w:rPr>
          <w:b w:val="0"/>
          <w:sz w:val="24"/>
          <w:szCs w:val="24"/>
        </w:rPr>
        <w:t xml:space="preserve"> </w:t>
      </w:r>
      <w:r>
        <w:rPr>
          <w:b w:val="0"/>
          <w:sz w:val="24"/>
          <w:szCs w:val="24"/>
        </w:rPr>
        <w:t>70</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Pr>
          <w:b w:val="0"/>
          <w:sz w:val="24"/>
          <w:szCs w:val="24"/>
        </w:rPr>
        <w:tab/>
        <w:t xml:space="preserve">          7. Култура и медии...............................................................................</w:t>
      </w:r>
      <w:r w:rsidR="00037F63">
        <w:rPr>
          <w:b w:val="0"/>
          <w:sz w:val="24"/>
          <w:szCs w:val="24"/>
        </w:rPr>
        <w:t>.</w:t>
      </w:r>
      <w:r w:rsidR="002E6280">
        <w:rPr>
          <w:b w:val="0"/>
          <w:sz w:val="24"/>
          <w:szCs w:val="24"/>
        </w:rPr>
        <w:t xml:space="preserve"> </w:t>
      </w:r>
      <w:r>
        <w:rPr>
          <w:b w:val="0"/>
          <w:sz w:val="24"/>
          <w:szCs w:val="24"/>
        </w:rPr>
        <w:t>72</w:t>
      </w:r>
    </w:p>
    <w:p w:rsidR="00920D41" w:rsidRDefault="00920D41" w:rsidP="002E6280">
      <w:pPr>
        <w:pStyle w:val="1"/>
        <w:numPr>
          <w:ilvl w:val="0"/>
          <w:numId w:val="0"/>
        </w:numPr>
        <w:tabs>
          <w:tab w:val="left" w:pos="9760"/>
        </w:tabs>
        <w:spacing w:before="89" w:line="276" w:lineRule="auto"/>
        <w:ind w:left="567" w:right="-21" w:hanging="283"/>
        <w:rPr>
          <w:b w:val="0"/>
          <w:sz w:val="24"/>
          <w:szCs w:val="24"/>
        </w:rPr>
      </w:pPr>
      <w:r w:rsidRPr="00037F63">
        <w:rPr>
          <w:sz w:val="24"/>
          <w:szCs w:val="24"/>
        </w:rPr>
        <w:t>8.</w:t>
      </w:r>
      <w:r>
        <w:rPr>
          <w:b w:val="0"/>
          <w:sz w:val="24"/>
          <w:szCs w:val="24"/>
        </w:rPr>
        <w:t xml:space="preserve"> </w:t>
      </w:r>
      <w:r>
        <w:rPr>
          <w:b w:val="0"/>
          <w:sz w:val="24"/>
          <w:szCs w:val="24"/>
          <w:lang w:val="en-US"/>
        </w:rPr>
        <w:t xml:space="preserve">IX. </w:t>
      </w:r>
      <w:r>
        <w:rPr>
          <w:b w:val="0"/>
          <w:sz w:val="24"/>
          <w:szCs w:val="24"/>
        </w:rPr>
        <w:t>Механизъм за изпълнение на интеграционната политика..............</w:t>
      </w:r>
      <w:r w:rsidR="002E6280">
        <w:rPr>
          <w:b w:val="0"/>
          <w:sz w:val="24"/>
          <w:szCs w:val="24"/>
        </w:rPr>
        <w:t xml:space="preserve">......  </w:t>
      </w:r>
      <w:r>
        <w:rPr>
          <w:b w:val="0"/>
          <w:sz w:val="24"/>
          <w:szCs w:val="24"/>
        </w:rPr>
        <w:t>73</w:t>
      </w:r>
    </w:p>
    <w:p w:rsidR="00920D41" w:rsidRDefault="002E6280" w:rsidP="002E6280">
      <w:pPr>
        <w:pStyle w:val="1"/>
        <w:numPr>
          <w:ilvl w:val="0"/>
          <w:numId w:val="0"/>
        </w:numPr>
        <w:tabs>
          <w:tab w:val="left" w:pos="9760"/>
        </w:tabs>
        <w:spacing w:before="89" w:line="276" w:lineRule="auto"/>
        <w:ind w:left="432" w:right="-21" w:hanging="432"/>
        <w:rPr>
          <w:b w:val="0"/>
          <w:sz w:val="24"/>
          <w:szCs w:val="24"/>
        </w:rPr>
      </w:pPr>
      <w:r>
        <w:rPr>
          <w:b w:val="0"/>
          <w:sz w:val="24"/>
          <w:szCs w:val="24"/>
        </w:rPr>
        <w:t xml:space="preserve">    </w:t>
      </w:r>
      <w:r w:rsidR="00920D41">
        <w:rPr>
          <w:b w:val="0"/>
          <w:sz w:val="24"/>
          <w:szCs w:val="24"/>
        </w:rPr>
        <w:t xml:space="preserve"> </w:t>
      </w:r>
      <w:r w:rsidR="00920D41" w:rsidRPr="00037F63">
        <w:rPr>
          <w:sz w:val="24"/>
          <w:szCs w:val="24"/>
        </w:rPr>
        <w:t>9.</w:t>
      </w:r>
      <w:r w:rsidR="00920D41">
        <w:rPr>
          <w:b w:val="0"/>
          <w:sz w:val="24"/>
          <w:szCs w:val="24"/>
        </w:rPr>
        <w:t xml:space="preserve"> </w:t>
      </w:r>
      <w:r w:rsidR="00920D41">
        <w:rPr>
          <w:b w:val="0"/>
          <w:sz w:val="24"/>
          <w:szCs w:val="24"/>
          <w:lang w:val="en-US"/>
        </w:rPr>
        <w:t xml:space="preserve">X. </w:t>
      </w:r>
      <w:r w:rsidR="00920D41">
        <w:rPr>
          <w:b w:val="0"/>
          <w:sz w:val="24"/>
          <w:szCs w:val="24"/>
        </w:rPr>
        <w:t>Мониторинг на изпълението...............................................................</w:t>
      </w:r>
      <w:r>
        <w:rPr>
          <w:b w:val="0"/>
          <w:sz w:val="24"/>
          <w:szCs w:val="24"/>
        </w:rPr>
        <w:t xml:space="preserve">......  </w:t>
      </w:r>
      <w:r w:rsidR="00920D41">
        <w:rPr>
          <w:b w:val="0"/>
          <w:sz w:val="24"/>
          <w:szCs w:val="24"/>
        </w:rPr>
        <w:t>76</w:t>
      </w:r>
    </w:p>
    <w:p w:rsidR="00920D41" w:rsidRDefault="00037F63" w:rsidP="002E6280">
      <w:pPr>
        <w:pStyle w:val="1"/>
        <w:numPr>
          <w:ilvl w:val="0"/>
          <w:numId w:val="0"/>
        </w:numPr>
        <w:tabs>
          <w:tab w:val="left" w:pos="9760"/>
        </w:tabs>
        <w:spacing w:before="89" w:line="276" w:lineRule="auto"/>
        <w:ind w:left="432" w:right="-21" w:hanging="432"/>
        <w:rPr>
          <w:b w:val="0"/>
          <w:sz w:val="24"/>
          <w:szCs w:val="24"/>
        </w:rPr>
      </w:pPr>
      <w:r>
        <w:rPr>
          <w:b w:val="0"/>
          <w:sz w:val="24"/>
          <w:szCs w:val="24"/>
        </w:rPr>
        <w:t xml:space="preserve">    </w:t>
      </w:r>
      <w:r w:rsidR="00920D41" w:rsidRPr="00037F63">
        <w:rPr>
          <w:sz w:val="24"/>
          <w:szCs w:val="24"/>
        </w:rPr>
        <w:t>10.</w:t>
      </w:r>
      <w:r w:rsidR="00920D41">
        <w:rPr>
          <w:b w:val="0"/>
          <w:sz w:val="24"/>
          <w:szCs w:val="24"/>
        </w:rPr>
        <w:t xml:space="preserve"> </w:t>
      </w:r>
      <w:r w:rsidR="00920D41">
        <w:rPr>
          <w:b w:val="0"/>
          <w:sz w:val="24"/>
          <w:szCs w:val="24"/>
          <w:lang w:val="en-US"/>
        </w:rPr>
        <w:t xml:space="preserve">XI. </w:t>
      </w:r>
      <w:r w:rsidR="00920D41">
        <w:rPr>
          <w:b w:val="0"/>
          <w:sz w:val="24"/>
          <w:szCs w:val="24"/>
        </w:rPr>
        <w:t>Заключение.........................................................................................</w:t>
      </w:r>
      <w:r w:rsidR="002E6280">
        <w:rPr>
          <w:b w:val="0"/>
          <w:sz w:val="24"/>
          <w:szCs w:val="24"/>
        </w:rPr>
        <w:t>......</w:t>
      </w:r>
      <w:r>
        <w:rPr>
          <w:b w:val="0"/>
          <w:sz w:val="24"/>
          <w:szCs w:val="24"/>
        </w:rPr>
        <w:t>.</w:t>
      </w:r>
      <w:r w:rsidR="002E6280">
        <w:rPr>
          <w:b w:val="0"/>
          <w:sz w:val="24"/>
          <w:szCs w:val="24"/>
        </w:rPr>
        <w:t xml:space="preserve"> </w:t>
      </w:r>
      <w:r w:rsidR="00920D41">
        <w:rPr>
          <w:b w:val="0"/>
          <w:sz w:val="24"/>
          <w:szCs w:val="24"/>
        </w:rPr>
        <w:t>78</w:t>
      </w:r>
    </w:p>
    <w:p w:rsidR="00920D41" w:rsidRPr="002E6280" w:rsidRDefault="00037F63" w:rsidP="00037F63">
      <w:pPr>
        <w:pStyle w:val="1"/>
        <w:numPr>
          <w:ilvl w:val="0"/>
          <w:numId w:val="0"/>
        </w:numPr>
        <w:tabs>
          <w:tab w:val="left" w:pos="9760"/>
        </w:tabs>
        <w:spacing w:before="89" w:line="276" w:lineRule="auto"/>
        <w:ind w:left="432" w:right="-21" w:hanging="432"/>
        <w:rPr>
          <w:b w:val="0"/>
          <w:sz w:val="24"/>
          <w:szCs w:val="24"/>
        </w:rPr>
      </w:pPr>
      <w:r>
        <w:rPr>
          <w:b w:val="0"/>
          <w:sz w:val="24"/>
          <w:szCs w:val="24"/>
        </w:rPr>
        <w:t xml:space="preserve">    </w:t>
      </w:r>
      <w:r w:rsidR="00920D41" w:rsidRPr="00037F63">
        <w:rPr>
          <w:sz w:val="24"/>
          <w:szCs w:val="24"/>
        </w:rPr>
        <w:t>11.</w:t>
      </w:r>
      <w:r w:rsidR="00920D41">
        <w:rPr>
          <w:b w:val="0"/>
          <w:sz w:val="24"/>
          <w:szCs w:val="24"/>
        </w:rPr>
        <w:t xml:space="preserve"> </w:t>
      </w:r>
      <w:r w:rsidR="002E6280">
        <w:rPr>
          <w:b w:val="0"/>
          <w:sz w:val="24"/>
          <w:szCs w:val="24"/>
          <w:lang w:val="en-US"/>
        </w:rPr>
        <w:t xml:space="preserve">XII. </w:t>
      </w:r>
      <w:r w:rsidR="002E6280">
        <w:rPr>
          <w:b w:val="0"/>
          <w:sz w:val="24"/>
          <w:szCs w:val="24"/>
        </w:rPr>
        <w:t>Списък на съкращенията.......................................................................</w:t>
      </w:r>
      <w:r>
        <w:rPr>
          <w:b w:val="0"/>
          <w:sz w:val="24"/>
          <w:szCs w:val="24"/>
        </w:rPr>
        <w:t>..</w:t>
      </w:r>
      <w:r w:rsidR="002E6280">
        <w:rPr>
          <w:b w:val="0"/>
          <w:sz w:val="24"/>
          <w:szCs w:val="24"/>
        </w:rPr>
        <w:t xml:space="preserve"> 81</w:t>
      </w: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0B3918" w:rsidRDefault="000B3918" w:rsidP="0058725E">
      <w:pPr>
        <w:pStyle w:val="1"/>
        <w:numPr>
          <w:ilvl w:val="0"/>
          <w:numId w:val="0"/>
        </w:numPr>
        <w:spacing w:before="89" w:line="276" w:lineRule="auto"/>
        <w:ind w:left="970" w:right="849"/>
        <w:jc w:val="center"/>
        <w:rPr>
          <w:b w:val="0"/>
          <w:sz w:val="24"/>
          <w:szCs w:val="24"/>
        </w:rPr>
      </w:pPr>
    </w:p>
    <w:p w:rsidR="00B96EF0" w:rsidRPr="003B0CE7" w:rsidRDefault="00B96EF0" w:rsidP="0058725E">
      <w:pPr>
        <w:pStyle w:val="1"/>
        <w:numPr>
          <w:ilvl w:val="0"/>
          <w:numId w:val="0"/>
        </w:numPr>
        <w:spacing w:before="89" w:line="276" w:lineRule="auto"/>
        <w:ind w:left="970" w:right="849"/>
        <w:jc w:val="center"/>
        <w:rPr>
          <w:b w:val="0"/>
          <w:sz w:val="24"/>
          <w:szCs w:val="24"/>
        </w:rPr>
        <w:sectPr w:rsidR="00B96EF0" w:rsidRPr="003B0CE7">
          <w:headerReference w:type="default" r:id="rId12"/>
          <w:footerReference w:type="default" r:id="rId13"/>
          <w:footnotePr>
            <w:numFmt w:val="chicago"/>
          </w:footnotePr>
          <w:type w:val="continuous"/>
          <w:pgSz w:w="12240" w:h="15840"/>
          <w:pgMar w:top="1340" w:right="1300" w:bottom="860" w:left="1180" w:header="909" w:footer="669" w:gutter="0"/>
          <w:pgNumType w:start="1"/>
          <w:cols w:space="720"/>
        </w:sectPr>
      </w:pPr>
    </w:p>
    <w:p w:rsidR="000B3918" w:rsidRDefault="00531418" w:rsidP="00DD729E">
      <w:pPr>
        <w:pStyle w:val="a3"/>
        <w:spacing w:before="9" w:line="276" w:lineRule="auto"/>
        <w:ind w:left="0"/>
        <w:rPr>
          <w:sz w:val="24"/>
          <w:szCs w:val="24"/>
        </w:rPr>
      </w:pPr>
      <w:r w:rsidRPr="003B0CE7">
        <w:rPr>
          <w:noProof/>
          <w:sz w:val="24"/>
          <w:szCs w:val="24"/>
          <w:lang w:bidi="ar-SA"/>
        </w:rPr>
        <w:lastRenderedPageBreak/>
        <mc:AlternateContent>
          <mc:Choice Requires="wpg">
            <w:drawing>
              <wp:anchor distT="0" distB="0" distL="0" distR="0" simplePos="0" relativeHeight="251659264" behindDoc="1" locked="0" layoutInCell="1" allowOverlap="1" wp14:anchorId="6D8B57A9" wp14:editId="15AEE5D5">
                <wp:simplePos x="0" y="0"/>
                <wp:positionH relativeFrom="page">
                  <wp:posOffset>867410</wp:posOffset>
                </wp:positionH>
                <wp:positionV relativeFrom="paragraph">
                  <wp:posOffset>205105</wp:posOffset>
                </wp:positionV>
                <wp:extent cx="6039485" cy="218440"/>
                <wp:effectExtent l="0" t="0" r="0" b="0"/>
                <wp:wrapTopAndBottom/>
                <wp:docPr id="10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66" y="323"/>
                          <a:chExt cx="9511" cy="344"/>
                        </a:xfrm>
                      </wpg:grpSpPr>
                      <wps:wsp>
                        <wps:cNvPr id="106" name="Rectangle 103"/>
                        <wps:cNvSpPr>
                          <a:spLocks noChangeArrowheads="1"/>
                        </wps:cNvSpPr>
                        <wps:spPr bwMode="auto">
                          <a:xfrm>
                            <a:off x="10763" y="33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2"/>
                        <wps:cNvSpPr>
                          <a:spLocks noChangeArrowheads="1"/>
                        </wps:cNvSpPr>
                        <wps:spPr bwMode="auto">
                          <a:xfrm>
                            <a:off x="1375" y="33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1"/>
                        <wps:cNvCnPr>
                          <a:cxnSpLocks noChangeShapeType="1"/>
                        </wps:cNvCnPr>
                        <wps:spPr bwMode="auto">
                          <a:xfrm>
                            <a:off x="1376" y="32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0"/>
                        <wps:cNvCnPr>
                          <a:cxnSpLocks noChangeShapeType="1"/>
                        </wps:cNvCnPr>
                        <wps:spPr bwMode="auto">
                          <a:xfrm>
                            <a:off x="1371" y="323"/>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9"/>
                        <wps:cNvCnPr>
                          <a:cxnSpLocks noChangeShapeType="1"/>
                        </wps:cNvCnPr>
                        <wps:spPr bwMode="auto">
                          <a:xfrm>
                            <a:off x="1376" y="662"/>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8"/>
                        <wps:cNvCnPr>
                          <a:cxnSpLocks noChangeShapeType="1"/>
                        </wps:cNvCnPr>
                        <wps:spPr bwMode="auto">
                          <a:xfrm>
                            <a:off x="10872" y="323"/>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Text Box 97"/>
                        <wps:cNvSpPr txBox="1">
                          <a:spLocks noChangeArrowheads="1"/>
                        </wps:cNvSpPr>
                        <wps:spPr bwMode="auto">
                          <a:xfrm>
                            <a:off x="1478" y="332"/>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before="2" w:line="321" w:lineRule="exact"/>
                                <w:ind w:left="1293" w:right="1292"/>
                                <w:jc w:val="center"/>
                                <w:rPr>
                                  <w:b/>
                                  <w:sz w:val="28"/>
                                </w:rPr>
                              </w:pPr>
                              <w:r>
                                <w:rPr>
                                  <w:b/>
                                  <w:sz w:val="28"/>
                                </w:rPr>
                                <w:t>І. ВЪВЕДЕНИЕ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68.3pt;margin-top:16.15pt;width:475.55pt;height:17.2pt;z-index:-251657216;mso-wrap-distance-left:0;mso-wrap-distance-right:0;mso-position-horizontal-relative:page" coordorigin="1366,323"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">
                <v:rect id="Rectangle 103" o:spid="_x0000_s1028" style="position:absolute;left:10763;top:335;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rycMA&#10;AADcAAAADwAAAGRycy9kb3ducmV2LnhtbERPTWuDQBC9B/oflin0lqzxIMG4CWkgkEtptaZ4nLoT&#10;lbqz4m6j/ffZQqG3ebzPyfaz6cWNRtdZVrBeRSCIa6s7bhSU76flBoTzyBp7y6Tghxzsdw+LDFNt&#10;J87pVvhGhBB2KSpovR9SKV3dkkG3sgNx4K52NOgDHBupR5xCuOllHEWJNNhxaGhxoGNL9VfxbRRU&#10;H5/rS/USvz0f8zLJk5OR59dYqafH+bAF4Wn2/+I/91mH+VECv8+EC+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wrycMAAADcAAAADwAAAAAAAAAAAAAAAACYAgAAZHJzL2Rv&#10;d25yZXYueG1sUEsFBgAAAAAEAAQA9QAAAIgDAAAAAA==&#10;" fillcolor="#fff1cc" stroked="f"/>
                <v:rect id="Rectangle 102" o:spid="_x0000_s1029" style="position:absolute;left:1375;top:335;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OUsIA&#10;AADcAAAADwAAAGRycy9kb3ducmV2LnhtbERPS4vCMBC+L/gfwgh7W1N76C7VKCoIXha3vvA4NmNb&#10;bCaliVr/vREWvM3H95zxtDO1uFHrKssKhoMIBHFudcWFgt12+fUDwnlkjbVlUvAgB9NJ72OMqbZ3&#10;zui28YUIIexSVFB636RSurwkg25gG+LAnW1r0AfYFlK3eA/hppZxFCXSYMWhocSGFiXll83VKDge&#10;TsP98Tf+my+yXZIlSyNX61ipz343G4Hw1Pm3+N+90mF+9A2vZ8IF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I5SwgAAANwAAAAPAAAAAAAAAAAAAAAAAJgCAABkcnMvZG93&#10;bnJldi54bWxQSwUGAAAAAAQABAD1AAAAhwMAAAAA&#10;" fillcolor="#fff1cc" stroked="f"/>
                <v:line id="Line 101" o:spid="_x0000_s1030" style="position:absolute;visibility:visible;mso-wrap-style:square" from="1376,328" to="1086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00" o:spid="_x0000_s1031" style="position:absolute;visibility:visible;mso-wrap-style:square" from="1371,323" to="137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99" o:spid="_x0000_s1032" style="position:absolute;visibility:visible;mso-wrap-style:square" from="1376,662" to="1086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98" o:spid="_x0000_s1033" style="position:absolute;visibility:visible;mso-wrap-style:square" from="10872,323" to="1087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shape id="Text Box 97" o:spid="_x0000_s1034" type="#_x0000_t202" style="position:absolute;left:1478;top:332;width:928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pJcEA&#10;AADcAAAADwAAAGRycy9kb3ducmV2LnhtbERPTWvCQBC9F/oflil4azaKiKSuUgqieFMrXqfZaZKa&#10;nQ3ZiUZ/vSsIvc3jfc5s0btanakNlWcDwyQFRZx7W3Fh4Hu/fJ+CCoJssfZMBq4UYDF/fZlhZv2F&#10;t3TeSaFiCIcMDZQiTaZ1yEtyGBLfEEfu17cOJcK20LbFSwx3tR6l6UQ7rDg2lNjQV0n5adc5A7fD&#10;VOp0fPrpNn/HpXSBJ+PrypjBW//5AUqol3/x0722cf5wBI9n4gV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SXBAAAA3AAAAA8AAAAAAAAAAAAAAAAAmAIAAGRycy9kb3du&#10;cmV2LnhtbFBLBQYAAAAABAAEAPUAAACGAwAAAAA=&#10;" fillcolor="#fff1cc" stroked="f">
                  <v:textbox inset="0,0,0,0">
                    <w:txbxContent>
                      <w:p w:rsidR="00DA4FF7" w:rsidRDefault="00DA4FF7">
                        <w:pPr>
                          <w:spacing w:before="2" w:line="321" w:lineRule="exact"/>
                          <w:ind w:left="1293" w:right="1292"/>
                          <w:jc w:val="center"/>
                          <w:rPr>
                            <w:b/>
                            <w:sz w:val="28"/>
                          </w:rPr>
                        </w:pPr>
                        <w:r>
                          <w:rPr>
                            <w:b/>
                            <w:sz w:val="28"/>
                          </w:rPr>
                          <w:t>І. ВЪВЕДЕНИЕ</w:t>
                        </w:r>
                      </w:p>
                    </w:txbxContent>
                  </v:textbox>
                </v:shape>
                <w10:wrap type="topAndBottom" anchorx="page"/>
              </v:group>
            </w:pict>
          </mc:Fallback>
        </mc:AlternateContent>
      </w:r>
    </w:p>
    <w:p w:rsidR="002879C3" w:rsidRPr="002879C3" w:rsidRDefault="002879C3" w:rsidP="0058725E">
      <w:pPr>
        <w:spacing w:line="276" w:lineRule="auto"/>
        <w:ind w:firstLine="567"/>
        <w:jc w:val="both"/>
        <w:rPr>
          <w:spacing w:val="3"/>
          <w:sz w:val="24"/>
          <w:szCs w:val="24"/>
          <w:lang w:eastAsia="en-US" w:bidi="ar-SA"/>
        </w:rPr>
      </w:pPr>
      <w:r w:rsidRPr="002879C3">
        <w:rPr>
          <w:spacing w:val="3"/>
          <w:sz w:val="24"/>
          <w:szCs w:val="24"/>
          <w:lang w:eastAsia="en-US" w:bidi="ar-SA"/>
        </w:rPr>
        <w:t xml:space="preserve">Областната стратегия на област Хасково за равенство, приобщаване и участие  на ромите 2021-2030, наричана Стратегията, е рамков документ, който задава насоките за изпълнение на политиките за социално-икономическо приобщаване и участие на ромите. Стратегията отчита както постигнатото, така и неосъщественото от изпълнението на Областната стратегия </w:t>
      </w:r>
      <w:r w:rsidR="00EC5E82">
        <w:rPr>
          <w:spacing w:val="3"/>
          <w:sz w:val="24"/>
          <w:szCs w:val="24"/>
          <w:lang w:eastAsia="en-US" w:bidi="ar-SA"/>
        </w:rPr>
        <w:t>на о</w:t>
      </w:r>
      <w:r w:rsidR="00EC5E82" w:rsidRPr="002879C3">
        <w:rPr>
          <w:spacing w:val="3"/>
          <w:sz w:val="24"/>
          <w:szCs w:val="24"/>
          <w:lang w:eastAsia="en-US" w:bidi="ar-SA"/>
        </w:rPr>
        <w:t xml:space="preserve">бласт Хасково </w:t>
      </w:r>
      <w:r w:rsidRPr="002879C3">
        <w:rPr>
          <w:spacing w:val="3"/>
          <w:sz w:val="24"/>
          <w:szCs w:val="24"/>
          <w:lang w:eastAsia="en-US" w:bidi="ar-SA"/>
        </w:rPr>
        <w:t>за интегриране на ромите (2012-2020).</w:t>
      </w:r>
    </w:p>
    <w:p w:rsidR="002879C3" w:rsidRPr="002879C3" w:rsidRDefault="002879C3" w:rsidP="0058725E">
      <w:pPr>
        <w:pStyle w:val="a3"/>
        <w:spacing w:before="9" w:line="276" w:lineRule="auto"/>
        <w:ind w:left="0" w:firstLine="567"/>
        <w:rPr>
          <w:spacing w:val="3"/>
          <w:sz w:val="24"/>
          <w:szCs w:val="24"/>
          <w:lang w:eastAsia="en-US" w:bidi="ar-SA"/>
        </w:rPr>
      </w:pPr>
      <w:r w:rsidRPr="002879C3">
        <w:rPr>
          <w:spacing w:val="3"/>
          <w:sz w:val="24"/>
          <w:szCs w:val="24"/>
          <w:lang w:eastAsia="en-US" w:bidi="ar-SA"/>
        </w:rPr>
        <w:t>В България трайна тенденция е част от хората, които околното население възприема като роми, да се самоопределят като българи, турци, румънци и т.н. Не всички роми са обект на социално изключване, но всички те могат да станат обект на дискриминация и да бъдат лишени от права</w:t>
      </w:r>
      <w:r w:rsidRPr="002879C3">
        <w:rPr>
          <w:spacing w:val="3"/>
          <w:sz w:val="24"/>
          <w:szCs w:val="24"/>
          <w:lang w:eastAsia="en-US" w:bidi="ar-SA"/>
        </w:rPr>
        <w:footnoteReference w:id="1"/>
      </w:r>
      <w:r w:rsidRPr="002879C3">
        <w:rPr>
          <w:spacing w:val="3"/>
          <w:sz w:val="24"/>
          <w:szCs w:val="24"/>
          <w:lang w:eastAsia="en-US" w:bidi="ar-SA"/>
        </w:rPr>
        <w:t>. Стратегията прилага общ и целенасочен интегриран подход към гражданите в уязвимо положение от ромски произход</w:t>
      </w:r>
      <w:r w:rsidR="00692A48">
        <w:rPr>
          <w:spacing w:val="3"/>
          <w:sz w:val="24"/>
          <w:szCs w:val="24"/>
          <w:lang w:eastAsia="en-US" w:bidi="ar-SA"/>
        </w:rPr>
        <w:t>,</w:t>
      </w:r>
      <w:r w:rsidRPr="002879C3">
        <w:rPr>
          <w:spacing w:val="3"/>
          <w:sz w:val="24"/>
          <w:szCs w:val="24"/>
          <w:lang w:eastAsia="en-US" w:bidi="ar-SA"/>
        </w:rPr>
        <w:t xml:space="preserve"> и не изключва оказването на подкрепа и за лица в неравностойно положение от други етнически групи.</w:t>
      </w:r>
    </w:p>
    <w:p w:rsidR="002879C3" w:rsidRPr="002879C3" w:rsidRDefault="002879C3" w:rsidP="0058725E">
      <w:pPr>
        <w:pStyle w:val="a3"/>
        <w:spacing w:before="9" w:line="276" w:lineRule="auto"/>
        <w:ind w:left="0" w:firstLine="720"/>
        <w:rPr>
          <w:spacing w:val="3"/>
          <w:sz w:val="24"/>
          <w:szCs w:val="24"/>
          <w:lang w:eastAsia="en-US" w:bidi="ar-SA"/>
        </w:rPr>
      </w:pPr>
      <w:r w:rsidRPr="002879C3">
        <w:rPr>
          <w:spacing w:val="3"/>
          <w:sz w:val="24"/>
          <w:szCs w:val="24"/>
          <w:lang w:eastAsia="en-US" w:bidi="ar-SA"/>
        </w:rPr>
        <w:t>Стратегията се вписва в контекста на развитието на европейските интеграционни и приобщаващи политики, като отчита и насоките, дадени в Съобщението на Европейската комисия до Европейския Парламент и Съвета от 7 октомври 2020 „Съюз на равенството: Стратегическа рамка на Европейския съюз (ЕС) за ромите</w:t>
      </w:r>
      <w:r w:rsidR="00DA4FF7">
        <w:rPr>
          <w:spacing w:val="3"/>
          <w:sz w:val="24"/>
          <w:szCs w:val="24"/>
          <w:lang w:val="en-US" w:eastAsia="en-US" w:bidi="ar-SA"/>
        </w:rPr>
        <w:t>,</w:t>
      </w:r>
      <w:r w:rsidRPr="002879C3">
        <w:rPr>
          <w:spacing w:val="3"/>
          <w:sz w:val="24"/>
          <w:szCs w:val="24"/>
          <w:lang w:eastAsia="en-US" w:bidi="ar-SA"/>
        </w:rPr>
        <w:t xml:space="preserve"> за равенство, включване и участие“, както и анексите към него „Насоки за планиране и прилагане на националните ромски стратегически рамки“ и „Портфолио от показатели“. Стратегията ще допринесе за изпълнението на Плана за действие на ЕС за борба с расизма (2021-2025) и Европейския стълб на социалните права (ЕССП). В ЕССП се определят двадесет основни принципа и права в подкрепа на добре функциониращи пазари на труда. В Плана за действие на ЕССП са определени конкретни действия за превръщане на тези двадесет принципа на стълба в реалност. Тези действия изискват съвместни усилия с активното участие на социалните партньори и гражданското общество. Планът за действие  на ЕССП предлага три цели на равнище ЕС в областите на заетостта, уменията и социалната закрила, които трябва да бъдат постигнати до 2013 г. Тези цели са в съответствие с Целите на Организацията на обединените нации (ООН) за устойчиво развитие до 2030 г. и определят общата амбиция за силна социална Европа.</w:t>
      </w:r>
    </w:p>
    <w:p w:rsidR="002879C3" w:rsidRPr="002879C3" w:rsidRDefault="002879C3" w:rsidP="0058725E">
      <w:pPr>
        <w:pStyle w:val="a3"/>
        <w:spacing w:before="1" w:after="19" w:line="276" w:lineRule="auto"/>
        <w:ind w:left="0" w:right="-21" w:firstLine="719"/>
        <w:rPr>
          <w:spacing w:val="3"/>
          <w:sz w:val="24"/>
          <w:szCs w:val="24"/>
          <w:lang w:eastAsia="en-US" w:bidi="ar-SA"/>
        </w:rPr>
      </w:pPr>
      <w:r w:rsidRPr="002879C3">
        <w:rPr>
          <w:spacing w:val="3"/>
          <w:sz w:val="24"/>
          <w:szCs w:val="24"/>
          <w:lang w:eastAsia="en-US" w:bidi="ar-SA"/>
        </w:rPr>
        <w:t>Стратегията потвърждава дългосрочния ангажимент на държавата за сътрудничество с всички заинтересовани страни за справяне със съществуващите проблеми и предизвикателства пред ромите, за които има риск да се влошат от въздействието на пандемията от COVID-19.</w:t>
      </w:r>
    </w:p>
    <w:p w:rsidR="002879C3" w:rsidRPr="002879C3" w:rsidRDefault="002879C3" w:rsidP="0058725E">
      <w:pPr>
        <w:pStyle w:val="a3"/>
        <w:spacing w:before="9" w:line="276" w:lineRule="auto"/>
        <w:ind w:left="0" w:firstLine="720"/>
        <w:rPr>
          <w:spacing w:val="3"/>
          <w:sz w:val="24"/>
          <w:szCs w:val="24"/>
          <w:lang w:eastAsia="en-US" w:bidi="ar-SA"/>
        </w:rPr>
      </w:pPr>
      <w:r w:rsidRPr="002879C3">
        <w:rPr>
          <w:spacing w:val="3"/>
          <w:sz w:val="24"/>
          <w:szCs w:val="24"/>
          <w:lang w:eastAsia="en-US" w:bidi="ar-SA"/>
        </w:rPr>
        <w:t>Стратегията съдържа визия, цели и приоритети за утвърждаване на интегриран подход при провеждане на политиките за приобщаване и участие на ромите; допринася за постигане на съответствие и взаимно допълване между секторните политики и стратегии</w:t>
      </w:r>
      <w:r w:rsidRPr="002879C3">
        <w:rPr>
          <w:spacing w:val="3"/>
          <w:sz w:val="24"/>
          <w:szCs w:val="24"/>
          <w:lang w:eastAsia="en-US" w:bidi="ar-SA"/>
        </w:rPr>
        <w:footnoteReference w:id="2"/>
      </w:r>
      <w:r w:rsidRPr="002879C3">
        <w:rPr>
          <w:spacing w:val="3"/>
          <w:sz w:val="24"/>
          <w:szCs w:val="24"/>
          <w:lang w:eastAsia="en-US" w:bidi="ar-SA"/>
        </w:rPr>
        <w:t xml:space="preserve">, </w:t>
      </w:r>
      <w:r w:rsidRPr="002879C3">
        <w:rPr>
          <w:spacing w:val="3"/>
          <w:sz w:val="24"/>
          <w:szCs w:val="24"/>
          <w:lang w:eastAsia="en-US" w:bidi="ar-SA"/>
        </w:rPr>
        <w:lastRenderedPageBreak/>
        <w:t xml:space="preserve">които спомагат за насърчаване </w:t>
      </w:r>
      <w:proofErr w:type="spellStart"/>
      <w:r w:rsidRPr="002879C3">
        <w:rPr>
          <w:spacing w:val="3"/>
          <w:sz w:val="24"/>
          <w:szCs w:val="24"/>
          <w:lang w:eastAsia="en-US" w:bidi="ar-SA"/>
        </w:rPr>
        <w:t>равнопоставеността</w:t>
      </w:r>
      <w:proofErr w:type="spellEnd"/>
      <w:r w:rsidRPr="002879C3">
        <w:rPr>
          <w:spacing w:val="3"/>
          <w:sz w:val="24"/>
          <w:szCs w:val="24"/>
          <w:lang w:eastAsia="en-US" w:bidi="ar-SA"/>
        </w:rPr>
        <w:t>, приобщаването и участието.</w:t>
      </w:r>
    </w:p>
    <w:p w:rsidR="002879C3" w:rsidRPr="002879C3" w:rsidRDefault="002879C3" w:rsidP="0058725E">
      <w:pPr>
        <w:pStyle w:val="a3"/>
        <w:spacing w:before="1" w:after="19" w:line="276" w:lineRule="auto"/>
        <w:ind w:left="0" w:right="-21" w:firstLine="719"/>
        <w:rPr>
          <w:spacing w:val="3"/>
          <w:sz w:val="24"/>
          <w:szCs w:val="24"/>
          <w:lang w:eastAsia="en-US" w:bidi="ar-SA"/>
        </w:rPr>
      </w:pPr>
      <w:r w:rsidRPr="002879C3">
        <w:rPr>
          <w:spacing w:val="3"/>
          <w:sz w:val="24"/>
          <w:szCs w:val="24"/>
          <w:lang w:eastAsia="en-US" w:bidi="ar-SA"/>
        </w:rPr>
        <w:t>Водещият стратегически документ при разработването на Стратегията е Националната стратегия за равенство, приобщаване и участие на ромите (2021-2030), която от своя страна определя визията и общите цели на политиките за развитие във всички сектори на държавното управление на Националната програма за развитие: България 2030 („НПР: България 2030“)</w:t>
      </w:r>
      <w:r w:rsidRPr="002879C3">
        <w:rPr>
          <w:spacing w:val="3"/>
          <w:sz w:val="24"/>
          <w:szCs w:val="24"/>
          <w:lang w:eastAsia="en-US" w:bidi="ar-SA"/>
        </w:rPr>
        <w:footnoteReference w:id="3"/>
      </w:r>
      <w:r w:rsidRPr="002879C3">
        <w:rPr>
          <w:spacing w:val="3"/>
          <w:sz w:val="24"/>
          <w:szCs w:val="24"/>
          <w:lang w:eastAsia="en-US" w:bidi="ar-SA"/>
        </w:rPr>
        <w:t>. Стратегията допринася за постигане на целите на „НПР: България 2030“. Акцентът на Стратегията е насочен основно към реализирането на Цел I. Ускорено икономическо развитие и Цел III. Намаляване на неравенствата.</w:t>
      </w:r>
    </w:p>
    <w:p w:rsidR="002879C3" w:rsidRPr="002879C3" w:rsidRDefault="002879C3" w:rsidP="0058725E">
      <w:pPr>
        <w:pStyle w:val="a3"/>
        <w:spacing w:before="1" w:after="19" w:line="276" w:lineRule="auto"/>
        <w:ind w:left="0" w:right="-21" w:firstLine="719"/>
        <w:rPr>
          <w:spacing w:val="3"/>
          <w:sz w:val="24"/>
          <w:szCs w:val="24"/>
          <w:lang w:eastAsia="en-US" w:bidi="ar-SA"/>
        </w:rPr>
      </w:pPr>
      <w:r w:rsidRPr="002879C3">
        <w:rPr>
          <w:spacing w:val="3"/>
          <w:sz w:val="24"/>
          <w:szCs w:val="24"/>
          <w:lang w:eastAsia="en-US" w:bidi="ar-SA"/>
        </w:rPr>
        <w:t>Фокусът на настоящия стратегически документ върху тези цели е свързан с констатациите, че въпреки постигнатия напредък в подобряването на стандарта на живот след присъединяването на България към ЕС, реализираният растеж на българската икономика не е достатъчно приобщаващ, за да способства за намаляването на социалните неравенства и преодоляване на социалното изключване. Неравенството в доходите и условията на живот продължава да се увеличава. Нарастващите изисквания към компетентността на работниците и служителите и особеностите на новите професии могат да се превърнат в пречка за социално-икономическото включване на уязвимите групи, ако наблюдаваните към момента образователни и други дефицити не започнат да бъдат преодолявани още в най-ранна детска възраст. Постигането на справедливост и приобщаване изисква засилено използване и по-добро насочване на ресурсите, както и участие и партньорство на всички заинтересовани страни на всички нива на управление във всички сектори.</w:t>
      </w:r>
    </w:p>
    <w:p w:rsidR="002879C3" w:rsidRPr="002879C3" w:rsidRDefault="002879C3" w:rsidP="0058725E">
      <w:pPr>
        <w:pStyle w:val="a3"/>
        <w:spacing w:before="1" w:after="19" w:line="276" w:lineRule="auto"/>
        <w:ind w:left="0" w:right="-21" w:firstLine="719"/>
        <w:rPr>
          <w:spacing w:val="3"/>
          <w:sz w:val="24"/>
          <w:szCs w:val="24"/>
          <w:lang w:eastAsia="en-US" w:bidi="ar-SA"/>
        </w:rPr>
      </w:pPr>
      <w:r w:rsidRPr="002879C3">
        <w:rPr>
          <w:spacing w:val="3"/>
          <w:sz w:val="24"/>
          <w:szCs w:val="24"/>
          <w:lang w:eastAsia="en-US" w:bidi="ar-SA"/>
        </w:rPr>
        <w:t xml:space="preserve">Политиките за равенство, приобщаване и участие на ромите са в Дневния ред 2030 на ООН за устойчиво развитие, които поставят специален фокус върху уязвимите лица/групи в риск от </w:t>
      </w:r>
      <w:proofErr w:type="spellStart"/>
      <w:r w:rsidRPr="002879C3">
        <w:rPr>
          <w:spacing w:val="3"/>
          <w:sz w:val="24"/>
          <w:szCs w:val="24"/>
          <w:lang w:eastAsia="en-US" w:bidi="ar-SA"/>
        </w:rPr>
        <w:t>маргинализиране</w:t>
      </w:r>
      <w:proofErr w:type="spellEnd"/>
      <w:r w:rsidRPr="002879C3">
        <w:rPr>
          <w:spacing w:val="3"/>
          <w:sz w:val="24"/>
          <w:szCs w:val="24"/>
          <w:lang w:eastAsia="en-US" w:bidi="ar-SA"/>
        </w:rPr>
        <w:t xml:space="preserve"> и социално изключване. Изпълнението на приоритетите и целите на Стратегията в областта на заетостта, образованието, здравеопазването и жилищната политика</w:t>
      </w:r>
      <w:r w:rsidR="00DA4FF7">
        <w:rPr>
          <w:spacing w:val="3"/>
          <w:sz w:val="24"/>
          <w:szCs w:val="24"/>
          <w:lang w:val="en-US" w:eastAsia="en-US" w:bidi="ar-SA"/>
        </w:rPr>
        <w:t>,</w:t>
      </w:r>
      <w:r w:rsidRPr="002879C3">
        <w:rPr>
          <w:spacing w:val="3"/>
          <w:sz w:val="24"/>
          <w:szCs w:val="24"/>
          <w:lang w:eastAsia="en-US" w:bidi="ar-SA"/>
        </w:rPr>
        <w:t xml:space="preserve"> ще допринесат за постигане на Целите за устойчиво развитие на ООН, и в частност: Цел 1 „Изкореняване на бедността повсеместно и във всички нейни форми</w:t>
      </w:r>
      <w:r w:rsidR="00DA4FF7">
        <w:rPr>
          <w:spacing w:val="3"/>
          <w:sz w:val="24"/>
          <w:szCs w:val="24"/>
          <w:lang w:val="en-US" w:eastAsia="en-US" w:bidi="ar-SA"/>
        </w:rPr>
        <w:t>.</w:t>
      </w:r>
      <w:r w:rsidRPr="002879C3">
        <w:rPr>
          <w:spacing w:val="3"/>
          <w:sz w:val="24"/>
          <w:szCs w:val="24"/>
          <w:lang w:eastAsia="en-US" w:bidi="ar-SA"/>
        </w:rPr>
        <w:t>“, Цел 2 „Премахване на глада, постигане на сигурност на храната и по-качествено хранене и насърчаване на устойчиво селско стопанство</w:t>
      </w:r>
      <w:r w:rsidR="00DA4FF7">
        <w:rPr>
          <w:spacing w:val="3"/>
          <w:sz w:val="24"/>
          <w:szCs w:val="24"/>
          <w:lang w:val="en-US" w:eastAsia="en-US" w:bidi="ar-SA"/>
        </w:rPr>
        <w:t>.</w:t>
      </w:r>
      <w:r w:rsidRPr="002879C3">
        <w:rPr>
          <w:spacing w:val="3"/>
          <w:sz w:val="24"/>
          <w:szCs w:val="24"/>
          <w:lang w:eastAsia="en-US" w:bidi="ar-SA"/>
        </w:rPr>
        <w:t>“, Цел 3 „Осигуряване на здравословен начин на живот и стимулиране на благосъстоянието за всички във всички възрасти</w:t>
      </w:r>
      <w:r w:rsidR="00DA4FF7">
        <w:rPr>
          <w:spacing w:val="3"/>
          <w:sz w:val="24"/>
          <w:szCs w:val="24"/>
          <w:lang w:val="en-US" w:eastAsia="en-US" w:bidi="ar-SA"/>
        </w:rPr>
        <w:t>.</w:t>
      </w:r>
      <w:r w:rsidRPr="002879C3">
        <w:rPr>
          <w:spacing w:val="3"/>
          <w:sz w:val="24"/>
          <w:szCs w:val="24"/>
          <w:lang w:eastAsia="en-US" w:bidi="ar-SA"/>
        </w:rPr>
        <w:t>“, Цел 4 „Осигуряване на приобщаващо и равностойно качествено образование и стимулиране на възможностите за учене на всички през целия живот</w:t>
      </w:r>
      <w:r w:rsidR="00DA4FF7">
        <w:rPr>
          <w:spacing w:val="3"/>
          <w:sz w:val="24"/>
          <w:szCs w:val="24"/>
          <w:lang w:val="en-US" w:eastAsia="en-US" w:bidi="ar-SA"/>
        </w:rPr>
        <w:t>.</w:t>
      </w:r>
      <w:r w:rsidRPr="002879C3">
        <w:rPr>
          <w:spacing w:val="3"/>
          <w:sz w:val="24"/>
          <w:szCs w:val="24"/>
          <w:lang w:eastAsia="en-US" w:bidi="ar-SA"/>
        </w:rPr>
        <w:t>“, Цел 5 „Постигане на равенство между половете и овластяване на всички жени и девойки</w:t>
      </w:r>
      <w:r w:rsidR="00DA4FF7">
        <w:rPr>
          <w:spacing w:val="3"/>
          <w:sz w:val="24"/>
          <w:szCs w:val="24"/>
          <w:lang w:val="en-US" w:eastAsia="en-US" w:bidi="ar-SA"/>
        </w:rPr>
        <w:t>.</w:t>
      </w:r>
      <w:r w:rsidRPr="002879C3">
        <w:rPr>
          <w:spacing w:val="3"/>
          <w:sz w:val="24"/>
          <w:szCs w:val="24"/>
          <w:lang w:eastAsia="en-US" w:bidi="ar-SA"/>
        </w:rPr>
        <w:t>“, Цел 7 „Насърчаване на постоянен, приобщаващ и устойчив икономически растеж, пълна и продуктивна заетост и достоен труд за всички</w:t>
      </w:r>
      <w:r w:rsidR="00DA4FF7">
        <w:rPr>
          <w:spacing w:val="3"/>
          <w:sz w:val="24"/>
          <w:szCs w:val="24"/>
          <w:lang w:val="en-US" w:eastAsia="en-US" w:bidi="ar-SA"/>
        </w:rPr>
        <w:t>.</w:t>
      </w:r>
      <w:r w:rsidRPr="002879C3">
        <w:rPr>
          <w:spacing w:val="3"/>
          <w:sz w:val="24"/>
          <w:szCs w:val="24"/>
          <w:lang w:eastAsia="en-US" w:bidi="ar-SA"/>
        </w:rPr>
        <w:t xml:space="preserve">“ и Цел 10 „Намаляване на неравнопоставеността в и между страните“. </w:t>
      </w:r>
    </w:p>
    <w:p w:rsidR="002879C3" w:rsidRPr="002879C3" w:rsidRDefault="002879C3" w:rsidP="0058725E">
      <w:pPr>
        <w:pStyle w:val="a3"/>
        <w:spacing w:line="276" w:lineRule="auto"/>
        <w:ind w:left="0" w:right="133" w:firstLine="719"/>
        <w:rPr>
          <w:spacing w:val="3"/>
          <w:sz w:val="24"/>
          <w:szCs w:val="24"/>
          <w:lang w:eastAsia="en-US" w:bidi="ar-SA"/>
        </w:rPr>
      </w:pPr>
      <w:r w:rsidRPr="002879C3">
        <w:rPr>
          <w:spacing w:val="3"/>
          <w:sz w:val="24"/>
          <w:szCs w:val="24"/>
          <w:lang w:eastAsia="en-US" w:bidi="ar-SA"/>
        </w:rPr>
        <w:t xml:space="preserve">Стратегията се вписва в контекста на развитието на европейските политики в </w:t>
      </w:r>
      <w:r w:rsidRPr="002879C3">
        <w:rPr>
          <w:spacing w:val="3"/>
          <w:sz w:val="24"/>
          <w:szCs w:val="24"/>
          <w:lang w:eastAsia="en-US" w:bidi="ar-SA"/>
        </w:rPr>
        <w:lastRenderedPageBreak/>
        <w:t>областта на интеграцията на ромската общност, като отчита насоките, дадени в директиви, препоръки, резолюции, съобщения, заключения и други документи на Европейския съюз.</w:t>
      </w:r>
      <w:r w:rsidRPr="002879C3">
        <w:rPr>
          <w:spacing w:val="3"/>
          <w:sz w:val="24"/>
          <w:szCs w:val="24"/>
          <w:lang w:eastAsia="en-US" w:bidi="ar-SA"/>
        </w:rPr>
        <w:footnoteReference w:id="4"/>
      </w:r>
      <w:r w:rsidRPr="002879C3">
        <w:rPr>
          <w:spacing w:val="3"/>
          <w:sz w:val="24"/>
          <w:szCs w:val="24"/>
          <w:lang w:eastAsia="en-US" w:bidi="ar-SA"/>
        </w:rPr>
        <w:t xml:space="preserve"> </w:t>
      </w:r>
    </w:p>
    <w:p w:rsidR="002879C3" w:rsidRPr="002879C3" w:rsidRDefault="002879C3" w:rsidP="002267DF">
      <w:pPr>
        <w:pStyle w:val="a3"/>
        <w:tabs>
          <w:tab w:val="left" w:pos="567"/>
        </w:tabs>
        <w:spacing w:line="276" w:lineRule="auto"/>
        <w:ind w:left="0" w:right="133" w:firstLine="567"/>
        <w:rPr>
          <w:spacing w:val="3"/>
          <w:sz w:val="24"/>
          <w:szCs w:val="24"/>
          <w:lang w:eastAsia="en-US" w:bidi="ar-SA"/>
        </w:rPr>
      </w:pPr>
      <w:r w:rsidRPr="002879C3">
        <w:rPr>
          <w:spacing w:val="3"/>
          <w:sz w:val="24"/>
          <w:szCs w:val="24"/>
          <w:lang w:eastAsia="en-US" w:bidi="ar-SA"/>
        </w:rPr>
        <w:t xml:space="preserve">Документът отчита ангажиментите </w:t>
      </w:r>
      <w:r w:rsidR="0081286C">
        <w:rPr>
          <w:spacing w:val="3"/>
          <w:sz w:val="24"/>
          <w:szCs w:val="24"/>
          <w:lang w:eastAsia="en-US" w:bidi="ar-SA"/>
        </w:rPr>
        <w:t>към</w:t>
      </w:r>
      <w:r w:rsidRPr="002879C3">
        <w:rPr>
          <w:spacing w:val="3"/>
          <w:sz w:val="24"/>
          <w:szCs w:val="24"/>
          <w:lang w:eastAsia="en-US" w:bidi="ar-SA"/>
        </w:rPr>
        <w:t xml:space="preserve"> Организация</w:t>
      </w:r>
      <w:r w:rsidR="0081286C">
        <w:rPr>
          <w:spacing w:val="3"/>
          <w:sz w:val="24"/>
          <w:szCs w:val="24"/>
          <w:lang w:eastAsia="en-US" w:bidi="ar-SA"/>
        </w:rPr>
        <w:t>та</w:t>
      </w:r>
      <w:r w:rsidRPr="002879C3">
        <w:rPr>
          <w:spacing w:val="3"/>
          <w:sz w:val="24"/>
          <w:szCs w:val="24"/>
          <w:lang w:eastAsia="en-US" w:bidi="ar-SA"/>
        </w:rPr>
        <w:t xml:space="preserve"> за сигурност и сътрудничество в Европа (ОССЕ), Рамковата конвенция за защита на националните малцинства на Съвета на Европа, Плана на Съвета на Европа за приобщаване на ромите и пътуващите/ неуседналите общности 2020-2025 г. (</w:t>
      </w:r>
      <w:proofErr w:type="spellStart"/>
      <w:r w:rsidRPr="002879C3">
        <w:rPr>
          <w:spacing w:val="3"/>
          <w:sz w:val="24"/>
          <w:szCs w:val="24"/>
          <w:lang w:eastAsia="en-US" w:bidi="ar-SA"/>
        </w:rPr>
        <w:t>Strategic</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Action</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Plan</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for</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Roma</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and</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Traveller</w:t>
      </w:r>
      <w:proofErr w:type="spellEnd"/>
      <w:r w:rsidRPr="002879C3">
        <w:rPr>
          <w:spacing w:val="3"/>
          <w:sz w:val="24"/>
          <w:szCs w:val="24"/>
          <w:lang w:eastAsia="en-US" w:bidi="ar-SA"/>
        </w:rPr>
        <w:t xml:space="preserve"> </w:t>
      </w:r>
      <w:proofErr w:type="spellStart"/>
      <w:r w:rsidRPr="002879C3">
        <w:rPr>
          <w:spacing w:val="3"/>
          <w:sz w:val="24"/>
          <w:szCs w:val="24"/>
          <w:lang w:eastAsia="en-US" w:bidi="ar-SA"/>
        </w:rPr>
        <w:t>Inclusion</w:t>
      </w:r>
      <w:proofErr w:type="spellEnd"/>
      <w:r w:rsidRPr="002879C3">
        <w:rPr>
          <w:spacing w:val="3"/>
          <w:sz w:val="24"/>
          <w:szCs w:val="24"/>
          <w:lang w:eastAsia="en-US" w:bidi="ar-SA"/>
        </w:rPr>
        <w:t xml:space="preserve"> 2020-2025); и редица други документи.</w:t>
      </w:r>
    </w:p>
    <w:p w:rsidR="002879C3" w:rsidRPr="002879C3" w:rsidRDefault="002879C3" w:rsidP="002267DF">
      <w:pPr>
        <w:pStyle w:val="a3"/>
        <w:tabs>
          <w:tab w:val="left" w:pos="567"/>
        </w:tabs>
        <w:spacing w:line="276" w:lineRule="auto"/>
        <w:ind w:left="0" w:right="134" w:firstLine="567"/>
        <w:rPr>
          <w:spacing w:val="3"/>
          <w:sz w:val="24"/>
          <w:szCs w:val="24"/>
          <w:lang w:eastAsia="en-US" w:bidi="ar-SA"/>
        </w:rPr>
      </w:pPr>
      <w:r w:rsidRPr="002879C3">
        <w:rPr>
          <w:spacing w:val="3"/>
          <w:sz w:val="24"/>
          <w:szCs w:val="24"/>
          <w:lang w:eastAsia="en-US" w:bidi="ar-SA"/>
        </w:rPr>
        <w:t>Основен принцип при разработването на Стратегията е партньорството и широките консултации с всички заинтересовани страни. Тяхното участие във всеки етап от процеса на подготовка на документа е в стремеж за отразяване на реалните нужди и значими проблеми на общността, имащи пряко отношение към социално-икономическото развитие  на страната, както и обхващане на всички възможни решения.</w:t>
      </w:r>
    </w:p>
    <w:p w:rsidR="002879C3" w:rsidRPr="002879C3" w:rsidRDefault="002879C3" w:rsidP="002267DF">
      <w:pPr>
        <w:pStyle w:val="a3"/>
        <w:tabs>
          <w:tab w:val="left" w:pos="0"/>
        </w:tabs>
        <w:spacing w:line="276" w:lineRule="auto"/>
        <w:ind w:left="0" w:right="134" w:firstLine="567"/>
        <w:rPr>
          <w:spacing w:val="3"/>
          <w:sz w:val="24"/>
          <w:szCs w:val="24"/>
          <w:lang w:eastAsia="en-US" w:bidi="ar-SA"/>
        </w:rPr>
      </w:pPr>
      <w:r w:rsidRPr="002879C3">
        <w:rPr>
          <w:spacing w:val="3"/>
          <w:sz w:val="24"/>
          <w:szCs w:val="24"/>
          <w:lang w:eastAsia="en-US" w:bidi="ar-SA"/>
        </w:rPr>
        <w:t>Настоящият документ се приема за период до 2030 г. включително.</w:t>
      </w:r>
    </w:p>
    <w:p w:rsidR="002879C3" w:rsidRPr="002879C3" w:rsidRDefault="002879C3" w:rsidP="002267DF">
      <w:pPr>
        <w:pStyle w:val="a3"/>
        <w:tabs>
          <w:tab w:val="left" w:pos="0"/>
        </w:tabs>
        <w:spacing w:line="276" w:lineRule="auto"/>
        <w:ind w:left="0" w:right="134" w:firstLine="567"/>
        <w:rPr>
          <w:spacing w:val="3"/>
          <w:sz w:val="24"/>
          <w:szCs w:val="24"/>
          <w:lang w:eastAsia="en-US" w:bidi="ar-SA"/>
        </w:rPr>
      </w:pPr>
      <w:r w:rsidRPr="002879C3">
        <w:rPr>
          <w:spacing w:val="3"/>
          <w:sz w:val="24"/>
          <w:szCs w:val="24"/>
          <w:lang w:eastAsia="en-US" w:bidi="ar-SA"/>
        </w:rPr>
        <w:t xml:space="preserve">Оперативното изпълнение на Областната стратегия на област Хасково за равенство, приобщаване и участие на ромите (2021-2030) се осъществява чрез краткосрочни общински  планове за действие (ОПД), първият от които е за периода до </w:t>
      </w:r>
      <w:r w:rsidR="0081286C">
        <w:rPr>
          <w:spacing w:val="3"/>
          <w:sz w:val="24"/>
          <w:szCs w:val="24"/>
          <w:lang w:eastAsia="en-US" w:bidi="ar-SA"/>
        </w:rPr>
        <w:t>2021-</w:t>
      </w:r>
      <w:r w:rsidRPr="002879C3">
        <w:rPr>
          <w:spacing w:val="3"/>
          <w:sz w:val="24"/>
          <w:szCs w:val="24"/>
          <w:lang w:eastAsia="en-US" w:bidi="ar-SA"/>
        </w:rPr>
        <w:t>2023 г.</w:t>
      </w:r>
    </w:p>
    <w:p w:rsidR="002879C3" w:rsidRPr="002879C3" w:rsidRDefault="002879C3" w:rsidP="002267DF">
      <w:pPr>
        <w:pStyle w:val="a3"/>
        <w:tabs>
          <w:tab w:val="left" w:pos="567"/>
        </w:tabs>
        <w:spacing w:line="276" w:lineRule="auto"/>
        <w:ind w:left="0" w:right="140" w:firstLine="567"/>
        <w:rPr>
          <w:spacing w:val="3"/>
          <w:sz w:val="24"/>
          <w:szCs w:val="24"/>
          <w:lang w:eastAsia="en-US" w:bidi="ar-SA"/>
        </w:rPr>
      </w:pPr>
      <w:r w:rsidRPr="002879C3">
        <w:rPr>
          <w:spacing w:val="3"/>
          <w:sz w:val="24"/>
          <w:szCs w:val="24"/>
          <w:lang w:eastAsia="en-US" w:bidi="ar-SA"/>
        </w:rPr>
        <w:t>След 2030 година Стратегията ще може да бъде продължена, допълнена или изменена, в зависимост от постигнатите резултати, съществуващите политически, социални и икономически реалности и нови предизвикателства.</w:t>
      </w:r>
    </w:p>
    <w:p w:rsidR="002879C3" w:rsidRPr="002879C3" w:rsidRDefault="002879C3" w:rsidP="002267DF">
      <w:pPr>
        <w:pStyle w:val="a3"/>
        <w:tabs>
          <w:tab w:val="left" w:pos="567"/>
        </w:tabs>
        <w:spacing w:before="1" w:after="19" w:line="276" w:lineRule="auto"/>
        <w:ind w:left="0" w:right="-21" w:firstLine="567"/>
        <w:rPr>
          <w:spacing w:val="3"/>
          <w:sz w:val="24"/>
          <w:szCs w:val="24"/>
          <w:lang w:eastAsia="en-US" w:bidi="ar-SA"/>
        </w:rPr>
      </w:pPr>
    </w:p>
    <w:p w:rsidR="000813EC" w:rsidRPr="003B0CE7" w:rsidRDefault="007C3285" w:rsidP="002267DF">
      <w:pPr>
        <w:pStyle w:val="a3"/>
        <w:tabs>
          <w:tab w:val="left" w:pos="567"/>
        </w:tabs>
        <w:spacing w:before="1" w:after="19" w:line="276" w:lineRule="auto"/>
        <w:ind w:left="0" w:right="-21" w:firstLine="567"/>
        <w:rPr>
          <w:b/>
          <w:sz w:val="24"/>
          <w:szCs w:val="24"/>
        </w:rPr>
      </w:pPr>
      <w:r w:rsidRPr="003B0CE7">
        <w:rPr>
          <w:sz w:val="24"/>
          <w:szCs w:val="24"/>
        </w:rPr>
        <w:t xml:space="preserve">За постигане на дългосрочната цел за осигуряване на ефективно равенство и намаляване на различията между ромите и останалата част на населението, </w:t>
      </w:r>
      <w:r w:rsidRPr="003B0CE7">
        <w:rPr>
          <w:b/>
          <w:sz w:val="24"/>
          <w:szCs w:val="24"/>
        </w:rPr>
        <w:t xml:space="preserve">в Стратегията са заложени три хоризонтални цели в областта на равенството, приобщаването и участието и </w:t>
      </w:r>
      <w:r w:rsidRPr="004456A6">
        <w:rPr>
          <w:b/>
          <w:sz w:val="24"/>
          <w:szCs w:val="24"/>
        </w:rPr>
        <w:t xml:space="preserve">четири </w:t>
      </w:r>
      <w:r w:rsidRPr="003B0CE7">
        <w:rPr>
          <w:b/>
          <w:sz w:val="24"/>
          <w:szCs w:val="24"/>
        </w:rPr>
        <w:t xml:space="preserve">секторни цели в областта на образованието, </w:t>
      </w:r>
      <w:r w:rsidR="00833ACA" w:rsidRPr="003B0CE7">
        <w:rPr>
          <w:b/>
          <w:sz w:val="24"/>
          <w:szCs w:val="24"/>
        </w:rPr>
        <w:t>здравеопазването</w:t>
      </w:r>
      <w:r w:rsidRPr="003B0CE7">
        <w:rPr>
          <w:b/>
          <w:sz w:val="24"/>
          <w:szCs w:val="24"/>
        </w:rPr>
        <w:t>,</w:t>
      </w:r>
      <w:r w:rsidR="001B6D16" w:rsidRPr="003B0CE7">
        <w:rPr>
          <w:b/>
          <w:sz w:val="24"/>
          <w:szCs w:val="24"/>
        </w:rPr>
        <w:t xml:space="preserve"> жилищн</w:t>
      </w:r>
      <w:r w:rsidRPr="003B0CE7">
        <w:rPr>
          <w:b/>
          <w:sz w:val="24"/>
          <w:szCs w:val="24"/>
        </w:rPr>
        <w:t>и</w:t>
      </w:r>
      <w:r w:rsidR="001B6D16" w:rsidRPr="003B0CE7">
        <w:rPr>
          <w:b/>
          <w:sz w:val="24"/>
          <w:szCs w:val="24"/>
        </w:rPr>
        <w:t>те условия и</w:t>
      </w:r>
      <w:r w:rsidR="00833ACA" w:rsidRPr="00833ACA">
        <w:rPr>
          <w:b/>
          <w:sz w:val="24"/>
          <w:szCs w:val="24"/>
        </w:rPr>
        <w:t xml:space="preserve"> </w:t>
      </w:r>
      <w:r w:rsidR="00833ACA" w:rsidRPr="003B0CE7">
        <w:rPr>
          <w:b/>
          <w:sz w:val="24"/>
          <w:szCs w:val="24"/>
        </w:rPr>
        <w:t>заетостта</w:t>
      </w:r>
      <w:r w:rsidR="00833ACA">
        <w:rPr>
          <w:b/>
          <w:sz w:val="24"/>
          <w:szCs w:val="24"/>
        </w:rPr>
        <w:t>.</w:t>
      </w:r>
    </w:p>
    <w:p w:rsidR="006E07F9" w:rsidRDefault="006E07F9" w:rsidP="000E01C2">
      <w:pPr>
        <w:pStyle w:val="a3"/>
        <w:spacing w:line="276" w:lineRule="auto"/>
        <w:ind w:left="0" w:right="140" w:firstLine="719"/>
        <w:jc w:val="center"/>
        <w:rPr>
          <w:sz w:val="24"/>
          <w:szCs w:val="24"/>
        </w:rPr>
      </w:pPr>
    </w:p>
    <w:p w:rsidR="000E01C2" w:rsidRDefault="000E01C2" w:rsidP="000E01C2">
      <w:pPr>
        <w:pStyle w:val="a3"/>
        <w:spacing w:line="276" w:lineRule="auto"/>
        <w:ind w:left="0" w:right="140" w:firstLine="719"/>
        <w:jc w:val="center"/>
        <w:rPr>
          <w:sz w:val="24"/>
          <w:szCs w:val="24"/>
        </w:rPr>
      </w:pPr>
    </w:p>
    <w:p w:rsidR="000E01C2" w:rsidRPr="003B0CE7" w:rsidRDefault="000E01C2" w:rsidP="000E01C2">
      <w:pPr>
        <w:pStyle w:val="a3"/>
        <w:spacing w:line="276" w:lineRule="auto"/>
        <w:ind w:left="0" w:right="140" w:firstLine="719"/>
        <w:jc w:val="center"/>
        <w:rPr>
          <w:sz w:val="24"/>
          <w:szCs w:val="24"/>
        </w:rPr>
      </w:pPr>
    </w:p>
    <w:p w:rsidR="00390EA0" w:rsidRPr="00ED1CF5" w:rsidRDefault="00390EA0" w:rsidP="000E01C2">
      <w:pPr>
        <w:widowControl/>
        <w:shd w:val="clear" w:color="auto" w:fill="F0E8B6"/>
        <w:autoSpaceDE/>
        <w:autoSpaceDN/>
        <w:spacing w:line="276" w:lineRule="auto"/>
        <w:ind w:firstLine="720"/>
        <w:jc w:val="center"/>
        <w:rPr>
          <w:spacing w:val="3"/>
          <w:sz w:val="28"/>
          <w:szCs w:val="28"/>
          <w:lang w:eastAsia="en-US" w:bidi="ar-SA"/>
        </w:rPr>
      </w:pPr>
      <w:r w:rsidRPr="00ED1CF5">
        <w:rPr>
          <w:b/>
          <w:spacing w:val="3"/>
          <w:sz w:val="28"/>
          <w:szCs w:val="28"/>
          <w:lang w:val="en-US" w:eastAsia="en-US"/>
        </w:rPr>
        <w:t xml:space="preserve">II. </w:t>
      </w:r>
      <w:r w:rsidRPr="00ED1CF5">
        <w:rPr>
          <w:b/>
          <w:spacing w:val="3"/>
          <w:sz w:val="28"/>
          <w:szCs w:val="28"/>
          <w:lang w:eastAsia="en-US"/>
        </w:rPr>
        <w:t>ЕВРОПЕЙСКИ И МЕЖДУНАРОДЕН КОН</w:t>
      </w:r>
      <w:r w:rsidRPr="00ED1CF5">
        <w:rPr>
          <w:b/>
          <w:spacing w:val="3"/>
          <w:sz w:val="28"/>
          <w:szCs w:val="28"/>
          <w:lang w:eastAsia="en-US" w:bidi="ar-SA"/>
        </w:rPr>
        <w:t>ТЕКСТ</w:t>
      </w:r>
      <w:r w:rsidRPr="00ED1CF5">
        <w:rPr>
          <w:rStyle w:val="a9"/>
          <w:b/>
          <w:spacing w:val="3"/>
          <w:sz w:val="28"/>
          <w:szCs w:val="28"/>
          <w:lang w:eastAsia="en-US" w:bidi="ar-SA"/>
        </w:rPr>
        <w:footnoteReference w:id="5"/>
      </w:r>
    </w:p>
    <w:p w:rsidR="004C3B44" w:rsidRPr="003B0CE7" w:rsidRDefault="004C3B44" w:rsidP="0058725E">
      <w:pPr>
        <w:spacing w:line="276" w:lineRule="auto"/>
        <w:rPr>
          <w:sz w:val="24"/>
          <w:szCs w:val="24"/>
        </w:rPr>
      </w:pPr>
    </w:p>
    <w:p w:rsidR="00710BC6" w:rsidRDefault="003D734C"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Европейската комисия </w:t>
      </w:r>
      <w:r w:rsidR="00D77109">
        <w:rPr>
          <w:spacing w:val="3"/>
          <w:sz w:val="24"/>
          <w:szCs w:val="24"/>
          <w:lang w:eastAsia="en-US" w:bidi="ar-SA"/>
        </w:rPr>
        <w:t>(</w:t>
      </w:r>
      <w:r w:rsidR="00D77109" w:rsidRPr="00F776DD">
        <w:rPr>
          <w:spacing w:val="3"/>
          <w:sz w:val="24"/>
          <w:szCs w:val="24"/>
          <w:lang w:eastAsia="en-US" w:bidi="ar-SA"/>
        </w:rPr>
        <w:t>ЕК</w:t>
      </w:r>
      <w:r w:rsidR="00D77109">
        <w:rPr>
          <w:spacing w:val="3"/>
          <w:sz w:val="24"/>
          <w:szCs w:val="24"/>
          <w:lang w:eastAsia="en-US" w:bidi="ar-SA"/>
        </w:rPr>
        <w:t xml:space="preserve">) </w:t>
      </w:r>
      <w:r w:rsidRPr="003B0CE7">
        <w:rPr>
          <w:spacing w:val="3"/>
          <w:sz w:val="24"/>
          <w:szCs w:val="24"/>
          <w:lang w:eastAsia="en-US" w:bidi="ar-SA"/>
        </w:rPr>
        <w:t xml:space="preserve">публикува </w:t>
      </w:r>
      <w:r w:rsidR="00B94689" w:rsidRPr="003B0CE7">
        <w:rPr>
          <w:spacing w:val="3"/>
          <w:sz w:val="24"/>
          <w:szCs w:val="24"/>
          <w:lang w:eastAsia="en-US" w:bidi="ar-SA"/>
        </w:rPr>
        <w:t xml:space="preserve">през 2018 г. </w:t>
      </w:r>
      <w:r w:rsidRPr="003B0CE7">
        <w:rPr>
          <w:spacing w:val="3"/>
          <w:sz w:val="24"/>
          <w:szCs w:val="24"/>
          <w:lang w:eastAsia="en-US" w:bidi="ar-SA"/>
        </w:rPr>
        <w:t>Доклад относно междинната оценка на рамката на ЕС</w:t>
      </w:r>
      <w:r w:rsidR="003071D5" w:rsidRPr="003B0CE7">
        <w:rPr>
          <w:sz w:val="24"/>
          <w:szCs w:val="24"/>
        </w:rPr>
        <w:t xml:space="preserve"> </w:t>
      </w:r>
      <w:r w:rsidR="003071D5" w:rsidRPr="003B0CE7">
        <w:rPr>
          <w:spacing w:val="3"/>
          <w:sz w:val="24"/>
          <w:szCs w:val="24"/>
          <w:lang w:eastAsia="en-US" w:bidi="ar-SA"/>
        </w:rPr>
        <w:t>за национални ромски стратегии от 2011 г. (Рамката на ЕС  от 2011)</w:t>
      </w:r>
      <w:r w:rsidR="00795AB7" w:rsidRPr="003B0CE7">
        <w:rPr>
          <w:rStyle w:val="a9"/>
          <w:spacing w:val="3"/>
          <w:sz w:val="24"/>
          <w:szCs w:val="24"/>
          <w:lang w:eastAsia="en-US" w:bidi="ar-SA"/>
        </w:rPr>
        <w:footnoteReference w:id="6"/>
      </w:r>
      <w:r w:rsidR="00710BC6">
        <w:rPr>
          <w:spacing w:val="3"/>
          <w:sz w:val="24"/>
          <w:szCs w:val="24"/>
          <w:lang w:eastAsia="en-US" w:bidi="ar-SA"/>
        </w:rPr>
        <w:t>.</w:t>
      </w:r>
    </w:p>
    <w:p w:rsidR="00016550" w:rsidRPr="003B0CE7" w:rsidRDefault="006E07F9"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Оценката показа, че не е постигната амбицията на </w:t>
      </w:r>
      <w:r w:rsidR="00905511" w:rsidRPr="003B0CE7">
        <w:rPr>
          <w:spacing w:val="3"/>
          <w:sz w:val="24"/>
          <w:szCs w:val="24"/>
          <w:lang w:eastAsia="en-US" w:bidi="ar-SA"/>
        </w:rPr>
        <w:t xml:space="preserve">Рамката на ЕС от 2011 г. </w:t>
      </w:r>
      <w:r w:rsidRPr="003B0CE7">
        <w:rPr>
          <w:spacing w:val="3"/>
          <w:sz w:val="24"/>
          <w:szCs w:val="24"/>
          <w:lang w:eastAsia="en-US" w:bidi="ar-SA"/>
        </w:rPr>
        <w:t xml:space="preserve">да „сложи край на изолацията на ромите“. Докладът за оценка на Комисията заключи, </w:t>
      </w:r>
      <w:r w:rsidRPr="003B0CE7">
        <w:rPr>
          <w:iCs/>
          <w:spacing w:val="-3"/>
          <w:sz w:val="24"/>
          <w:szCs w:val="24"/>
          <w:lang w:eastAsia="en-US" w:bidi="ar-SA"/>
        </w:rPr>
        <w:t>наред с другото</w:t>
      </w:r>
      <w:r w:rsidRPr="003B0CE7">
        <w:rPr>
          <w:i/>
          <w:iCs/>
          <w:spacing w:val="-3"/>
          <w:sz w:val="24"/>
          <w:szCs w:val="24"/>
          <w:lang w:eastAsia="en-US" w:bidi="ar-SA"/>
        </w:rPr>
        <w:t xml:space="preserve">, </w:t>
      </w:r>
      <w:r w:rsidRPr="003B0CE7">
        <w:rPr>
          <w:iCs/>
          <w:spacing w:val="-3"/>
          <w:sz w:val="24"/>
          <w:szCs w:val="24"/>
          <w:lang w:eastAsia="en-US" w:bidi="ar-SA"/>
        </w:rPr>
        <w:t>че</w:t>
      </w:r>
      <w:r w:rsidRPr="003B0CE7">
        <w:rPr>
          <w:i/>
          <w:iCs/>
          <w:spacing w:val="-3"/>
          <w:sz w:val="24"/>
          <w:szCs w:val="24"/>
          <w:lang w:eastAsia="en-US" w:bidi="ar-SA"/>
        </w:rPr>
        <w:t xml:space="preserve"> </w:t>
      </w:r>
      <w:r w:rsidRPr="003B0CE7">
        <w:rPr>
          <w:spacing w:val="3"/>
          <w:sz w:val="24"/>
          <w:szCs w:val="24"/>
          <w:lang w:eastAsia="en-US" w:bidi="ar-SA"/>
        </w:rPr>
        <w:t xml:space="preserve">„оценката показа, че </w:t>
      </w:r>
      <w:r w:rsidR="00437A34" w:rsidRPr="003B0CE7">
        <w:rPr>
          <w:spacing w:val="3"/>
          <w:sz w:val="24"/>
          <w:szCs w:val="24"/>
          <w:lang w:eastAsia="en-US" w:bidi="ar-SA"/>
        </w:rPr>
        <w:t>Р</w:t>
      </w:r>
      <w:r w:rsidRPr="003B0CE7">
        <w:rPr>
          <w:spacing w:val="3"/>
          <w:sz w:val="24"/>
          <w:szCs w:val="24"/>
          <w:lang w:eastAsia="en-US" w:bidi="ar-SA"/>
        </w:rPr>
        <w:t>амката на ЕС</w:t>
      </w:r>
      <w:r w:rsidR="00437A34" w:rsidRPr="003B0CE7">
        <w:rPr>
          <w:spacing w:val="3"/>
          <w:sz w:val="24"/>
          <w:szCs w:val="24"/>
          <w:lang w:eastAsia="en-US" w:bidi="ar-SA"/>
        </w:rPr>
        <w:t xml:space="preserve"> от</w:t>
      </w:r>
      <w:r w:rsidRPr="003B0CE7">
        <w:rPr>
          <w:spacing w:val="3"/>
          <w:sz w:val="24"/>
          <w:szCs w:val="24"/>
          <w:lang w:eastAsia="en-US" w:bidi="ar-SA"/>
        </w:rPr>
        <w:t xml:space="preserve"> </w:t>
      </w:r>
      <w:r w:rsidR="00437A34" w:rsidRPr="003B0CE7">
        <w:rPr>
          <w:spacing w:val="3"/>
          <w:sz w:val="24"/>
          <w:szCs w:val="24"/>
          <w:lang w:eastAsia="en-US" w:bidi="ar-SA"/>
        </w:rPr>
        <w:t xml:space="preserve">2011 г. </w:t>
      </w:r>
      <w:r w:rsidRPr="003B0CE7">
        <w:rPr>
          <w:spacing w:val="3"/>
          <w:sz w:val="24"/>
          <w:szCs w:val="24"/>
          <w:lang w:eastAsia="en-US" w:bidi="ar-SA"/>
        </w:rPr>
        <w:t xml:space="preserve">е началото на процес, който въпреки многото ограничения и предвид мащабната задача, отчита положителни резултати и първоначална промяна в тенденциите“. </w:t>
      </w:r>
      <w:r w:rsidR="001413A9" w:rsidRPr="001413A9">
        <w:rPr>
          <w:spacing w:val="3"/>
          <w:sz w:val="24"/>
          <w:szCs w:val="24"/>
          <w:lang w:eastAsia="en-US" w:bidi="ar-SA"/>
        </w:rPr>
        <w:t xml:space="preserve">Това ясно показва нейната добавена стойност за ЕС и по-специално чрез поставянето на приобщаването на ромите на високо място в дневния ред на ЕС и в националните програми и чрез мобилизиране на политиката, правните и финансовите инструменти на ЕС. </w:t>
      </w:r>
      <w:r w:rsidRPr="003B0CE7">
        <w:rPr>
          <w:spacing w:val="3"/>
          <w:sz w:val="24"/>
          <w:szCs w:val="24"/>
          <w:lang w:eastAsia="en-US" w:bidi="ar-SA"/>
        </w:rPr>
        <w:t xml:space="preserve">Без </w:t>
      </w:r>
      <w:r w:rsidR="00437A34" w:rsidRPr="003B0CE7">
        <w:rPr>
          <w:spacing w:val="3"/>
          <w:sz w:val="24"/>
          <w:szCs w:val="24"/>
          <w:lang w:eastAsia="en-US" w:bidi="ar-SA"/>
        </w:rPr>
        <w:t xml:space="preserve">Рамката на ЕС от 2011 г. </w:t>
      </w:r>
      <w:r w:rsidRPr="003B0CE7">
        <w:rPr>
          <w:spacing w:val="3"/>
          <w:sz w:val="24"/>
          <w:szCs w:val="24"/>
          <w:lang w:eastAsia="en-US" w:bidi="ar-SA"/>
        </w:rPr>
        <w:t xml:space="preserve"> приобщаването на ромите би се радвало на по-скромен политически ангажимент, по-малко финансова подкрепа</w:t>
      </w:r>
      <w:r w:rsidR="00016550" w:rsidRPr="003B0CE7">
        <w:rPr>
          <w:spacing w:val="3"/>
          <w:sz w:val="24"/>
          <w:szCs w:val="24"/>
          <w:lang w:eastAsia="en-US" w:bidi="ar-SA"/>
        </w:rPr>
        <w:t xml:space="preserve"> и внимание на национално ниво.</w:t>
      </w:r>
    </w:p>
    <w:p w:rsidR="003B0CE7" w:rsidRDefault="00437A34"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П</w:t>
      </w:r>
      <w:r w:rsidR="006E07F9" w:rsidRPr="003B0CE7">
        <w:rPr>
          <w:spacing w:val="3"/>
          <w:sz w:val="24"/>
          <w:szCs w:val="24"/>
          <w:lang w:eastAsia="en-US" w:bidi="ar-SA"/>
        </w:rPr>
        <w:t>одчертава</w:t>
      </w:r>
      <w:r w:rsidRPr="003B0CE7">
        <w:rPr>
          <w:spacing w:val="3"/>
          <w:sz w:val="24"/>
          <w:szCs w:val="24"/>
          <w:lang w:eastAsia="en-US" w:bidi="ar-SA"/>
        </w:rPr>
        <w:t xml:space="preserve"> се още</w:t>
      </w:r>
      <w:r w:rsidR="006E07F9" w:rsidRPr="003B0CE7">
        <w:rPr>
          <w:spacing w:val="3"/>
          <w:sz w:val="24"/>
          <w:szCs w:val="24"/>
          <w:lang w:eastAsia="en-US" w:bidi="ar-SA"/>
        </w:rPr>
        <w:t>, че „докато при първоначалната фаза са постигнати някои осезаеми, макар и недостатъчни резултати, оценката сочи, че цялостният процес трябва да бъде засилен и да стане по-добре фокусиран, с акцент върху подобрена политическа ангажираност, въвеждане на конкретни измерими цели и строг мониторинг и по-ефективно изпълнение, подкрепено с достатъчно системи за финансиране и управление на участието“</w:t>
      </w:r>
      <w:r w:rsidR="006E07F9" w:rsidRPr="003B0CE7">
        <w:rPr>
          <w:rStyle w:val="a9"/>
          <w:spacing w:val="3"/>
          <w:sz w:val="24"/>
          <w:szCs w:val="24"/>
          <w:lang w:eastAsia="en-US" w:bidi="ar-SA"/>
        </w:rPr>
        <w:footnoteReference w:id="7"/>
      </w:r>
      <w:r w:rsidR="006E07F9" w:rsidRPr="003B0CE7">
        <w:rPr>
          <w:spacing w:val="3"/>
          <w:sz w:val="24"/>
          <w:szCs w:val="24"/>
          <w:lang w:eastAsia="en-US" w:bidi="ar-SA"/>
        </w:rPr>
        <w:t>.</w:t>
      </w:r>
    </w:p>
    <w:p w:rsidR="00710BC6" w:rsidRDefault="00364B45"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Според </w:t>
      </w:r>
      <w:r w:rsidR="00607456" w:rsidRPr="003B0CE7">
        <w:rPr>
          <w:spacing w:val="3"/>
          <w:sz w:val="24"/>
          <w:szCs w:val="24"/>
          <w:lang w:eastAsia="en-US" w:bidi="ar-SA"/>
        </w:rPr>
        <w:t>проучване на Агенцията за основните права (FRA) на Европейския съюз EU-MIDIS II</w:t>
      </w:r>
      <w:r w:rsidR="00607456" w:rsidRPr="003B0CE7">
        <w:rPr>
          <w:rStyle w:val="a9"/>
          <w:spacing w:val="3"/>
          <w:sz w:val="24"/>
          <w:szCs w:val="24"/>
          <w:lang w:eastAsia="en-US" w:bidi="ar-SA"/>
        </w:rPr>
        <w:footnoteReference w:id="8"/>
      </w:r>
      <w:r w:rsidR="00607456" w:rsidRPr="003B0CE7">
        <w:rPr>
          <w:spacing w:val="3"/>
          <w:sz w:val="24"/>
          <w:szCs w:val="24"/>
          <w:lang w:eastAsia="en-US" w:bidi="ar-SA"/>
        </w:rPr>
        <w:t xml:space="preserve"> </w:t>
      </w:r>
      <w:r w:rsidRPr="003B0CE7">
        <w:rPr>
          <w:spacing w:val="3"/>
          <w:sz w:val="24"/>
          <w:szCs w:val="24"/>
          <w:lang w:eastAsia="en-US" w:bidi="ar-SA"/>
        </w:rPr>
        <w:t>през 2016 г. 80 % от ромското население в девет държави–членки на ЕС с най-голямо ромско население</w:t>
      </w:r>
      <w:r w:rsidR="00437A34" w:rsidRPr="003B0CE7">
        <w:rPr>
          <w:spacing w:val="3"/>
          <w:sz w:val="24"/>
          <w:szCs w:val="24"/>
          <w:lang w:eastAsia="en-US" w:bidi="ar-SA"/>
        </w:rPr>
        <w:t>, вкл. България,</w:t>
      </w:r>
      <w:r w:rsidRPr="003B0CE7">
        <w:rPr>
          <w:spacing w:val="3"/>
          <w:sz w:val="24"/>
          <w:szCs w:val="24"/>
          <w:lang w:eastAsia="en-US" w:bidi="ar-SA"/>
        </w:rPr>
        <w:t xml:space="preserve"> </w:t>
      </w:r>
      <w:r w:rsidR="00A11497" w:rsidRPr="003B0CE7">
        <w:rPr>
          <w:spacing w:val="3"/>
          <w:sz w:val="24"/>
          <w:szCs w:val="24"/>
          <w:lang w:eastAsia="en-US" w:bidi="ar-SA"/>
        </w:rPr>
        <w:t>живее</w:t>
      </w:r>
      <w:r w:rsidRPr="003B0CE7">
        <w:rPr>
          <w:spacing w:val="3"/>
          <w:sz w:val="24"/>
          <w:szCs w:val="24"/>
          <w:lang w:eastAsia="en-US" w:bidi="ar-SA"/>
        </w:rPr>
        <w:t xml:space="preserve"> под</w:t>
      </w:r>
      <w:r w:rsidR="00710BC6">
        <w:rPr>
          <w:spacing w:val="3"/>
          <w:sz w:val="24"/>
          <w:szCs w:val="24"/>
          <w:lang w:eastAsia="en-US" w:bidi="ar-SA"/>
        </w:rPr>
        <w:t xml:space="preserve"> прага на бедността в страната.</w:t>
      </w:r>
    </w:p>
    <w:p w:rsidR="00710BC6" w:rsidRDefault="00364B45" w:rsidP="00F0157E">
      <w:pPr>
        <w:widowControl/>
        <w:autoSpaceDE/>
        <w:autoSpaceDN/>
        <w:spacing w:line="276" w:lineRule="auto"/>
        <w:ind w:firstLine="567"/>
        <w:jc w:val="both"/>
        <w:rPr>
          <w:spacing w:val="3"/>
          <w:sz w:val="24"/>
          <w:szCs w:val="24"/>
          <w:lang w:eastAsia="en-US" w:bidi="ar-SA"/>
        </w:rPr>
      </w:pPr>
      <w:r w:rsidRPr="003B0CE7">
        <w:rPr>
          <w:b/>
          <w:spacing w:val="3"/>
          <w:sz w:val="24"/>
          <w:szCs w:val="24"/>
          <w:lang w:eastAsia="en-US" w:bidi="ar-SA"/>
        </w:rPr>
        <w:t xml:space="preserve">Бедността </w:t>
      </w:r>
      <w:r w:rsidRPr="003B0CE7">
        <w:rPr>
          <w:spacing w:val="3"/>
          <w:sz w:val="24"/>
          <w:szCs w:val="24"/>
          <w:lang w:eastAsia="en-US" w:bidi="ar-SA"/>
        </w:rPr>
        <w:t xml:space="preserve">е както резултат, така и фактор за </w:t>
      </w:r>
      <w:proofErr w:type="spellStart"/>
      <w:r w:rsidRPr="003B0CE7">
        <w:rPr>
          <w:spacing w:val="3"/>
          <w:sz w:val="24"/>
          <w:szCs w:val="24"/>
          <w:lang w:eastAsia="en-US" w:bidi="ar-SA"/>
        </w:rPr>
        <w:t>антиромск</w:t>
      </w:r>
      <w:r w:rsidR="005766FA">
        <w:rPr>
          <w:spacing w:val="3"/>
          <w:sz w:val="24"/>
          <w:szCs w:val="24"/>
          <w:lang w:eastAsia="en-US" w:bidi="ar-SA"/>
        </w:rPr>
        <w:t>ите</w:t>
      </w:r>
      <w:proofErr w:type="spellEnd"/>
      <w:r w:rsidR="005766FA">
        <w:rPr>
          <w:spacing w:val="3"/>
          <w:sz w:val="24"/>
          <w:szCs w:val="24"/>
          <w:lang w:eastAsia="en-US" w:bidi="ar-SA"/>
        </w:rPr>
        <w:t xml:space="preserve"> нагласи</w:t>
      </w:r>
      <w:r w:rsidRPr="003B0CE7">
        <w:rPr>
          <w:spacing w:val="3"/>
          <w:sz w:val="24"/>
          <w:szCs w:val="24"/>
          <w:lang w:eastAsia="en-US" w:bidi="ar-SA"/>
        </w:rPr>
        <w:t>, изключването в образованието, заетостта, здравеопаз</w:t>
      </w:r>
      <w:r w:rsidR="00710BC6">
        <w:rPr>
          <w:spacing w:val="3"/>
          <w:sz w:val="24"/>
          <w:szCs w:val="24"/>
          <w:lang w:eastAsia="en-US" w:bidi="ar-SA"/>
        </w:rPr>
        <w:t>ването и жилищното настаняване.</w:t>
      </w:r>
    </w:p>
    <w:p w:rsidR="00016550" w:rsidRPr="003B0CE7" w:rsidRDefault="00364B45"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Основна цел на стратегията на ЕС „Европа 2020“ е</w:t>
      </w:r>
      <w:r w:rsidR="00437A34" w:rsidRPr="003B0CE7">
        <w:rPr>
          <w:spacing w:val="3"/>
          <w:sz w:val="24"/>
          <w:szCs w:val="24"/>
          <w:lang w:eastAsia="en-US" w:bidi="ar-SA"/>
        </w:rPr>
        <w:t>:</w:t>
      </w:r>
      <w:r w:rsidRPr="003B0CE7">
        <w:rPr>
          <w:spacing w:val="3"/>
          <w:sz w:val="24"/>
          <w:szCs w:val="24"/>
          <w:lang w:eastAsia="en-US" w:bidi="ar-SA"/>
        </w:rPr>
        <w:t xml:space="preserve"> 20 млн. души, включително ромско население, да бъдат извадени от ситуацията на бедност, като се има предвид, че броят на хората, изложени на риск от бедност или социално изключване, е намалял с 3,1 милиона между 2008 г. и 2017 г., ЕС далеч не е постигнал целта си по стратегията „Европа 2020“ за намаляване на този брой с 20 милиона до 2020 г.</w:t>
      </w:r>
    </w:p>
    <w:p w:rsidR="00A11497" w:rsidRDefault="004D4BF5"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Според същото изследване 61 % от гражданите на ЕС считат, че </w:t>
      </w:r>
      <w:r w:rsidRPr="003B0CE7">
        <w:rPr>
          <w:b/>
          <w:spacing w:val="3"/>
          <w:sz w:val="24"/>
          <w:szCs w:val="24"/>
          <w:lang w:eastAsia="en-US" w:bidi="ar-SA"/>
        </w:rPr>
        <w:t>дискриминацията</w:t>
      </w:r>
      <w:r w:rsidRPr="003B0CE7">
        <w:rPr>
          <w:spacing w:val="3"/>
          <w:sz w:val="24"/>
          <w:szCs w:val="24"/>
          <w:lang w:eastAsia="en-US" w:bidi="ar-SA"/>
        </w:rPr>
        <w:t xml:space="preserve"> срещу ромското население е широко разпространена в страната им. </w:t>
      </w:r>
      <w:r w:rsidR="00A11497" w:rsidRPr="003B0CE7">
        <w:rPr>
          <w:spacing w:val="3"/>
          <w:sz w:val="24"/>
          <w:szCs w:val="24"/>
          <w:lang w:eastAsia="en-US" w:bidi="ar-SA"/>
        </w:rPr>
        <w:t xml:space="preserve">Продължава да </w:t>
      </w:r>
      <w:r w:rsidR="00A11497" w:rsidRPr="00A11497">
        <w:rPr>
          <w:spacing w:val="3"/>
          <w:sz w:val="24"/>
          <w:szCs w:val="24"/>
          <w:lang w:eastAsia="en-US" w:bidi="ar-SA"/>
        </w:rPr>
        <w:t>съществува</w:t>
      </w:r>
      <w:r w:rsidR="00A11497" w:rsidRPr="00A11497">
        <w:rPr>
          <w:spacing w:val="3"/>
          <w:szCs w:val="24"/>
        </w:rPr>
        <w:t>т</w:t>
      </w:r>
      <w:r w:rsidR="00A11497" w:rsidRPr="00A11497">
        <w:rPr>
          <w:spacing w:val="3"/>
          <w:sz w:val="24"/>
          <w:szCs w:val="24"/>
          <w:lang w:eastAsia="en-US" w:bidi="ar-SA"/>
        </w:rPr>
        <w:t xml:space="preserve"> дълбоко вкоренен</w:t>
      </w:r>
      <w:r w:rsidR="00A11497" w:rsidRPr="00A11497">
        <w:rPr>
          <w:spacing w:val="3"/>
          <w:szCs w:val="24"/>
        </w:rPr>
        <w:t>и</w:t>
      </w:r>
      <w:r w:rsidR="00A11497" w:rsidRPr="00A11497">
        <w:rPr>
          <w:spacing w:val="3"/>
          <w:sz w:val="24"/>
          <w:szCs w:val="24"/>
          <w:lang w:eastAsia="en-US" w:bidi="ar-SA"/>
        </w:rPr>
        <w:t>, устойчив</w:t>
      </w:r>
      <w:r w:rsidR="00A11497" w:rsidRPr="00A11497">
        <w:rPr>
          <w:spacing w:val="3"/>
          <w:szCs w:val="24"/>
        </w:rPr>
        <w:t>и</w:t>
      </w:r>
      <w:r w:rsidR="00A11497" w:rsidRPr="00A11497">
        <w:rPr>
          <w:spacing w:val="3"/>
          <w:sz w:val="24"/>
          <w:szCs w:val="24"/>
          <w:lang w:eastAsia="en-US" w:bidi="ar-SA"/>
        </w:rPr>
        <w:t xml:space="preserve"> и структурн</w:t>
      </w:r>
      <w:r w:rsidR="00A11497" w:rsidRPr="00A11497">
        <w:rPr>
          <w:spacing w:val="3"/>
          <w:szCs w:val="24"/>
        </w:rPr>
        <w:t>и</w:t>
      </w:r>
      <w:r w:rsidR="00205742">
        <w:rPr>
          <w:spacing w:val="3"/>
          <w:szCs w:val="24"/>
        </w:rPr>
        <w:t>,</w:t>
      </w:r>
      <w:r w:rsidR="00A11497" w:rsidRPr="00A11497">
        <w:rPr>
          <w:spacing w:val="3"/>
          <w:sz w:val="24"/>
          <w:szCs w:val="24"/>
          <w:lang w:eastAsia="en-US" w:bidi="ar-SA"/>
        </w:rPr>
        <w:t xml:space="preserve"> и често институционалн</w:t>
      </w:r>
      <w:r w:rsidR="00A11497" w:rsidRPr="00A11497">
        <w:rPr>
          <w:spacing w:val="3"/>
          <w:szCs w:val="24"/>
        </w:rPr>
        <w:t>и</w:t>
      </w:r>
      <w:r w:rsidR="00A11497" w:rsidRPr="00A11497">
        <w:rPr>
          <w:spacing w:val="3"/>
          <w:sz w:val="24"/>
          <w:szCs w:val="24"/>
          <w:lang w:eastAsia="en-US" w:bidi="ar-SA"/>
        </w:rPr>
        <w:t xml:space="preserve"> и административн</w:t>
      </w:r>
      <w:r w:rsidR="00A11497" w:rsidRPr="00A11497">
        <w:rPr>
          <w:spacing w:val="3"/>
          <w:szCs w:val="24"/>
        </w:rPr>
        <w:t>и</w:t>
      </w:r>
      <w:r w:rsidR="00A11497" w:rsidRPr="00A11497">
        <w:rPr>
          <w:spacing w:val="3"/>
          <w:sz w:val="24"/>
          <w:szCs w:val="24"/>
          <w:lang w:eastAsia="en-US" w:bidi="ar-SA"/>
        </w:rPr>
        <w:t xml:space="preserve"> </w:t>
      </w:r>
      <w:proofErr w:type="spellStart"/>
      <w:r w:rsidR="00A11497" w:rsidRPr="00A11497">
        <w:rPr>
          <w:b/>
          <w:spacing w:val="3"/>
          <w:sz w:val="24"/>
          <w:szCs w:val="24"/>
          <w:lang w:eastAsia="en-US" w:bidi="ar-SA"/>
        </w:rPr>
        <w:t>антиромск</w:t>
      </w:r>
      <w:r w:rsidR="00A11497" w:rsidRPr="00A11497">
        <w:rPr>
          <w:b/>
          <w:spacing w:val="3"/>
          <w:sz w:val="24"/>
          <w:szCs w:val="24"/>
        </w:rPr>
        <w:t>и</w:t>
      </w:r>
      <w:proofErr w:type="spellEnd"/>
      <w:r w:rsidR="00A11497" w:rsidRPr="00A11497">
        <w:rPr>
          <w:b/>
          <w:spacing w:val="3"/>
          <w:sz w:val="24"/>
          <w:szCs w:val="24"/>
        </w:rPr>
        <w:t xml:space="preserve"> нагласи</w:t>
      </w:r>
      <w:r w:rsidR="00A11497" w:rsidRPr="00A11497">
        <w:rPr>
          <w:spacing w:val="3"/>
          <w:sz w:val="24"/>
          <w:szCs w:val="24"/>
          <w:lang w:eastAsia="en-US" w:bidi="ar-SA"/>
        </w:rPr>
        <w:t xml:space="preserve"> на всички равнища на европейското общество и т</w:t>
      </w:r>
      <w:r w:rsidR="00A11497" w:rsidRPr="00A11497">
        <w:rPr>
          <w:spacing w:val="3"/>
          <w:sz w:val="24"/>
          <w:szCs w:val="24"/>
        </w:rPr>
        <w:t>е</w:t>
      </w:r>
      <w:r w:rsidR="00A11497" w:rsidRPr="00A11497">
        <w:rPr>
          <w:spacing w:val="3"/>
          <w:sz w:val="24"/>
          <w:szCs w:val="24"/>
          <w:lang w:eastAsia="en-US" w:bidi="ar-SA"/>
        </w:rPr>
        <w:t xml:space="preserve"> </w:t>
      </w:r>
      <w:r w:rsidR="00A11497" w:rsidRPr="00A11497">
        <w:rPr>
          <w:spacing w:val="3"/>
          <w:sz w:val="24"/>
          <w:szCs w:val="24"/>
          <w:lang w:eastAsia="en-US" w:bidi="ar-SA"/>
        </w:rPr>
        <w:lastRenderedPageBreak/>
        <w:t>се проявява</w:t>
      </w:r>
      <w:r w:rsidR="00A11497" w:rsidRPr="00A11497">
        <w:rPr>
          <w:spacing w:val="3"/>
          <w:sz w:val="24"/>
          <w:szCs w:val="24"/>
        </w:rPr>
        <w:t>т</w:t>
      </w:r>
      <w:r w:rsidR="00A11497" w:rsidRPr="00A11497">
        <w:rPr>
          <w:spacing w:val="3"/>
          <w:sz w:val="24"/>
          <w:szCs w:val="24"/>
          <w:lang w:eastAsia="en-US" w:bidi="ar-SA"/>
        </w:rPr>
        <w:t xml:space="preserve"> ежедневно като основна пречка пред постигането на пълния потенциал на ромското население като граждани на ЕС, ползващи се в пълна степен с основни права,</w:t>
      </w:r>
      <w:r w:rsidR="00A11497" w:rsidRPr="003B0CE7">
        <w:rPr>
          <w:spacing w:val="3"/>
          <w:sz w:val="24"/>
          <w:szCs w:val="24"/>
          <w:lang w:eastAsia="en-US" w:bidi="ar-SA"/>
        </w:rPr>
        <w:t xml:space="preserve"> социално приобщаване и равенство във всички сфери на живота, включително жилищно настаняване, образование, здравеопазване и заетост.</w:t>
      </w:r>
    </w:p>
    <w:p w:rsidR="00710BC6" w:rsidRDefault="00710BC6" w:rsidP="00F0157E">
      <w:pPr>
        <w:widowControl/>
        <w:autoSpaceDE/>
        <w:autoSpaceDN/>
        <w:spacing w:line="276" w:lineRule="auto"/>
        <w:ind w:firstLine="567"/>
        <w:jc w:val="both"/>
        <w:rPr>
          <w:spacing w:val="3"/>
          <w:sz w:val="24"/>
          <w:szCs w:val="24"/>
          <w:lang w:eastAsia="en-US" w:bidi="ar-SA"/>
        </w:rPr>
      </w:pPr>
    </w:p>
    <w:p w:rsidR="004D4BF5" w:rsidRPr="003B0CE7" w:rsidRDefault="000535A8" w:rsidP="00F0157E">
      <w:pPr>
        <w:widowControl/>
        <w:autoSpaceDE/>
        <w:autoSpaceDN/>
        <w:spacing w:line="276" w:lineRule="auto"/>
        <w:ind w:firstLine="567"/>
        <w:jc w:val="both"/>
        <w:rPr>
          <w:spacing w:val="3"/>
          <w:sz w:val="24"/>
          <w:szCs w:val="24"/>
          <w:lang w:eastAsia="en-US" w:bidi="ar-SA"/>
        </w:rPr>
      </w:pPr>
      <w:r w:rsidRPr="000535A8">
        <w:rPr>
          <w:spacing w:val="3"/>
          <w:sz w:val="24"/>
          <w:szCs w:val="24"/>
          <w:lang w:eastAsia="en-US" w:bidi="ar-SA"/>
        </w:rPr>
        <w:t xml:space="preserve">43 % от ромското население е подложено на дискриминация, когато се опитва да закупи или наеме </w:t>
      </w:r>
      <w:r w:rsidRPr="000535A8">
        <w:rPr>
          <w:b/>
          <w:spacing w:val="3"/>
          <w:sz w:val="24"/>
          <w:szCs w:val="24"/>
          <w:lang w:eastAsia="en-US" w:bidi="ar-SA"/>
        </w:rPr>
        <w:t>жилища</w:t>
      </w:r>
      <w:r w:rsidRPr="000535A8">
        <w:rPr>
          <w:spacing w:val="3"/>
          <w:sz w:val="24"/>
          <w:szCs w:val="24"/>
          <w:lang w:eastAsia="en-US" w:bidi="ar-SA"/>
        </w:rPr>
        <w:t>, и не е достатъчно осведомено за своите права по отношение на равенството.</w:t>
      </w:r>
      <w:r>
        <w:rPr>
          <w:spacing w:val="3"/>
          <w:sz w:val="24"/>
          <w:szCs w:val="24"/>
          <w:lang w:eastAsia="en-US" w:bidi="ar-SA"/>
        </w:rPr>
        <w:t xml:space="preserve"> </w:t>
      </w:r>
      <w:r w:rsidR="009B7578" w:rsidRPr="003B0CE7">
        <w:rPr>
          <w:spacing w:val="3"/>
          <w:sz w:val="24"/>
          <w:szCs w:val="24"/>
          <w:lang w:eastAsia="en-US" w:bidi="ar-SA"/>
        </w:rPr>
        <w:t>О</w:t>
      </w:r>
      <w:r w:rsidR="004D4BF5" w:rsidRPr="003B0CE7">
        <w:rPr>
          <w:spacing w:val="3"/>
          <w:sz w:val="24"/>
          <w:szCs w:val="24"/>
          <w:lang w:eastAsia="en-US" w:bidi="ar-SA"/>
        </w:rPr>
        <w:t>граниченият достъп до жилищно</w:t>
      </w:r>
      <w:r w:rsidR="00205742">
        <w:rPr>
          <w:spacing w:val="3"/>
          <w:sz w:val="24"/>
          <w:szCs w:val="24"/>
          <w:lang w:eastAsia="en-US" w:bidi="ar-SA"/>
        </w:rPr>
        <w:t xml:space="preserve"> настаняване и комунални услуги като чиста вода и канализация</w:t>
      </w:r>
      <w:r w:rsidR="004D4BF5" w:rsidRPr="003B0CE7">
        <w:rPr>
          <w:spacing w:val="3"/>
          <w:sz w:val="24"/>
          <w:szCs w:val="24"/>
          <w:lang w:eastAsia="en-US" w:bidi="ar-SA"/>
        </w:rPr>
        <w:t xml:space="preserve"> има отрицателно въздействие върху резултатите в областта на образованието, заетостта и здравето и се отразява неблагоприятно на социалното приобщаване като цяло</w:t>
      </w:r>
      <w:r w:rsidR="007012FC" w:rsidRPr="003B0CE7">
        <w:rPr>
          <w:spacing w:val="3"/>
          <w:sz w:val="24"/>
          <w:szCs w:val="24"/>
          <w:lang w:eastAsia="en-US" w:bidi="ar-SA"/>
        </w:rPr>
        <w:t>.</w:t>
      </w:r>
    </w:p>
    <w:p w:rsidR="003B0CE7" w:rsidRDefault="007012FC"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П</w:t>
      </w:r>
      <w:r w:rsidR="004D4BF5" w:rsidRPr="003B0CE7">
        <w:rPr>
          <w:spacing w:val="3"/>
          <w:sz w:val="24"/>
          <w:szCs w:val="24"/>
          <w:lang w:eastAsia="en-US" w:bidi="ar-SA"/>
        </w:rPr>
        <w:t>родължителност</w:t>
      </w:r>
      <w:r w:rsidRPr="003B0CE7">
        <w:rPr>
          <w:spacing w:val="3"/>
          <w:sz w:val="24"/>
          <w:szCs w:val="24"/>
          <w:lang w:eastAsia="en-US" w:bidi="ar-SA"/>
        </w:rPr>
        <w:t>та</w:t>
      </w:r>
      <w:r w:rsidR="004D4BF5" w:rsidRPr="003B0CE7">
        <w:rPr>
          <w:spacing w:val="3"/>
          <w:sz w:val="24"/>
          <w:szCs w:val="24"/>
          <w:lang w:eastAsia="en-US" w:bidi="ar-SA"/>
        </w:rPr>
        <w:t xml:space="preserve"> на живота и </w:t>
      </w:r>
      <w:r w:rsidR="004D4BF5" w:rsidRPr="003B0CE7">
        <w:rPr>
          <w:b/>
          <w:spacing w:val="3"/>
          <w:sz w:val="24"/>
          <w:szCs w:val="24"/>
          <w:lang w:eastAsia="en-US" w:bidi="ar-SA"/>
        </w:rPr>
        <w:t>здравният статус</w:t>
      </w:r>
      <w:r w:rsidR="004D4BF5" w:rsidRPr="003B0CE7">
        <w:rPr>
          <w:spacing w:val="3"/>
          <w:sz w:val="24"/>
          <w:szCs w:val="24"/>
          <w:lang w:eastAsia="en-US" w:bidi="ar-SA"/>
        </w:rPr>
        <w:t xml:space="preserve"> на ромското население продължават да са значително по-ниски, отколкото за останалите граждани във всички европейски държави</w:t>
      </w:r>
      <w:r w:rsidRPr="003B0CE7">
        <w:rPr>
          <w:spacing w:val="3"/>
          <w:sz w:val="24"/>
          <w:szCs w:val="24"/>
          <w:lang w:eastAsia="en-US" w:bidi="ar-SA"/>
        </w:rPr>
        <w:t>.</w:t>
      </w:r>
      <w:r w:rsidR="004D4BF5" w:rsidRPr="003B0CE7">
        <w:rPr>
          <w:spacing w:val="3"/>
          <w:sz w:val="24"/>
          <w:szCs w:val="24"/>
          <w:lang w:eastAsia="en-US" w:bidi="ar-SA"/>
        </w:rPr>
        <w:t xml:space="preserve"> </w:t>
      </w:r>
      <w:r w:rsidRPr="003B0CE7">
        <w:rPr>
          <w:spacing w:val="3"/>
          <w:sz w:val="24"/>
          <w:szCs w:val="24"/>
          <w:lang w:eastAsia="en-US" w:bidi="ar-SA"/>
        </w:rPr>
        <w:t>О</w:t>
      </w:r>
      <w:r w:rsidR="004D4BF5" w:rsidRPr="003B0CE7">
        <w:rPr>
          <w:spacing w:val="3"/>
          <w:sz w:val="24"/>
          <w:szCs w:val="24"/>
          <w:lang w:eastAsia="en-US" w:bidi="ar-SA"/>
        </w:rPr>
        <w:t>чакваната продължителност на живота в момента на раждане в ЕС е 76 години за мъжете и 82 за жените, а за ромското население тези прогнози са с 10 години по-ниски</w:t>
      </w:r>
      <w:r w:rsidRPr="003B0CE7">
        <w:rPr>
          <w:spacing w:val="3"/>
          <w:sz w:val="24"/>
          <w:szCs w:val="24"/>
          <w:lang w:eastAsia="en-US" w:bidi="ar-SA"/>
        </w:rPr>
        <w:t>.</w:t>
      </w:r>
      <w:r w:rsidR="004D4BF5" w:rsidRPr="003B0CE7">
        <w:rPr>
          <w:spacing w:val="3"/>
          <w:sz w:val="24"/>
          <w:szCs w:val="24"/>
          <w:lang w:eastAsia="en-US" w:bidi="ar-SA"/>
        </w:rPr>
        <w:t xml:space="preserve"> </w:t>
      </w:r>
      <w:r w:rsidRPr="003B0CE7">
        <w:rPr>
          <w:spacing w:val="3"/>
          <w:sz w:val="24"/>
          <w:szCs w:val="24"/>
          <w:lang w:eastAsia="en-US" w:bidi="ar-SA"/>
        </w:rPr>
        <w:t>Д</w:t>
      </w:r>
      <w:r w:rsidR="004D4BF5" w:rsidRPr="003B0CE7">
        <w:rPr>
          <w:spacing w:val="3"/>
          <w:sz w:val="24"/>
          <w:szCs w:val="24"/>
          <w:lang w:eastAsia="en-US" w:bidi="ar-SA"/>
        </w:rPr>
        <w:t xml:space="preserve">етската смъртност в ЕС е 4,3 на хиляда </w:t>
      </w:r>
      <w:proofErr w:type="spellStart"/>
      <w:r w:rsidR="004D4BF5" w:rsidRPr="003B0CE7">
        <w:rPr>
          <w:spacing w:val="3"/>
          <w:sz w:val="24"/>
          <w:szCs w:val="24"/>
          <w:lang w:eastAsia="en-US" w:bidi="ar-SA"/>
        </w:rPr>
        <w:t>живородени</w:t>
      </w:r>
      <w:proofErr w:type="spellEnd"/>
      <w:r w:rsidR="004D4BF5" w:rsidRPr="003B0CE7">
        <w:rPr>
          <w:spacing w:val="3"/>
          <w:sz w:val="24"/>
          <w:szCs w:val="24"/>
          <w:lang w:eastAsia="en-US" w:bidi="ar-SA"/>
        </w:rPr>
        <w:t xml:space="preserve"> деца и има доказателства, че процентът е много по-висок сред ромските общности</w:t>
      </w:r>
      <w:r w:rsidRPr="003B0CE7">
        <w:rPr>
          <w:spacing w:val="3"/>
          <w:sz w:val="24"/>
          <w:szCs w:val="24"/>
          <w:lang w:eastAsia="en-US" w:bidi="ar-SA"/>
        </w:rPr>
        <w:t>.</w:t>
      </w:r>
    </w:p>
    <w:p w:rsidR="00364B45" w:rsidRPr="003B0CE7" w:rsidRDefault="002A3FE4" w:rsidP="00F0157E">
      <w:pPr>
        <w:widowControl/>
        <w:autoSpaceDE/>
        <w:autoSpaceDN/>
        <w:spacing w:line="276" w:lineRule="auto"/>
        <w:ind w:firstLine="567"/>
        <w:jc w:val="both"/>
        <w:rPr>
          <w:spacing w:val="3"/>
          <w:sz w:val="24"/>
          <w:szCs w:val="24"/>
          <w:lang w:eastAsia="en-US" w:bidi="ar-SA"/>
        </w:rPr>
      </w:pPr>
      <w:r w:rsidRPr="002A3FE4">
        <w:rPr>
          <w:spacing w:val="3"/>
          <w:sz w:val="24"/>
          <w:szCs w:val="24"/>
          <w:lang w:eastAsia="en-US" w:bidi="ar-SA"/>
        </w:rPr>
        <w:t>Все още е голям делът на ромите, които не завършват основно и начално  образование. Съществен е броят и на ромите, които напускат преждевременно училище и не завършват средно образование</w:t>
      </w:r>
      <w:r w:rsidR="00BF3E41">
        <w:rPr>
          <w:spacing w:val="3"/>
          <w:sz w:val="24"/>
          <w:szCs w:val="24"/>
          <w:lang w:eastAsia="en-US" w:bidi="ar-SA"/>
        </w:rPr>
        <w:t>.</w:t>
      </w:r>
      <w:r w:rsidR="004D4BF5" w:rsidRPr="003B0CE7">
        <w:rPr>
          <w:spacing w:val="3"/>
          <w:sz w:val="24"/>
          <w:szCs w:val="24"/>
          <w:lang w:eastAsia="en-US" w:bidi="ar-SA"/>
        </w:rPr>
        <w:t xml:space="preserve"> </w:t>
      </w:r>
      <w:r w:rsidR="007012FC" w:rsidRPr="003B0CE7">
        <w:rPr>
          <w:spacing w:val="3"/>
          <w:sz w:val="24"/>
          <w:szCs w:val="24"/>
          <w:lang w:eastAsia="en-US" w:bidi="ar-SA"/>
        </w:rPr>
        <w:t>Е</w:t>
      </w:r>
      <w:r w:rsidR="004D4BF5" w:rsidRPr="003B0CE7">
        <w:rPr>
          <w:spacing w:val="3"/>
          <w:sz w:val="24"/>
          <w:szCs w:val="24"/>
          <w:lang w:eastAsia="en-US" w:bidi="ar-SA"/>
        </w:rPr>
        <w:t>два половината от ромските деца получават предучилищна подготовка или посещават детска градина и много малка част от тях продължава училище след завършване на задължителното образование</w:t>
      </w:r>
      <w:r w:rsidR="007012FC" w:rsidRPr="003B0CE7">
        <w:rPr>
          <w:spacing w:val="3"/>
          <w:sz w:val="24"/>
          <w:szCs w:val="24"/>
          <w:lang w:eastAsia="en-US" w:bidi="ar-SA"/>
        </w:rPr>
        <w:t>. С</w:t>
      </w:r>
      <w:r w:rsidR="004D4BF5" w:rsidRPr="003B0CE7">
        <w:rPr>
          <w:spacing w:val="3"/>
          <w:sz w:val="24"/>
          <w:szCs w:val="24"/>
          <w:lang w:eastAsia="en-US" w:bidi="ar-SA"/>
        </w:rPr>
        <w:t>амо 21 % от ромските жени и 25 % от ромските мъже на възраст между 16 и 24 години са завършили средно образование (ISCED3) или висше образование</w:t>
      </w:r>
      <w:r w:rsidR="007012FC" w:rsidRPr="003B0CE7">
        <w:rPr>
          <w:spacing w:val="3"/>
          <w:sz w:val="24"/>
          <w:szCs w:val="24"/>
          <w:lang w:eastAsia="en-US" w:bidi="ar-SA"/>
        </w:rPr>
        <w:t>. П</w:t>
      </w:r>
      <w:r w:rsidR="004D4BF5" w:rsidRPr="003B0CE7">
        <w:rPr>
          <w:spacing w:val="3"/>
          <w:sz w:val="24"/>
          <w:szCs w:val="24"/>
          <w:lang w:eastAsia="en-US" w:bidi="ar-SA"/>
        </w:rPr>
        <w:t>рез 2019 г. 68 % от ромските деца са напуснали преждевременно училище</w:t>
      </w:r>
      <w:r w:rsidR="00205742">
        <w:rPr>
          <w:spacing w:val="3"/>
          <w:sz w:val="24"/>
          <w:szCs w:val="24"/>
          <w:lang w:eastAsia="en-US" w:bidi="ar-SA"/>
        </w:rPr>
        <w:t>,</w:t>
      </w:r>
      <w:r w:rsidR="004D4BF5" w:rsidRPr="003B0CE7">
        <w:rPr>
          <w:spacing w:val="3"/>
          <w:sz w:val="24"/>
          <w:szCs w:val="24"/>
          <w:lang w:eastAsia="en-US" w:bidi="ar-SA"/>
        </w:rPr>
        <w:t xml:space="preserve"> въпреки целта от 10 % от предишната </w:t>
      </w:r>
      <w:r w:rsidR="006A7E23" w:rsidRPr="003B0CE7">
        <w:rPr>
          <w:spacing w:val="3"/>
          <w:sz w:val="24"/>
          <w:szCs w:val="24"/>
          <w:lang w:eastAsia="en-US" w:bidi="ar-SA"/>
        </w:rPr>
        <w:t>Р</w:t>
      </w:r>
      <w:r w:rsidR="004D4BF5" w:rsidRPr="003B0CE7">
        <w:rPr>
          <w:spacing w:val="3"/>
          <w:sz w:val="24"/>
          <w:szCs w:val="24"/>
          <w:lang w:eastAsia="en-US" w:bidi="ar-SA"/>
        </w:rPr>
        <w:t xml:space="preserve">амка </w:t>
      </w:r>
      <w:r w:rsidR="006A7E23" w:rsidRPr="003B0CE7">
        <w:rPr>
          <w:spacing w:val="3"/>
          <w:sz w:val="24"/>
          <w:szCs w:val="24"/>
          <w:lang w:eastAsia="en-US" w:bidi="ar-SA"/>
        </w:rPr>
        <w:t xml:space="preserve">на ЕС 2011 г. </w:t>
      </w:r>
      <w:r w:rsidR="004D4BF5" w:rsidRPr="003B0CE7">
        <w:rPr>
          <w:spacing w:val="3"/>
          <w:sz w:val="24"/>
          <w:szCs w:val="24"/>
          <w:lang w:eastAsia="en-US" w:bidi="ar-SA"/>
        </w:rPr>
        <w:t xml:space="preserve">за </w:t>
      </w:r>
      <w:r w:rsidR="001E2B4D" w:rsidRPr="003B0CE7">
        <w:rPr>
          <w:spacing w:val="3"/>
          <w:sz w:val="24"/>
          <w:szCs w:val="24"/>
          <w:lang w:eastAsia="en-US" w:bidi="ar-SA"/>
        </w:rPr>
        <w:t xml:space="preserve">национални стратегии за интегриране на </w:t>
      </w:r>
      <w:r w:rsidR="004D4BF5" w:rsidRPr="003B0CE7">
        <w:rPr>
          <w:spacing w:val="3"/>
          <w:sz w:val="24"/>
          <w:szCs w:val="24"/>
          <w:lang w:eastAsia="en-US" w:bidi="ar-SA"/>
        </w:rPr>
        <w:t>ромите и стратегията „ЕС 2020“</w:t>
      </w:r>
      <w:r w:rsidR="007012FC" w:rsidRPr="003B0CE7">
        <w:rPr>
          <w:spacing w:val="3"/>
          <w:sz w:val="24"/>
          <w:szCs w:val="24"/>
          <w:lang w:eastAsia="en-US" w:bidi="ar-SA"/>
        </w:rPr>
        <w:t>.</w:t>
      </w:r>
    </w:p>
    <w:p w:rsidR="00710BC6" w:rsidRDefault="00C44F88"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18 % от ромските деца са преминали към по-висока степен на </w:t>
      </w:r>
      <w:r w:rsidRPr="003B0CE7">
        <w:rPr>
          <w:b/>
          <w:spacing w:val="3"/>
          <w:sz w:val="24"/>
          <w:szCs w:val="24"/>
          <w:lang w:eastAsia="en-US" w:bidi="ar-SA"/>
        </w:rPr>
        <w:t>образование</w:t>
      </w:r>
      <w:r w:rsidRPr="003B0CE7">
        <w:rPr>
          <w:spacing w:val="3"/>
          <w:sz w:val="24"/>
          <w:szCs w:val="24"/>
          <w:lang w:eastAsia="en-US" w:bidi="ar-SA"/>
        </w:rPr>
        <w:t xml:space="preserve">, а процентът на отсъствията и преждевременното напускане на училище сред учениците с ромски произход е бил значително по-висок, отколкото при други категории ученици. </w:t>
      </w:r>
    </w:p>
    <w:p w:rsidR="00C44F88" w:rsidRPr="003B0CE7" w:rsidRDefault="00C44F88"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 xml:space="preserve">Ромското население се сблъсква с дискриминация в </w:t>
      </w:r>
      <w:r w:rsidRPr="003B0CE7">
        <w:rPr>
          <w:b/>
          <w:spacing w:val="3"/>
          <w:sz w:val="24"/>
          <w:szCs w:val="24"/>
          <w:lang w:eastAsia="en-US" w:bidi="ar-SA"/>
        </w:rPr>
        <w:t>инициативи за заетост</w:t>
      </w:r>
      <w:r w:rsidRPr="003B0CE7">
        <w:rPr>
          <w:spacing w:val="3"/>
          <w:sz w:val="24"/>
          <w:szCs w:val="24"/>
          <w:lang w:eastAsia="en-US" w:bidi="ar-SA"/>
        </w:rPr>
        <w:t xml:space="preserve">. През 2015 г. нивата от 43 % на платена заетост за ромското население на възраст между 20 и 64 години са много под средните за ЕС от 70 %, като се има предвид, че положението на младите хора е значително по-лошо, като 63 % от ромите на възраст между 16 и 24 години не са заети с работа, учене или обучение спрямо средните за ЕС 12 %. </w:t>
      </w:r>
    </w:p>
    <w:p w:rsidR="00364B45" w:rsidRPr="003B0CE7" w:rsidRDefault="00C44F88" w:rsidP="00F0157E">
      <w:pPr>
        <w:widowControl/>
        <w:autoSpaceDE/>
        <w:autoSpaceDN/>
        <w:spacing w:line="276" w:lineRule="auto"/>
        <w:ind w:firstLine="567"/>
        <w:jc w:val="both"/>
        <w:rPr>
          <w:spacing w:val="3"/>
          <w:sz w:val="24"/>
          <w:szCs w:val="24"/>
          <w:lang w:eastAsia="en-US" w:bidi="ar-SA"/>
        </w:rPr>
      </w:pPr>
      <w:r w:rsidRPr="003B0CE7">
        <w:rPr>
          <w:spacing w:val="3"/>
          <w:sz w:val="24"/>
          <w:szCs w:val="24"/>
          <w:lang w:eastAsia="en-US" w:bidi="ar-SA"/>
        </w:rPr>
        <w:t>72 % от младите жени от ромски произход не са заети с работа, учене или обучение, спрямо 55 % от ромските младежи.  43 % от ромските мъже и 22 % от ромските жени имат няк</w:t>
      </w:r>
      <w:r w:rsidR="00205742">
        <w:rPr>
          <w:spacing w:val="3"/>
          <w:sz w:val="24"/>
          <w:szCs w:val="24"/>
          <w:lang w:eastAsia="en-US" w:bidi="ar-SA"/>
        </w:rPr>
        <w:t xml:space="preserve">аква форма на платена заетост. </w:t>
      </w:r>
      <w:r w:rsidRPr="003B0CE7">
        <w:rPr>
          <w:spacing w:val="3"/>
          <w:sz w:val="24"/>
          <w:szCs w:val="24"/>
          <w:lang w:eastAsia="en-US" w:bidi="ar-SA"/>
        </w:rPr>
        <w:t>Европейския</w:t>
      </w:r>
      <w:r w:rsidR="000535A8">
        <w:rPr>
          <w:spacing w:val="3"/>
          <w:sz w:val="24"/>
          <w:szCs w:val="24"/>
          <w:lang w:eastAsia="en-US" w:bidi="ar-SA"/>
        </w:rPr>
        <w:t>т</w:t>
      </w:r>
      <w:r w:rsidRPr="003B0CE7">
        <w:rPr>
          <w:spacing w:val="3"/>
          <w:sz w:val="24"/>
          <w:szCs w:val="24"/>
          <w:lang w:eastAsia="en-US" w:bidi="ar-SA"/>
        </w:rPr>
        <w:t xml:space="preserve"> стълб на социалните права изведе на преден план основното право на всеки да работи, както и укрепването на социалните права</w:t>
      </w:r>
      <w:r w:rsidR="004142B7">
        <w:rPr>
          <w:spacing w:val="3"/>
          <w:sz w:val="24"/>
          <w:szCs w:val="24"/>
          <w:lang w:eastAsia="en-US" w:bidi="ar-SA"/>
        </w:rPr>
        <w:t xml:space="preserve"> като условие за </w:t>
      </w:r>
      <w:r w:rsidRPr="003B0CE7">
        <w:rPr>
          <w:spacing w:val="3"/>
          <w:sz w:val="24"/>
          <w:szCs w:val="24"/>
          <w:lang w:eastAsia="en-US" w:bidi="ar-SA"/>
        </w:rPr>
        <w:t xml:space="preserve">положително въздействие върху живота на хората, </w:t>
      </w:r>
      <w:r w:rsidR="004142B7">
        <w:rPr>
          <w:spacing w:val="3"/>
          <w:sz w:val="24"/>
          <w:szCs w:val="24"/>
          <w:lang w:eastAsia="en-US" w:bidi="ar-SA"/>
        </w:rPr>
        <w:t>в това число и на ромите</w:t>
      </w:r>
      <w:r w:rsidRPr="003B0CE7">
        <w:rPr>
          <w:spacing w:val="3"/>
          <w:sz w:val="24"/>
          <w:szCs w:val="24"/>
          <w:lang w:eastAsia="en-US" w:bidi="ar-SA"/>
        </w:rPr>
        <w:t xml:space="preserve">. Голяма част от ромското население, което живее на границите на извънредна бедност, е принудена от това положение да приема работа със заплата далеч под </w:t>
      </w:r>
      <w:r w:rsidRPr="003B0CE7">
        <w:rPr>
          <w:spacing w:val="3"/>
          <w:sz w:val="24"/>
          <w:szCs w:val="24"/>
          <w:lang w:eastAsia="en-US" w:bidi="ar-SA"/>
        </w:rPr>
        <w:lastRenderedPageBreak/>
        <w:t>минималната, други са принудени да оцеляват от</w:t>
      </w:r>
      <w:r w:rsidR="004142B7">
        <w:rPr>
          <w:spacing w:val="3"/>
          <w:sz w:val="24"/>
          <w:szCs w:val="24"/>
          <w:lang w:eastAsia="en-US" w:bidi="ar-SA"/>
        </w:rPr>
        <w:t xml:space="preserve"> заетост в неформалната икономика</w:t>
      </w:r>
      <w:r w:rsidRPr="003B0CE7">
        <w:rPr>
          <w:spacing w:val="3"/>
          <w:sz w:val="24"/>
          <w:szCs w:val="24"/>
          <w:lang w:eastAsia="en-US" w:bidi="ar-SA"/>
        </w:rPr>
        <w:t xml:space="preserve">, което силно увеличава вероятността за експлоатация </w:t>
      </w:r>
      <w:r w:rsidR="004142B7">
        <w:rPr>
          <w:spacing w:val="3"/>
          <w:sz w:val="24"/>
          <w:szCs w:val="24"/>
          <w:lang w:eastAsia="en-US" w:bidi="ar-SA"/>
        </w:rPr>
        <w:t xml:space="preserve"> и злоупотреба с трудовите им права</w:t>
      </w:r>
      <w:r w:rsidR="00C6703D" w:rsidRPr="003B0CE7">
        <w:rPr>
          <w:spacing w:val="3"/>
          <w:sz w:val="24"/>
          <w:szCs w:val="24"/>
          <w:lang w:eastAsia="en-US" w:bidi="ar-SA"/>
        </w:rPr>
        <w:t>.</w:t>
      </w:r>
    </w:p>
    <w:p w:rsidR="00791AE4" w:rsidRDefault="00224636" w:rsidP="00D96B59">
      <w:pPr>
        <w:widowControl/>
        <w:autoSpaceDE/>
        <w:autoSpaceDN/>
        <w:spacing w:line="276" w:lineRule="auto"/>
        <w:ind w:firstLine="567"/>
        <w:jc w:val="both"/>
        <w:rPr>
          <w:sz w:val="24"/>
          <w:szCs w:val="24"/>
          <w:lang w:eastAsia="en-US" w:bidi="ar-SA"/>
        </w:rPr>
      </w:pPr>
      <w:r w:rsidRPr="003B0CE7">
        <w:rPr>
          <w:b/>
          <w:sz w:val="24"/>
          <w:szCs w:val="24"/>
          <w:lang w:eastAsia="en-US" w:bidi="ar-SA"/>
        </w:rPr>
        <w:t>Ромската култура</w:t>
      </w:r>
      <w:r w:rsidRPr="003B0CE7">
        <w:rPr>
          <w:sz w:val="24"/>
          <w:szCs w:val="24"/>
          <w:lang w:eastAsia="en-US" w:bidi="ar-SA"/>
        </w:rPr>
        <w:t xml:space="preserve"> е част от европейската култура и европейските ценности</w:t>
      </w:r>
      <w:r w:rsidR="00480D83" w:rsidRPr="003B0CE7">
        <w:rPr>
          <w:sz w:val="24"/>
          <w:szCs w:val="24"/>
          <w:lang w:eastAsia="en-US" w:bidi="ar-SA"/>
        </w:rPr>
        <w:t>.</w:t>
      </w:r>
      <w:r w:rsidRPr="003B0CE7">
        <w:rPr>
          <w:sz w:val="24"/>
          <w:szCs w:val="24"/>
          <w:lang w:eastAsia="en-US" w:bidi="ar-SA"/>
        </w:rPr>
        <w:t xml:space="preserve"> </w:t>
      </w:r>
      <w:r w:rsidR="00480D83" w:rsidRPr="003B0CE7">
        <w:rPr>
          <w:sz w:val="24"/>
          <w:szCs w:val="24"/>
          <w:lang w:eastAsia="en-US" w:bidi="ar-SA"/>
        </w:rPr>
        <w:t>Р</w:t>
      </w:r>
      <w:r w:rsidRPr="003B0CE7">
        <w:rPr>
          <w:sz w:val="24"/>
          <w:szCs w:val="24"/>
          <w:lang w:eastAsia="en-US" w:bidi="ar-SA"/>
        </w:rPr>
        <w:t>ом</w:t>
      </w:r>
      <w:r w:rsidR="00480D83" w:rsidRPr="003B0CE7">
        <w:rPr>
          <w:sz w:val="24"/>
          <w:szCs w:val="24"/>
          <w:lang w:eastAsia="en-US" w:bidi="ar-SA"/>
        </w:rPr>
        <w:t>ите са</w:t>
      </w:r>
      <w:r w:rsidRPr="003B0CE7">
        <w:rPr>
          <w:sz w:val="24"/>
          <w:szCs w:val="24"/>
          <w:lang w:eastAsia="en-US" w:bidi="ar-SA"/>
        </w:rPr>
        <w:t xml:space="preserve"> допринесл</w:t>
      </w:r>
      <w:r w:rsidR="00480D83" w:rsidRPr="003B0CE7">
        <w:rPr>
          <w:sz w:val="24"/>
          <w:szCs w:val="24"/>
          <w:lang w:eastAsia="en-US" w:bidi="ar-SA"/>
        </w:rPr>
        <w:t>и</w:t>
      </w:r>
      <w:r w:rsidRPr="003B0CE7">
        <w:rPr>
          <w:sz w:val="24"/>
          <w:szCs w:val="24"/>
          <w:lang w:eastAsia="en-US" w:bidi="ar-SA"/>
        </w:rPr>
        <w:t xml:space="preserve"> за културното богатство, разнообразието</w:t>
      </w:r>
      <w:r w:rsidR="004142B7">
        <w:rPr>
          <w:sz w:val="24"/>
          <w:szCs w:val="24"/>
          <w:lang w:eastAsia="en-US" w:bidi="ar-SA"/>
        </w:rPr>
        <w:t>,</w:t>
      </w:r>
      <w:r w:rsidRPr="003B0CE7">
        <w:rPr>
          <w:sz w:val="24"/>
          <w:szCs w:val="24"/>
          <w:lang w:eastAsia="en-US" w:bidi="ar-SA"/>
        </w:rPr>
        <w:t xml:space="preserve"> икономиката и общата история на ЕС. </w:t>
      </w:r>
      <w:r w:rsidR="002F6202">
        <w:rPr>
          <w:sz w:val="24"/>
          <w:szCs w:val="24"/>
          <w:lang w:eastAsia="en-US" w:bidi="ar-SA"/>
        </w:rPr>
        <w:t>Активното участие на ромски индивидуални или групови изпълнители в създаването на продукти на европейската култура е доказателство за потенциала за реализиране на включващи и интеграционни политики в другите сфери на обществен, икономически и политически живот.</w:t>
      </w:r>
    </w:p>
    <w:p w:rsidR="00224636" w:rsidRPr="003B0CE7" w:rsidRDefault="00224636" w:rsidP="00D96B59">
      <w:pPr>
        <w:widowControl/>
        <w:autoSpaceDE/>
        <w:autoSpaceDN/>
        <w:spacing w:line="276" w:lineRule="auto"/>
        <w:ind w:firstLine="567"/>
        <w:jc w:val="both"/>
        <w:rPr>
          <w:rFonts w:eastAsiaTheme="minorHAnsi"/>
          <w:sz w:val="24"/>
          <w:szCs w:val="24"/>
          <w:lang w:eastAsia="en-US" w:bidi="ar-SA"/>
        </w:rPr>
      </w:pPr>
      <w:r w:rsidRPr="003B0CE7">
        <w:rPr>
          <w:rFonts w:eastAsiaTheme="minorHAnsi"/>
          <w:sz w:val="24"/>
          <w:szCs w:val="24"/>
          <w:lang w:eastAsia="en-US" w:bidi="ar-SA"/>
        </w:rPr>
        <w:t>С ясни цели и подновен ангажимент за постигане на реална промяна през</w:t>
      </w:r>
      <w:r w:rsidR="000535A8">
        <w:rPr>
          <w:rFonts w:eastAsiaTheme="minorHAnsi"/>
          <w:sz w:val="24"/>
          <w:szCs w:val="24"/>
          <w:lang w:eastAsia="en-US" w:bidi="ar-SA"/>
        </w:rPr>
        <w:t xml:space="preserve"> </w:t>
      </w:r>
      <w:r w:rsidRPr="003B0CE7">
        <w:rPr>
          <w:rFonts w:eastAsiaTheme="minorHAnsi"/>
          <w:sz w:val="24"/>
          <w:szCs w:val="24"/>
          <w:lang w:eastAsia="en-US" w:bidi="ar-SA"/>
        </w:rPr>
        <w:t xml:space="preserve">следващото десетилетие </w:t>
      </w:r>
      <w:r w:rsidR="00480D83" w:rsidRPr="003B0CE7">
        <w:rPr>
          <w:rFonts w:eastAsiaTheme="minorHAnsi"/>
          <w:b/>
          <w:sz w:val="24"/>
          <w:szCs w:val="24"/>
          <w:lang w:eastAsia="en-US" w:bidi="ar-SA"/>
        </w:rPr>
        <w:t>Европейската к</w:t>
      </w:r>
      <w:r w:rsidR="0020001B" w:rsidRPr="003B0CE7">
        <w:rPr>
          <w:rFonts w:eastAsiaTheme="minorHAnsi"/>
          <w:b/>
          <w:sz w:val="24"/>
          <w:szCs w:val="24"/>
          <w:lang w:eastAsia="en-US" w:bidi="ar-SA"/>
        </w:rPr>
        <w:t xml:space="preserve">омисия </w:t>
      </w:r>
      <w:r w:rsidR="0020001B" w:rsidRPr="00A40A00">
        <w:rPr>
          <w:rFonts w:eastAsiaTheme="minorHAnsi"/>
          <w:b/>
          <w:sz w:val="24"/>
          <w:szCs w:val="24"/>
          <w:lang w:eastAsia="en-US" w:bidi="ar-SA"/>
        </w:rPr>
        <w:t>предлага</w:t>
      </w:r>
      <w:r w:rsidR="0020001B" w:rsidRPr="003B0CE7">
        <w:rPr>
          <w:rFonts w:eastAsiaTheme="minorHAnsi"/>
          <w:sz w:val="24"/>
          <w:szCs w:val="24"/>
          <w:lang w:eastAsia="en-US" w:bidi="ar-SA"/>
        </w:rPr>
        <w:t xml:space="preserve"> </w:t>
      </w:r>
      <w:r w:rsidR="0020001B" w:rsidRPr="003B0CE7">
        <w:rPr>
          <w:rFonts w:eastAsiaTheme="minorHAnsi"/>
          <w:b/>
          <w:sz w:val="24"/>
          <w:szCs w:val="24"/>
          <w:lang w:eastAsia="en-US" w:bidi="ar-SA"/>
        </w:rPr>
        <w:t>минимални цели за 2030 г</w:t>
      </w:r>
      <w:r w:rsidR="0020001B" w:rsidRPr="003B0CE7">
        <w:rPr>
          <w:rFonts w:eastAsiaTheme="minorHAnsi"/>
          <w:sz w:val="24"/>
          <w:szCs w:val="24"/>
          <w:lang w:eastAsia="en-US" w:bidi="ar-SA"/>
        </w:rPr>
        <w:t xml:space="preserve">. въз основа на напредъка, постигнат при предишната рамка. </w:t>
      </w:r>
    </w:p>
    <w:p w:rsidR="0020001B" w:rsidRPr="003B0CE7" w:rsidRDefault="0020001B" w:rsidP="0058725E">
      <w:pPr>
        <w:widowControl/>
        <w:adjustRightInd w:val="0"/>
        <w:spacing w:line="276" w:lineRule="auto"/>
        <w:jc w:val="both"/>
        <w:rPr>
          <w:rFonts w:eastAsiaTheme="minorHAnsi"/>
          <w:sz w:val="24"/>
          <w:szCs w:val="24"/>
          <w:lang w:eastAsia="en-US" w:bidi="ar-SA"/>
        </w:rPr>
      </w:pPr>
      <w:r w:rsidRPr="003B0CE7">
        <w:rPr>
          <w:rFonts w:eastAsiaTheme="minorHAnsi"/>
          <w:sz w:val="24"/>
          <w:szCs w:val="24"/>
          <w:lang w:eastAsia="en-US" w:bidi="ar-SA"/>
        </w:rPr>
        <w:t>Те включват:</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поне наполовина на дела на ромите, които са подложени на дискриминация;</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удвояване на дела на ромите, които съобщават за случаи, в които са били подложени на дискриминация;</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поне наполовина на разликата в бедността между ромите и населението като цяло;</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поне наполовина на разликата в участието в образованието в ранна детска възраст;</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 xml:space="preserve">намаляване наполовина на дела на ромските деца, които посещават </w:t>
      </w:r>
      <w:proofErr w:type="spellStart"/>
      <w:r w:rsidRPr="003B0CE7">
        <w:rPr>
          <w:rFonts w:eastAsiaTheme="minorHAnsi"/>
          <w:sz w:val="24"/>
          <w:szCs w:val="24"/>
          <w:lang w:eastAsia="en-US" w:bidi="ar-SA"/>
        </w:rPr>
        <w:t>сегрегирани</w:t>
      </w:r>
      <w:proofErr w:type="spellEnd"/>
      <w:r w:rsidRPr="003B0CE7">
        <w:rPr>
          <w:rFonts w:eastAsiaTheme="minorHAnsi"/>
          <w:sz w:val="24"/>
          <w:szCs w:val="24"/>
          <w:lang w:eastAsia="en-US" w:bidi="ar-SA"/>
        </w:rPr>
        <w:t xml:space="preserve"> училища, в държавите членки със значително ромско население;</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поне наполовина на разликата в заетостта и на разликата в заетостта между жените и мъжете;</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поне наполовина на разликата в средната продължителност на живот;</w:t>
      </w:r>
    </w:p>
    <w:p w:rsidR="0020001B" w:rsidRPr="003B0CE7" w:rsidRDefault="0020001B" w:rsidP="003D0589">
      <w:pPr>
        <w:pStyle w:val="a5"/>
        <w:widowControl/>
        <w:numPr>
          <w:ilvl w:val="0"/>
          <w:numId w:val="10"/>
        </w:numPr>
        <w:adjustRightInd w:val="0"/>
        <w:spacing w:line="276" w:lineRule="auto"/>
        <w:rPr>
          <w:rFonts w:eastAsiaTheme="minorHAnsi"/>
          <w:sz w:val="24"/>
          <w:szCs w:val="24"/>
          <w:lang w:eastAsia="en-US" w:bidi="ar-SA"/>
        </w:rPr>
      </w:pPr>
      <w:r w:rsidRPr="003B0CE7">
        <w:rPr>
          <w:rFonts w:eastAsiaTheme="minorHAnsi"/>
          <w:sz w:val="24"/>
          <w:szCs w:val="24"/>
          <w:lang w:eastAsia="en-US" w:bidi="ar-SA"/>
        </w:rPr>
        <w:t>намаляване най-малко с една трета на разликата по отношение на изключително лошите жилищни условия;</w:t>
      </w:r>
    </w:p>
    <w:p w:rsidR="006E07F9" w:rsidRPr="003B0CE7" w:rsidRDefault="0020001B" w:rsidP="003D0589">
      <w:pPr>
        <w:pStyle w:val="a5"/>
        <w:numPr>
          <w:ilvl w:val="0"/>
          <w:numId w:val="10"/>
        </w:numPr>
        <w:spacing w:line="276" w:lineRule="auto"/>
        <w:rPr>
          <w:rFonts w:eastAsiaTheme="minorHAnsi"/>
          <w:sz w:val="24"/>
          <w:szCs w:val="24"/>
          <w:lang w:eastAsia="en-US" w:bidi="ar-SA"/>
        </w:rPr>
      </w:pPr>
      <w:r w:rsidRPr="003B0CE7">
        <w:rPr>
          <w:rFonts w:eastAsiaTheme="minorHAnsi"/>
          <w:sz w:val="24"/>
          <w:szCs w:val="24"/>
          <w:lang w:eastAsia="en-US" w:bidi="ar-SA"/>
        </w:rPr>
        <w:t>гарантиране, че най-малко 95 % от ромите имат достъп до чешмяна вода.</w:t>
      </w:r>
    </w:p>
    <w:p w:rsidR="0020001B" w:rsidRPr="003B0CE7" w:rsidRDefault="0020001B" w:rsidP="0058725E">
      <w:pPr>
        <w:spacing w:line="276" w:lineRule="auto"/>
        <w:rPr>
          <w:rFonts w:eastAsiaTheme="minorHAnsi"/>
          <w:sz w:val="24"/>
          <w:szCs w:val="24"/>
          <w:lang w:eastAsia="en-US" w:bidi="ar-SA"/>
        </w:rPr>
      </w:pPr>
    </w:p>
    <w:p w:rsidR="00A40A00" w:rsidRDefault="00A40A00" w:rsidP="00AE6C57">
      <w:pPr>
        <w:spacing w:line="276" w:lineRule="auto"/>
        <w:ind w:firstLine="567"/>
        <w:jc w:val="both"/>
        <w:rPr>
          <w:sz w:val="24"/>
          <w:szCs w:val="24"/>
        </w:rPr>
      </w:pPr>
      <w:r w:rsidRPr="00C6229A">
        <w:rPr>
          <w:sz w:val="24"/>
          <w:szCs w:val="24"/>
        </w:rPr>
        <w:t>Предложените от Европейската комисия поредица от общи характеристики и минимални ангажименти за всички национални стратегически рамки за ромите очертават общ подход и целят да подпомогнат държавите</w:t>
      </w:r>
      <w:r w:rsidR="00C6229A">
        <w:rPr>
          <w:sz w:val="24"/>
          <w:szCs w:val="24"/>
        </w:rPr>
        <w:t>-</w:t>
      </w:r>
      <w:r w:rsidRPr="00C6229A">
        <w:rPr>
          <w:sz w:val="24"/>
          <w:szCs w:val="24"/>
        </w:rPr>
        <w:t>членки да разработят значими и ефективни национални стратегически рамки за ромите. Същевременно ЕК посочва, че държавите</w:t>
      </w:r>
      <w:r w:rsidR="00C6229A">
        <w:rPr>
          <w:sz w:val="24"/>
          <w:szCs w:val="24"/>
        </w:rPr>
        <w:t>-</w:t>
      </w:r>
      <w:r w:rsidRPr="00C6229A">
        <w:rPr>
          <w:sz w:val="24"/>
          <w:szCs w:val="24"/>
        </w:rPr>
        <w:t>членки притежават основните компетенции в областите, обхванати от Рамката и подкрепя прилагането на диференциран подход при разработването политиките</w:t>
      </w:r>
      <w:r w:rsidR="00C6229A">
        <w:rPr>
          <w:sz w:val="24"/>
          <w:szCs w:val="24"/>
        </w:rPr>
        <w:t>.</w:t>
      </w:r>
    </w:p>
    <w:p w:rsidR="009B6C08" w:rsidRDefault="009B6C08" w:rsidP="0058725E">
      <w:pPr>
        <w:spacing w:line="276" w:lineRule="auto"/>
        <w:ind w:firstLine="719"/>
        <w:rPr>
          <w:sz w:val="23"/>
          <w:szCs w:val="23"/>
        </w:rPr>
      </w:pPr>
    </w:p>
    <w:p w:rsidR="009B6C08" w:rsidRDefault="009B6C08" w:rsidP="0058725E">
      <w:pPr>
        <w:spacing w:line="276" w:lineRule="auto"/>
        <w:ind w:firstLine="719"/>
        <w:rPr>
          <w:sz w:val="23"/>
          <w:szCs w:val="23"/>
        </w:rPr>
      </w:pPr>
    </w:p>
    <w:p w:rsidR="009B6C08" w:rsidRPr="00ED1CF5" w:rsidRDefault="009B6C08" w:rsidP="0058725E">
      <w:pPr>
        <w:widowControl/>
        <w:shd w:val="clear" w:color="auto" w:fill="F0E8B6"/>
        <w:autoSpaceDE/>
        <w:autoSpaceDN/>
        <w:spacing w:line="276" w:lineRule="auto"/>
        <w:ind w:firstLine="720"/>
        <w:jc w:val="center"/>
        <w:rPr>
          <w:spacing w:val="3"/>
          <w:sz w:val="28"/>
          <w:szCs w:val="28"/>
          <w:lang w:eastAsia="en-US" w:bidi="ar-SA"/>
        </w:rPr>
      </w:pPr>
      <w:r w:rsidRPr="00ED1CF5">
        <w:rPr>
          <w:b/>
          <w:spacing w:val="3"/>
          <w:sz w:val="28"/>
          <w:szCs w:val="28"/>
          <w:lang w:val="en-US" w:eastAsia="en-US"/>
        </w:rPr>
        <w:t>II</w:t>
      </w:r>
      <w:r>
        <w:rPr>
          <w:b/>
          <w:spacing w:val="3"/>
          <w:sz w:val="28"/>
          <w:szCs w:val="28"/>
          <w:lang w:val="en-US" w:eastAsia="en-US"/>
        </w:rPr>
        <w:t>I</w:t>
      </w:r>
      <w:r w:rsidRPr="00ED1CF5">
        <w:rPr>
          <w:b/>
          <w:spacing w:val="3"/>
          <w:sz w:val="28"/>
          <w:szCs w:val="28"/>
          <w:lang w:val="en-US" w:eastAsia="en-US"/>
        </w:rPr>
        <w:t xml:space="preserve">. </w:t>
      </w:r>
      <w:r>
        <w:rPr>
          <w:b/>
          <w:spacing w:val="3"/>
          <w:sz w:val="28"/>
          <w:szCs w:val="28"/>
          <w:lang w:eastAsia="en-US"/>
        </w:rPr>
        <w:t xml:space="preserve">НАЦИОНАЛЕН </w:t>
      </w:r>
      <w:r w:rsidRPr="00ED1CF5">
        <w:rPr>
          <w:b/>
          <w:spacing w:val="3"/>
          <w:sz w:val="28"/>
          <w:szCs w:val="28"/>
          <w:lang w:eastAsia="en-US"/>
        </w:rPr>
        <w:t>КОН</w:t>
      </w:r>
      <w:r w:rsidRPr="00ED1CF5">
        <w:rPr>
          <w:b/>
          <w:spacing w:val="3"/>
          <w:sz w:val="28"/>
          <w:szCs w:val="28"/>
          <w:lang w:eastAsia="en-US" w:bidi="ar-SA"/>
        </w:rPr>
        <w:t>ТЕКСТ</w:t>
      </w:r>
      <w:r>
        <w:rPr>
          <w:b/>
          <w:spacing w:val="3"/>
          <w:sz w:val="28"/>
          <w:szCs w:val="28"/>
          <w:lang w:eastAsia="en-US" w:bidi="ar-SA"/>
        </w:rPr>
        <w:t xml:space="preserve"> – АНАЛИЗ НА ПРОБЛЕМИТЕ И СИТУАЦИЯТА</w:t>
      </w:r>
      <w:r>
        <w:rPr>
          <w:rStyle w:val="a9"/>
          <w:b/>
          <w:spacing w:val="3"/>
          <w:sz w:val="28"/>
          <w:szCs w:val="28"/>
          <w:lang w:eastAsia="en-US" w:bidi="ar-SA"/>
        </w:rPr>
        <w:footnoteReference w:id="9"/>
      </w:r>
    </w:p>
    <w:p w:rsidR="0020001B" w:rsidRPr="003B0CE7" w:rsidRDefault="0020001B" w:rsidP="0058725E">
      <w:pPr>
        <w:spacing w:line="276" w:lineRule="auto"/>
        <w:rPr>
          <w:b/>
          <w:sz w:val="24"/>
          <w:szCs w:val="24"/>
        </w:rPr>
      </w:pPr>
    </w:p>
    <w:p w:rsidR="00851C01" w:rsidRPr="00851C01" w:rsidRDefault="00C73E6B" w:rsidP="00AE6C57">
      <w:pPr>
        <w:pStyle w:val="a3"/>
        <w:spacing w:line="276" w:lineRule="auto"/>
        <w:ind w:left="0" w:firstLine="567"/>
        <w:rPr>
          <w:sz w:val="24"/>
          <w:szCs w:val="24"/>
        </w:rPr>
      </w:pPr>
      <w:r w:rsidRPr="003B0CE7">
        <w:rPr>
          <w:sz w:val="24"/>
          <w:szCs w:val="24"/>
        </w:rPr>
        <w:t>Много роми страдат от крайна бедност, безработица, ниско ниво на образование, неадекватни жилищни условия, лошо здравеопазване и благосъстояние. Социалн</w:t>
      </w:r>
      <w:r w:rsidR="00302AFF" w:rsidRPr="003B0CE7">
        <w:rPr>
          <w:sz w:val="24"/>
          <w:szCs w:val="24"/>
        </w:rPr>
        <w:t>о</w:t>
      </w:r>
      <w:r w:rsidRPr="003B0CE7">
        <w:rPr>
          <w:sz w:val="24"/>
          <w:szCs w:val="24"/>
        </w:rPr>
        <w:t>т</w:t>
      </w:r>
      <w:r w:rsidR="00302AFF" w:rsidRPr="003B0CE7">
        <w:rPr>
          <w:sz w:val="24"/>
          <w:szCs w:val="24"/>
        </w:rPr>
        <w:t>о</w:t>
      </w:r>
      <w:r w:rsidRPr="003B0CE7">
        <w:rPr>
          <w:sz w:val="24"/>
          <w:szCs w:val="24"/>
        </w:rPr>
        <w:t xml:space="preserve"> </w:t>
      </w:r>
      <w:r w:rsidR="00302AFF" w:rsidRPr="003B0CE7">
        <w:rPr>
          <w:sz w:val="24"/>
          <w:szCs w:val="24"/>
        </w:rPr>
        <w:t>изключване</w:t>
      </w:r>
      <w:r w:rsidRPr="003B0CE7">
        <w:rPr>
          <w:sz w:val="24"/>
          <w:szCs w:val="24"/>
        </w:rPr>
        <w:t xml:space="preserve"> засилва предразсъдъците срещу ромите, което прави тяхната маргинализация социално приемлива. </w:t>
      </w:r>
      <w:r w:rsidR="00851C01" w:rsidRPr="00851C01">
        <w:rPr>
          <w:sz w:val="24"/>
          <w:szCs w:val="24"/>
        </w:rPr>
        <w:t xml:space="preserve">В особено </w:t>
      </w:r>
      <w:proofErr w:type="spellStart"/>
      <w:r w:rsidR="00851C01" w:rsidRPr="00851C01">
        <w:rPr>
          <w:sz w:val="24"/>
          <w:szCs w:val="24"/>
        </w:rPr>
        <w:t>неравнопоставено</w:t>
      </w:r>
      <w:proofErr w:type="spellEnd"/>
      <w:r w:rsidR="00851C01" w:rsidRPr="00851C01">
        <w:rPr>
          <w:sz w:val="24"/>
          <w:szCs w:val="24"/>
        </w:rPr>
        <w:t xml:space="preserve"> положение остават категории от ромската общност като ромските жени</w:t>
      </w:r>
      <w:r w:rsidR="00851C01">
        <w:rPr>
          <w:sz w:val="24"/>
          <w:szCs w:val="24"/>
        </w:rPr>
        <w:t>,</w:t>
      </w:r>
      <w:r w:rsidR="00851C01" w:rsidRPr="00851C01">
        <w:rPr>
          <w:sz w:val="24"/>
          <w:szCs w:val="24"/>
        </w:rPr>
        <w:t xml:space="preserve"> младежи</w:t>
      </w:r>
      <w:r w:rsidR="00851C01">
        <w:rPr>
          <w:sz w:val="24"/>
          <w:szCs w:val="24"/>
        </w:rPr>
        <w:t>, възрастни хора.</w:t>
      </w:r>
      <w:r w:rsidR="00851C01" w:rsidRPr="00851C01">
        <w:rPr>
          <w:sz w:val="24"/>
          <w:szCs w:val="24"/>
        </w:rPr>
        <w:t xml:space="preserve"> Веднъж те биват дискриминирани като роми и втори път включително от членове на ромската общност. Ромските жени и младежи продължават да изостават спрямо ромските мъже и жените </w:t>
      </w:r>
      <w:r w:rsidR="00B568EA" w:rsidRPr="00B568EA">
        <w:rPr>
          <w:sz w:val="24"/>
          <w:szCs w:val="24"/>
        </w:rPr>
        <w:t xml:space="preserve">в </w:t>
      </w:r>
      <w:r w:rsidR="004D1896">
        <w:rPr>
          <w:sz w:val="24"/>
          <w:szCs w:val="24"/>
        </w:rPr>
        <w:t>общото население</w:t>
      </w:r>
      <w:r w:rsidR="00B568EA" w:rsidRPr="00B568EA">
        <w:rPr>
          <w:sz w:val="24"/>
          <w:szCs w:val="24"/>
        </w:rPr>
        <w:t xml:space="preserve"> </w:t>
      </w:r>
      <w:r w:rsidR="00851C01" w:rsidRPr="00851C01">
        <w:rPr>
          <w:sz w:val="24"/>
          <w:szCs w:val="24"/>
        </w:rPr>
        <w:t>в ключови области като здравеопазване, образование и заетост.</w:t>
      </w:r>
    </w:p>
    <w:p w:rsidR="004C3B44" w:rsidRPr="003B0CE7" w:rsidRDefault="00851C01" w:rsidP="00AE6C57">
      <w:pPr>
        <w:pStyle w:val="a3"/>
        <w:spacing w:line="276" w:lineRule="auto"/>
        <w:ind w:left="0" w:firstLine="567"/>
        <w:rPr>
          <w:sz w:val="24"/>
          <w:szCs w:val="24"/>
        </w:rPr>
      </w:pPr>
      <w:r w:rsidRPr="00851C01">
        <w:rPr>
          <w:sz w:val="24"/>
          <w:szCs w:val="24"/>
        </w:rPr>
        <w:t xml:space="preserve">Изследване на Агенцията за основни права на ЕС – FRA (2016), част от което </w:t>
      </w:r>
      <w:r w:rsidR="00D94E78" w:rsidRPr="00AE6C57">
        <w:rPr>
          <w:sz w:val="24"/>
          <w:szCs w:val="24"/>
        </w:rPr>
        <w:t>включва</w:t>
      </w:r>
      <w:r w:rsidRPr="00AE6C57">
        <w:rPr>
          <w:sz w:val="24"/>
          <w:szCs w:val="24"/>
        </w:rPr>
        <w:t xml:space="preserve"> </w:t>
      </w:r>
      <w:r w:rsidRPr="00851C01">
        <w:rPr>
          <w:sz w:val="24"/>
          <w:szCs w:val="24"/>
        </w:rPr>
        <w:t xml:space="preserve">и България, сочи, че при ромските жени се отчитат много по-ниски равнища на заетост, отколкото при мъжете роми — 16 % в сравнение с 34 %. </w:t>
      </w:r>
      <w:r w:rsidR="00BA2172" w:rsidRPr="00BA2172">
        <w:rPr>
          <w:sz w:val="24"/>
          <w:szCs w:val="24"/>
        </w:rPr>
        <w:t>Процентът на младите роми на възраст 16—24 години, които не работят, не учат и не се обучават допълнително ка</w:t>
      </w:r>
      <w:r w:rsidR="00D94E78">
        <w:rPr>
          <w:sz w:val="24"/>
          <w:szCs w:val="24"/>
        </w:rPr>
        <w:t xml:space="preserve">то основна дейност, в България </w:t>
      </w:r>
      <w:r w:rsidR="00BA2172" w:rsidRPr="00BA2172">
        <w:rPr>
          <w:sz w:val="24"/>
          <w:szCs w:val="24"/>
        </w:rPr>
        <w:t>е (разпределен по пол): 79% за младите ромски жени и 52 % за младите ромски мъже (65 % среден коефициент за ромите в България, при среден коефициент за България от 22% и за ЕС от 11.5 % )(FRA, EUROSTAT, 2016).</w:t>
      </w:r>
      <w:r w:rsidR="001F2C19">
        <w:rPr>
          <w:sz w:val="24"/>
          <w:szCs w:val="24"/>
        </w:rPr>
        <w:t xml:space="preserve"> </w:t>
      </w:r>
      <w:r w:rsidR="00C73E6B" w:rsidRPr="003B0CE7">
        <w:rPr>
          <w:sz w:val="24"/>
          <w:szCs w:val="24"/>
        </w:rPr>
        <w:t>Съществува риск поради средносрочните социално-икономически въздействия на пандемията</w:t>
      </w:r>
      <w:r w:rsidR="00E43435" w:rsidRPr="003B0CE7">
        <w:rPr>
          <w:sz w:val="24"/>
          <w:szCs w:val="24"/>
        </w:rPr>
        <w:t xml:space="preserve"> от </w:t>
      </w:r>
      <w:r w:rsidR="00E43435" w:rsidRPr="003B0CE7">
        <w:rPr>
          <w:sz w:val="24"/>
          <w:szCs w:val="24"/>
          <w:lang w:val="en-US"/>
        </w:rPr>
        <w:t>COVID-19</w:t>
      </w:r>
      <w:r w:rsidR="00C73E6B" w:rsidRPr="003B0CE7">
        <w:rPr>
          <w:sz w:val="24"/>
          <w:szCs w:val="24"/>
        </w:rPr>
        <w:t xml:space="preserve">, неравенствата да се увеличат още повече в стратегическа перспектива. Дистанционното и дигиталното образование, например, често не е достъпно за ромски деца </w:t>
      </w:r>
      <w:r w:rsidR="00617670" w:rsidRPr="00617670">
        <w:rPr>
          <w:sz w:val="24"/>
          <w:szCs w:val="24"/>
        </w:rPr>
        <w:t xml:space="preserve">от семейства в неравностойно положение, </w:t>
      </w:r>
      <w:r w:rsidR="00C73E6B" w:rsidRPr="003B0CE7">
        <w:rPr>
          <w:sz w:val="24"/>
          <w:szCs w:val="24"/>
        </w:rPr>
        <w:t>което задълбочава неравенствата в</w:t>
      </w:r>
      <w:r w:rsidR="00C73E6B" w:rsidRPr="003B0CE7">
        <w:rPr>
          <w:spacing w:val="-2"/>
          <w:sz w:val="24"/>
          <w:szCs w:val="24"/>
        </w:rPr>
        <w:t xml:space="preserve"> </w:t>
      </w:r>
      <w:r w:rsidR="00C73E6B" w:rsidRPr="003B0CE7">
        <w:rPr>
          <w:sz w:val="24"/>
          <w:szCs w:val="24"/>
        </w:rPr>
        <w:t>образованието</w:t>
      </w:r>
      <w:r w:rsidR="001F2C19">
        <w:rPr>
          <w:sz w:val="24"/>
          <w:szCs w:val="24"/>
        </w:rPr>
        <w:t>, от които неизбежно ще последва изключване от всички сфери на индивидуална и групова обществена дейност</w:t>
      </w:r>
      <w:r w:rsidR="00C73E6B" w:rsidRPr="003B0CE7">
        <w:rPr>
          <w:sz w:val="24"/>
          <w:szCs w:val="24"/>
        </w:rPr>
        <w:t>.</w:t>
      </w:r>
    </w:p>
    <w:p w:rsidR="00791AE4" w:rsidRDefault="00C73E6B" w:rsidP="00AE6C57">
      <w:pPr>
        <w:pStyle w:val="a3"/>
        <w:spacing w:line="276" w:lineRule="auto"/>
        <w:ind w:left="0" w:firstLine="567"/>
        <w:rPr>
          <w:sz w:val="24"/>
          <w:szCs w:val="24"/>
        </w:rPr>
      </w:pPr>
      <w:r w:rsidRPr="003B0CE7">
        <w:rPr>
          <w:sz w:val="24"/>
          <w:szCs w:val="24"/>
        </w:rPr>
        <w:t>По прогнози на Световната банка</w:t>
      </w:r>
      <w:r w:rsidR="00B96EF0" w:rsidRPr="003B0CE7">
        <w:rPr>
          <w:rStyle w:val="a9"/>
          <w:sz w:val="24"/>
          <w:szCs w:val="24"/>
        </w:rPr>
        <w:footnoteReference w:id="10"/>
      </w:r>
      <w:r w:rsidRPr="003B0CE7">
        <w:rPr>
          <w:position w:val="10"/>
          <w:sz w:val="24"/>
          <w:szCs w:val="24"/>
        </w:rPr>
        <w:t xml:space="preserve"> </w:t>
      </w:r>
      <w:r w:rsidRPr="003B0CE7">
        <w:rPr>
          <w:sz w:val="24"/>
          <w:szCs w:val="24"/>
        </w:rPr>
        <w:t>к</w:t>
      </w:r>
      <w:r w:rsidR="00BA2172">
        <w:rPr>
          <w:sz w:val="24"/>
          <w:szCs w:val="24"/>
        </w:rPr>
        <w:t>ъм 2050 г. България ще има най-</w:t>
      </w:r>
      <w:r w:rsidRPr="003B0CE7">
        <w:rPr>
          <w:sz w:val="24"/>
          <w:szCs w:val="24"/>
        </w:rPr>
        <w:t>бързо свиващото се население в трудоспособна възраст в света. Според доклада</w:t>
      </w:r>
      <w:r w:rsidR="00E43435" w:rsidRPr="003B0CE7">
        <w:rPr>
          <w:sz w:val="24"/>
          <w:szCs w:val="24"/>
        </w:rPr>
        <w:t xml:space="preserve"> на банката</w:t>
      </w:r>
      <w:r w:rsidR="00B96EF0" w:rsidRPr="003B0CE7">
        <w:rPr>
          <w:rStyle w:val="a9"/>
          <w:sz w:val="24"/>
          <w:szCs w:val="24"/>
        </w:rPr>
        <w:footnoteReference w:id="11"/>
      </w:r>
      <w:r w:rsidRPr="003B0CE7">
        <w:rPr>
          <w:position w:val="10"/>
          <w:sz w:val="24"/>
          <w:szCs w:val="24"/>
        </w:rPr>
        <w:t xml:space="preserve"> </w:t>
      </w:r>
      <w:r w:rsidRPr="003B0CE7">
        <w:rPr>
          <w:sz w:val="24"/>
          <w:szCs w:val="24"/>
        </w:rPr>
        <w:t>България е на път да се превърне в страната с най-голям спад на</w:t>
      </w:r>
      <w:r w:rsidR="00F0354A" w:rsidRPr="003B0CE7">
        <w:rPr>
          <w:sz w:val="24"/>
          <w:szCs w:val="24"/>
        </w:rPr>
        <w:t xml:space="preserve"> </w:t>
      </w:r>
      <w:r w:rsidRPr="003B0CE7">
        <w:rPr>
          <w:sz w:val="24"/>
          <w:szCs w:val="24"/>
        </w:rPr>
        <w:t>хората в трудоспособна възраст. Експертите на банката отбелязват, че застаряването на населението изисква промяна в пазара на труда, образованието и здравеопазването. Необходимо е да се насърчават по-гъвкави условия на труд, както и адаптиране на работните места към нуждите на по-възрастната работна сила. Според същия доклад ще се увеличи и делът на работниците от ромски произход: ромите вече представляват между 9 и 19% от новите участници на пазара на труда.</w:t>
      </w:r>
      <w:r w:rsidR="00791AE4">
        <w:rPr>
          <w:sz w:val="24"/>
          <w:szCs w:val="24"/>
        </w:rPr>
        <w:t xml:space="preserve"> </w:t>
      </w:r>
    </w:p>
    <w:p w:rsidR="004C3B44" w:rsidRPr="003B0CE7" w:rsidRDefault="00C73E6B" w:rsidP="00AE6C57">
      <w:pPr>
        <w:pStyle w:val="a3"/>
        <w:spacing w:line="276" w:lineRule="auto"/>
        <w:ind w:left="0" w:firstLine="567"/>
        <w:rPr>
          <w:sz w:val="24"/>
          <w:szCs w:val="24"/>
        </w:rPr>
      </w:pPr>
      <w:r w:rsidRPr="003B0CE7">
        <w:rPr>
          <w:sz w:val="24"/>
          <w:szCs w:val="24"/>
        </w:rPr>
        <w:t>Нивото на образователните характеристики на населението е ключова предпоставка за качеството на човешкия ресурс.</w:t>
      </w:r>
    </w:p>
    <w:p w:rsidR="006D7A2D" w:rsidRPr="003B0CE7" w:rsidRDefault="00C73E6B" w:rsidP="00AE6C57">
      <w:pPr>
        <w:pStyle w:val="a3"/>
        <w:spacing w:line="276" w:lineRule="auto"/>
        <w:ind w:left="0" w:right="96" w:firstLine="567"/>
        <w:rPr>
          <w:sz w:val="24"/>
          <w:szCs w:val="24"/>
        </w:rPr>
      </w:pPr>
      <w:r w:rsidRPr="003B0CE7">
        <w:rPr>
          <w:sz w:val="24"/>
          <w:szCs w:val="24"/>
        </w:rPr>
        <w:t>През последните години в България</w:t>
      </w:r>
      <w:r w:rsidR="00EA22DC" w:rsidRPr="003B0CE7">
        <w:rPr>
          <w:rStyle w:val="a9"/>
          <w:sz w:val="24"/>
          <w:szCs w:val="24"/>
        </w:rPr>
        <w:footnoteReference w:id="12"/>
      </w:r>
      <w:r w:rsidRPr="003B0CE7">
        <w:rPr>
          <w:position w:val="10"/>
          <w:sz w:val="24"/>
          <w:szCs w:val="24"/>
        </w:rPr>
        <w:t xml:space="preserve"> </w:t>
      </w:r>
      <w:r w:rsidRPr="003B0CE7">
        <w:rPr>
          <w:sz w:val="24"/>
          <w:szCs w:val="24"/>
        </w:rPr>
        <w:t>се наблюдава трайна тенденция на подобряване на образователната структура на населението, при нарастване на дела на завършилите висше образование и намаляване на броя на хората с основно и по-ниско образование.</w:t>
      </w:r>
      <w:r w:rsidR="006D7A2D" w:rsidRPr="003B0CE7">
        <w:rPr>
          <w:sz w:val="24"/>
          <w:szCs w:val="24"/>
        </w:rPr>
        <w:t xml:space="preserve"> Националното представително проучване "Образователни постижения на ромските общности в България“ с възложител </w:t>
      </w:r>
      <w:r w:rsidR="00B03667" w:rsidRPr="009A39A3">
        <w:rPr>
          <w:sz w:val="24"/>
          <w:szCs w:val="24"/>
        </w:rPr>
        <w:t>Фондация „</w:t>
      </w:r>
      <w:r w:rsidR="006D7A2D" w:rsidRPr="009A39A3">
        <w:rPr>
          <w:sz w:val="24"/>
          <w:szCs w:val="24"/>
        </w:rPr>
        <w:t>Т</w:t>
      </w:r>
      <w:r w:rsidR="00B45B98" w:rsidRPr="009A39A3">
        <w:rPr>
          <w:sz w:val="24"/>
          <w:szCs w:val="24"/>
        </w:rPr>
        <w:t>ръст за социална алтернатива</w:t>
      </w:r>
      <w:r w:rsidR="00B03667" w:rsidRPr="009A39A3">
        <w:rPr>
          <w:sz w:val="24"/>
          <w:szCs w:val="24"/>
        </w:rPr>
        <w:t>“</w:t>
      </w:r>
      <w:r w:rsidR="00B45B98" w:rsidRPr="009A39A3">
        <w:rPr>
          <w:sz w:val="24"/>
          <w:szCs w:val="24"/>
        </w:rPr>
        <w:t xml:space="preserve"> (Т</w:t>
      </w:r>
      <w:r w:rsidR="006D7A2D" w:rsidRPr="009A39A3">
        <w:rPr>
          <w:sz w:val="24"/>
          <w:szCs w:val="24"/>
        </w:rPr>
        <w:t>СА</w:t>
      </w:r>
      <w:r w:rsidR="00B45B98" w:rsidRPr="009A39A3">
        <w:rPr>
          <w:sz w:val="24"/>
          <w:szCs w:val="24"/>
        </w:rPr>
        <w:t>)</w:t>
      </w:r>
      <w:r w:rsidR="006D7A2D" w:rsidRPr="003B0CE7">
        <w:rPr>
          <w:sz w:val="24"/>
          <w:szCs w:val="24"/>
        </w:rPr>
        <w:t xml:space="preserve">, проведено от </w:t>
      </w:r>
      <w:proofErr w:type="spellStart"/>
      <w:r w:rsidR="006D7A2D" w:rsidRPr="003B0CE7">
        <w:rPr>
          <w:sz w:val="24"/>
          <w:szCs w:val="24"/>
        </w:rPr>
        <w:t>Глобал</w:t>
      </w:r>
      <w:proofErr w:type="spellEnd"/>
      <w:r w:rsidR="006D7A2D" w:rsidRPr="003B0CE7">
        <w:rPr>
          <w:sz w:val="24"/>
          <w:szCs w:val="24"/>
        </w:rPr>
        <w:t xml:space="preserve"> </w:t>
      </w:r>
      <w:proofErr w:type="spellStart"/>
      <w:r w:rsidR="006D7A2D" w:rsidRPr="003B0CE7">
        <w:rPr>
          <w:sz w:val="24"/>
          <w:szCs w:val="24"/>
        </w:rPr>
        <w:t>Метрикс</w:t>
      </w:r>
      <w:proofErr w:type="spellEnd"/>
      <w:r w:rsidR="006D7A2D" w:rsidRPr="003B0CE7">
        <w:rPr>
          <w:sz w:val="24"/>
          <w:szCs w:val="24"/>
        </w:rPr>
        <w:t xml:space="preserve"> през 2019</w:t>
      </w:r>
      <w:r w:rsidR="00BA2172">
        <w:rPr>
          <w:sz w:val="24"/>
          <w:szCs w:val="24"/>
        </w:rPr>
        <w:t xml:space="preserve"> </w:t>
      </w:r>
      <w:r w:rsidR="006D7A2D" w:rsidRPr="003B0CE7">
        <w:rPr>
          <w:sz w:val="24"/>
          <w:szCs w:val="24"/>
        </w:rPr>
        <w:t>г.</w:t>
      </w:r>
      <w:r w:rsidR="006D7A2D" w:rsidRPr="003B0CE7">
        <w:rPr>
          <w:rStyle w:val="a9"/>
          <w:sz w:val="24"/>
          <w:szCs w:val="24"/>
        </w:rPr>
        <w:footnoteReference w:id="13"/>
      </w:r>
      <w:r w:rsidR="006D7A2D" w:rsidRPr="003B0CE7">
        <w:rPr>
          <w:sz w:val="24"/>
          <w:szCs w:val="24"/>
        </w:rPr>
        <w:t xml:space="preserve"> показва:</w:t>
      </w:r>
    </w:p>
    <w:p w:rsidR="006D7A2D" w:rsidRPr="003B0CE7" w:rsidRDefault="006D7A2D" w:rsidP="003D0589">
      <w:pPr>
        <w:pStyle w:val="a3"/>
        <w:numPr>
          <w:ilvl w:val="0"/>
          <w:numId w:val="10"/>
        </w:numPr>
        <w:spacing w:line="276" w:lineRule="auto"/>
        <w:ind w:right="136"/>
        <w:rPr>
          <w:sz w:val="24"/>
          <w:szCs w:val="24"/>
        </w:rPr>
      </w:pPr>
      <w:r w:rsidRPr="003B0CE7">
        <w:rPr>
          <w:sz w:val="24"/>
          <w:szCs w:val="24"/>
        </w:rPr>
        <w:lastRenderedPageBreak/>
        <w:t>Все по-голям дял от ромите вярват, че младите хора от общността трябва да останат възможно най-дълго време в образователната система. „Има се предвид първо завършване на средно и второ завършване на висше образование“;</w:t>
      </w:r>
    </w:p>
    <w:p w:rsidR="004C3B44" w:rsidRPr="003B0CE7" w:rsidRDefault="006D7A2D" w:rsidP="003D0589">
      <w:pPr>
        <w:pStyle w:val="a3"/>
        <w:numPr>
          <w:ilvl w:val="0"/>
          <w:numId w:val="10"/>
        </w:numPr>
        <w:spacing w:line="276" w:lineRule="auto"/>
        <w:ind w:right="136"/>
        <w:rPr>
          <w:sz w:val="24"/>
          <w:szCs w:val="24"/>
        </w:rPr>
      </w:pPr>
      <w:r w:rsidRPr="003B0CE7">
        <w:rPr>
          <w:sz w:val="24"/>
          <w:szCs w:val="24"/>
        </w:rPr>
        <w:t>Делът на ромските деца, посещаващи училище се е увеличил във всички възрастови групи в сравнение с 2011 г.;</w:t>
      </w:r>
    </w:p>
    <w:p w:rsidR="006D7A2D" w:rsidRPr="003B0CE7" w:rsidRDefault="006D7A2D" w:rsidP="003D0589">
      <w:pPr>
        <w:pStyle w:val="a3"/>
        <w:numPr>
          <w:ilvl w:val="0"/>
          <w:numId w:val="10"/>
        </w:numPr>
        <w:spacing w:line="276" w:lineRule="auto"/>
        <w:ind w:right="136"/>
        <w:rPr>
          <w:sz w:val="24"/>
          <w:szCs w:val="24"/>
        </w:rPr>
      </w:pPr>
      <w:r w:rsidRPr="003B0CE7">
        <w:rPr>
          <w:sz w:val="24"/>
          <w:szCs w:val="24"/>
        </w:rPr>
        <w:t>Делът на завършилите висше образование роми е два пъти по-висок сред тези от тях, които са посещавали детска градина;</w:t>
      </w:r>
    </w:p>
    <w:p w:rsidR="006D7A2D" w:rsidRPr="003B0CE7" w:rsidRDefault="006D7A2D" w:rsidP="003D0589">
      <w:pPr>
        <w:pStyle w:val="a3"/>
        <w:numPr>
          <w:ilvl w:val="0"/>
          <w:numId w:val="10"/>
        </w:numPr>
        <w:spacing w:line="276" w:lineRule="auto"/>
        <w:ind w:right="136"/>
        <w:rPr>
          <w:sz w:val="24"/>
          <w:szCs w:val="24"/>
        </w:rPr>
      </w:pPr>
      <w:r w:rsidRPr="003B0CE7">
        <w:rPr>
          <w:sz w:val="24"/>
          <w:szCs w:val="24"/>
        </w:rPr>
        <w:t xml:space="preserve">През 2019 г. делът на </w:t>
      </w:r>
      <w:r w:rsidR="00B616B1" w:rsidRPr="003B0CE7">
        <w:rPr>
          <w:sz w:val="24"/>
          <w:szCs w:val="24"/>
        </w:rPr>
        <w:t>трудово заетите</w:t>
      </w:r>
      <w:r w:rsidRPr="003B0CE7">
        <w:rPr>
          <w:sz w:val="24"/>
          <w:szCs w:val="24"/>
        </w:rPr>
        <w:t xml:space="preserve"> роми е два пъти по-висок в сравнение с 2011 г.</w:t>
      </w:r>
    </w:p>
    <w:p w:rsidR="00284031" w:rsidRPr="003B0CE7" w:rsidRDefault="00C73E6B" w:rsidP="007C6398">
      <w:pPr>
        <w:pStyle w:val="a3"/>
        <w:spacing w:line="276" w:lineRule="auto"/>
        <w:ind w:left="0" w:right="142" w:firstLine="567"/>
        <w:rPr>
          <w:sz w:val="24"/>
          <w:szCs w:val="24"/>
        </w:rPr>
      </w:pPr>
      <w:r w:rsidRPr="003B0CE7">
        <w:rPr>
          <w:sz w:val="24"/>
          <w:szCs w:val="24"/>
        </w:rPr>
        <w:t xml:space="preserve">Въпреки подобряването на образователната структура на населението, продължават да са налице </w:t>
      </w:r>
      <w:r w:rsidR="00E43435" w:rsidRPr="003B0CE7">
        <w:rPr>
          <w:sz w:val="24"/>
          <w:szCs w:val="24"/>
        </w:rPr>
        <w:t xml:space="preserve">някои предизвикателства, както и </w:t>
      </w:r>
      <w:r w:rsidRPr="003B0CE7">
        <w:rPr>
          <w:sz w:val="24"/>
          <w:szCs w:val="24"/>
        </w:rPr>
        <w:t>тревожни сигнали за качеството на</w:t>
      </w:r>
      <w:r w:rsidRPr="003B0CE7">
        <w:rPr>
          <w:spacing w:val="-15"/>
          <w:sz w:val="24"/>
          <w:szCs w:val="24"/>
        </w:rPr>
        <w:t xml:space="preserve"> </w:t>
      </w:r>
      <w:r w:rsidRPr="003B0CE7">
        <w:rPr>
          <w:sz w:val="24"/>
          <w:szCs w:val="24"/>
        </w:rPr>
        <w:t>образованието.</w:t>
      </w:r>
      <w:r w:rsidR="00284031" w:rsidRPr="003B0CE7">
        <w:rPr>
          <w:sz w:val="24"/>
          <w:szCs w:val="24"/>
        </w:rPr>
        <w:t xml:space="preserve"> Делът на ромските ученици, които посещават училища </w:t>
      </w:r>
      <w:r w:rsidR="00617670">
        <w:rPr>
          <w:sz w:val="24"/>
          <w:szCs w:val="24"/>
        </w:rPr>
        <w:t>със смесен етнически състав на учениците</w:t>
      </w:r>
      <w:r w:rsidR="00BA2172">
        <w:rPr>
          <w:sz w:val="24"/>
          <w:szCs w:val="24"/>
        </w:rPr>
        <w:t>,</w:t>
      </w:r>
      <w:r w:rsidR="00617670">
        <w:rPr>
          <w:sz w:val="24"/>
          <w:szCs w:val="24"/>
        </w:rPr>
        <w:t xml:space="preserve"> </w:t>
      </w:r>
      <w:r w:rsidR="00284031" w:rsidRPr="003B0CE7">
        <w:rPr>
          <w:sz w:val="24"/>
          <w:szCs w:val="24"/>
        </w:rPr>
        <w:t>намалява почти два пъти. Увеличава се делът на учениците в училища, където има концентрация на ученици от ромски произход – почти всяко второ дете от ромски етнически произход се обучава в училище, където ромите преобладават.</w:t>
      </w:r>
    </w:p>
    <w:p w:rsidR="00F86A82" w:rsidRPr="003B0CE7" w:rsidRDefault="00F86A82" w:rsidP="007C6398">
      <w:pPr>
        <w:pStyle w:val="a3"/>
        <w:spacing w:line="276" w:lineRule="auto"/>
        <w:ind w:left="0" w:right="142" w:firstLine="567"/>
        <w:rPr>
          <w:sz w:val="24"/>
          <w:szCs w:val="24"/>
        </w:rPr>
      </w:pPr>
      <w:r w:rsidRPr="003B0CE7">
        <w:rPr>
          <w:sz w:val="24"/>
          <w:szCs w:val="24"/>
        </w:rPr>
        <w:t xml:space="preserve">Процесите за осигуряване на равен достъп до качествено </w:t>
      </w:r>
      <w:r w:rsidR="00397166">
        <w:rPr>
          <w:sz w:val="24"/>
          <w:szCs w:val="24"/>
        </w:rPr>
        <w:t xml:space="preserve">и приобщаващо </w:t>
      </w:r>
      <w:r w:rsidRPr="003B0CE7">
        <w:rPr>
          <w:sz w:val="24"/>
          <w:szCs w:val="24"/>
        </w:rPr>
        <w:t xml:space="preserve">образование и </w:t>
      </w:r>
      <w:r w:rsidR="00397166">
        <w:rPr>
          <w:sz w:val="24"/>
          <w:szCs w:val="24"/>
        </w:rPr>
        <w:t xml:space="preserve">за </w:t>
      </w:r>
      <w:r w:rsidRPr="003B0CE7">
        <w:rPr>
          <w:sz w:val="24"/>
          <w:szCs w:val="24"/>
        </w:rPr>
        <w:t xml:space="preserve">образователна интеграция на децата и учениците от </w:t>
      </w:r>
      <w:r w:rsidR="00397166">
        <w:rPr>
          <w:sz w:val="24"/>
          <w:szCs w:val="24"/>
        </w:rPr>
        <w:t>ромски произход</w:t>
      </w:r>
      <w:r w:rsidRPr="003B0CE7">
        <w:rPr>
          <w:sz w:val="24"/>
          <w:szCs w:val="24"/>
        </w:rPr>
        <w:t xml:space="preserve"> са тясно свързани и са съпътствани от унаследени във времето негативни фактори и от нови такива, допълнително затрудняващи реализирането и ефективността им. Негативно въздействие оказват наличието на </w:t>
      </w:r>
      <w:r w:rsidR="00397166">
        <w:rPr>
          <w:sz w:val="24"/>
          <w:szCs w:val="24"/>
        </w:rPr>
        <w:t>т.нар</w:t>
      </w:r>
      <w:r w:rsidR="00BA2172">
        <w:rPr>
          <w:sz w:val="24"/>
          <w:szCs w:val="24"/>
        </w:rPr>
        <w:t>.</w:t>
      </w:r>
      <w:r w:rsidR="00397166">
        <w:rPr>
          <w:sz w:val="24"/>
          <w:szCs w:val="24"/>
        </w:rPr>
        <w:t xml:space="preserve"> „</w:t>
      </w:r>
      <w:r w:rsidRPr="003B0CE7">
        <w:rPr>
          <w:sz w:val="24"/>
          <w:szCs w:val="24"/>
        </w:rPr>
        <w:t xml:space="preserve">първично </w:t>
      </w:r>
      <w:proofErr w:type="spellStart"/>
      <w:r w:rsidRPr="003B0CE7">
        <w:rPr>
          <w:sz w:val="24"/>
          <w:szCs w:val="24"/>
        </w:rPr>
        <w:t>сегрегирани</w:t>
      </w:r>
      <w:proofErr w:type="spellEnd"/>
      <w:r w:rsidR="00397166">
        <w:rPr>
          <w:sz w:val="24"/>
          <w:szCs w:val="24"/>
        </w:rPr>
        <w:t>“</w:t>
      </w:r>
      <w:r w:rsidRPr="003B0CE7">
        <w:rPr>
          <w:sz w:val="24"/>
          <w:szCs w:val="24"/>
        </w:rPr>
        <w:t xml:space="preserve"> образователни институции, съществуващите негативни нагласи и стереотипи спрямо „различието“, консервативните традиции, понижаващи значението и ценността на образованието, ниският образователен статус на родителите. Допълнително утежняващи тези процеси са: повишената зависимост от социално-икономически фактори, демографското развитие на населените места, разширяващият се процес на </w:t>
      </w:r>
      <w:r w:rsidR="00397166">
        <w:rPr>
          <w:sz w:val="24"/>
          <w:szCs w:val="24"/>
        </w:rPr>
        <w:t>т.</w:t>
      </w:r>
      <w:r w:rsidR="00D94E78">
        <w:rPr>
          <w:sz w:val="24"/>
          <w:szCs w:val="24"/>
        </w:rPr>
        <w:t xml:space="preserve"> </w:t>
      </w:r>
      <w:r w:rsidR="00397166">
        <w:rPr>
          <w:sz w:val="24"/>
          <w:szCs w:val="24"/>
        </w:rPr>
        <w:t xml:space="preserve">нар. </w:t>
      </w:r>
      <w:r w:rsidRPr="003B0CE7">
        <w:rPr>
          <w:sz w:val="24"/>
          <w:szCs w:val="24"/>
        </w:rPr>
        <w:t xml:space="preserve">вторична </w:t>
      </w:r>
      <w:proofErr w:type="spellStart"/>
      <w:r w:rsidRPr="003B0CE7">
        <w:rPr>
          <w:sz w:val="24"/>
          <w:szCs w:val="24"/>
        </w:rPr>
        <w:t>сегрегация</w:t>
      </w:r>
      <w:proofErr w:type="spellEnd"/>
      <w:r w:rsidRPr="003B0CE7">
        <w:rPr>
          <w:sz w:val="24"/>
          <w:szCs w:val="24"/>
        </w:rPr>
        <w:t xml:space="preserve"> на образователни институции.  Въздействието им е с различно измерение, степен и специфика на проявление в различните населени места, което доказва необходимостта от ясни, диференцирани мерки, възпроизведени от местната власт и подкрепени от </w:t>
      </w:r>
      <w:r w:rsidR="00B03667" w:rsidRPr="009A39A3">
        <w:rPr>
          <w:sz w:val="24"/>
          <w:szCs w:val="24"/>
        </w:rPr>
        <w:t>Министерството на образованието и науката</w:t>
      </w:r>
      <w:r w:rsidR="00B03667">
        <w:rPr>
          <w:sz w:val="24"/>
          <w:szCs w:val="24"/>
        </w:rPr>
        <w:t xml:space="preserve"> (</w:t>
      </w:r>
      <w:r w:rsidRPr="003B0CE7">
        <w:rPr>
          <w:sz w:val="24"/>
          <w:szCs w:val="24"/>
        </w:rPr>
        <w:t>МОН</w:t>
      </w:r>
      <w:r w:rsidR="00B03667">
        <w:rPr>
          <w:sz w:val="24"/>
          <w:szCs w:val="24"/>
        </w:rPr>
        <w:t>)</w:t>
      </w:r>
      <w:r w:rsidRPr="003B0CE7">
        <w:rPr>
          <w:sz w:val="24"/>
          <w:szCs w:val="24"/>
        </w:rPr>
        <w:t>.</w:t>
      </w:r>
      <w:r w:rsidRPr="003B0CE7">
        <w:rPr>
          <w:rStyle w:val="a9"/>
          <w:sz w:val="24"/>
          <w:szCs w:val="24"/>
        </w:rPr>
        <w:footnoteReference w:id="14"/>
      </w:r>
    </w:p>
    <w:p w:rsidR="00597E1C" w:rsidRPr="003B0CE7" w:rsidRDefault="001A3041" w:rsidP="007C6398">
      <w:pPr>
        <w:pStyle w:val="a3"/>
        <w:spacing w:line="276" w:lineRule="auto"/>
        <w:ind w:left="0" w:right="142" w:firstLine="567"/>
        <w:rPr>
          <w:sz w:val="24"/>
          <w:szCs w:val="24"/>
        </w:rPr>
      </w:pPr>
      <w:r w:rsidRPr="003B0CE7">
        <w:rPr>
          <w:sz w:val="24"/>
          <w:szCs w:val="24"/>
        </w:rPr>
        <w:t>Резултатите от проучване на</w:t>
      </w:r>
      <w:r w:rsidR="00597E1C" w:rsidRPr="003B0CE7">
        <w:rPr>
          <w:sz w:val="24"/>
          <w:szCs w:val="24"/>
          <w:lang w:val="en-US"/>
        </w:rPr>
        <w:t xml:space="preserve"> FRA </w:t>
      </w:r>
      <w:r w:rsidRPr="003B0CE7">
        <w:rPr>
          <w:sz w:val="24"/>
          <w:szCs w:val="24"/>
        </w:rPr>
        <w:t xml:space="preserve">от </w:t>
      </w:r>
      <w:r w:rsidR="00597E1C" w:rsidRPr="003B0CE7">
        <w:rPr>
          <w:sz w:val="24"/>
          <w:szCs w:val="24"/>
          <w:lang w:val="en-US"/>
        </w:rPr>
        <w:t xml:space="preserve">2014 </w:t>
      </w:r>
      <w:r w:rsidR="00597E1C" w:rsidRPr="003B0CE7">
        <w:rPr>
          <w:sz w:val="24"/>
          <w:szCs w:val="24"/>
        </w:rPr>
        <w:t>г.</w:t>
      </w:r>
      <w:r w:rsidR="00597E1C" w:rsidRPr="003B0CE7">
        <w:rPr>
          <w:sz w:val="24"/>
          <w:szCs w:val="24"/>
          <w:lang w:val="en-US"/>
        </w:rPr>
        <w:t xml:space="preserve"> </w:t>
      </w:r>
      <w:r w:rsidR="002C0F65">
        <w:rPr>
          <w:sz w:val="24"/>
          <w:szCs w:val="24"/>
        </w:rPr>
        <w:t>“</w:t>
      </w:r>
      <w:proofErr w:type="spellStart"/>
      <w:r w:rsidR="00597E1C" w:rsidRPr="003B0CE7">
        <w:rPr>
          <w:sz w:val="24"/>
          <w:szCs w:val="24"/>
          <w:lang w:val="en-US"/>
        </w:rPr>
        <w:t>Образование</w:t>
      </w:r>
      <w:proofErr w:type="spellEnd"/>
      <w:r w:rsidR="00597E1C" w:rsidRPr="003B0CE7">
        <w:rPr>
          <w:sz w:val="24"/>
          <w:szCs w:val="24"/>
          <w:lang w:val="en-US"/>
        </w:rPr>
        <w:t xml:space="preserve">: </w:t>
      </w:r>
      <w:proofErr w:type="spellStart"/>
      <w:r w:rsidR="00597E1C" w:rsidRPr="003B0CE7">
        <w:rPr>
          <w:sz w:val="24"/>
          <w:szCs w:val="24"/>
          <w:lang w:val="en-US"/>
        </w:rPr>
        <w:t>положението</w:t>
      </w:r>
      <w:proofErr w:type="spellEnd"/>
      <w:r w:rsidR="00597E1C" w:rsidRPr="003B0CE7">
        <w:rPr>
          <w:sz w:val="24"/>
          <w:szCs w:val="24"/>
        </w:rPr>
        <w:t xml:space="preserve"> </w:t>
      </w:r>
      <w:proofErr w:type="spellStart"/>
      <w:r w:rsidR="00597E1C" w:rsidRPr="003B0CE7">
        <w:rPr>
          <w:sz w:val="24"/>
          <w:szCs w:val="24"/>
          <w:lang w:val="en-US"/>
        </w:rPr>
        <w:t>на</w:t>
      </w:r>
      <w:proofErr w:type="spellEnd"/>
      <w:r w:rsidR="00597E1C" w:rsidRPr="003B0CE7">
        <w:rPr>
          <w:sz w:val="24"/>
          <w:szCs w:val="24"/>
          <w:lang w:val="en-US"/>
        </w:rPr>
        <w:t xml:space="preserve"> </w:t>
      </w:r>
      <w:proofErr w:type="spellStart"/>
      <w:r w:rsidR="00597E1C" w:rsidRPr="003B0CE7">
        <w:rPr>
          <w:sz w:val="24"/>
          <w:szCs w:val="24"/>
          <w:lang w:val="en-US"/>
        </w:rPr>
        <w:t>ромите</w:t>
      </w:r>
      <w:proofErr w:type="spellEnd"/>
      <w:r w:rsidR="00597E1C" w:rsidRPr="003B0CE7">
        <w:rPr>
          <w:sz w:val="24"/>
          <w:szCs w:val="24"/>
          <w:lang w:val="en-US"/>
        </w:rPr>
        <w:t xml:space="preserve"> в 11 </w:t>
      </w:r>
      <w:proofErr w:type="spellStart"/>
      <w:r w:rsidR="00597E1C" w:rsidRPr="003B0CE7">
        <w:rPr>
          <w:sz w:val="24"/>
          <w:szCs w:val="24"/>
          <w:lang w:val="en-US"/>
        </w:rPr>
        <w:t>държави</w:t>
      </w:r>
      <w:proofErr w:type="spellEnd"/>
      <w:r w:rsidR="00D77109">
        <w:rPr>
          <w:sz w:val="24"/>
          <w:szCs w:val="24"/>
        </w:rPr>
        <w:t>-</w:t>
      </w:r>
      <w:proofErr w:type="spellStart"/>
      <w:r w:rsidR="00597E1C" w:rsidRPr="003B0CE7">
        <w:rPr>
          <w:sz w:val="24"/>
          <w:szCs w:val="24"/>
          <w:lang w:val="en-US"/>
        </w:rPr>
        <w:t>членки</w:t>
      </w:r>
      <w:proofErr w:type="spellEnd"/>
      <w:r w:rsidR="00597E1C" w:rsidRPr="003B0CE7">
        <w:rPr>
          <w:sz w:val="24"/>
          <w:szCs w:val="24"/>
          <w:lang w:val="en-US"/>
        </w:rPr>
        <w:t xml:space="preserve"> </w:t>
      </w:r>
      <w:proofErr w:type="spellStart"/>
      <w:r w:rsidR="00597E1C" w:rsidRPr="003B0CE7">
        <w:rPr>
          <w:sz w:val="24"/>
          <w:szCs w:val="24"/>
          <w:lang w:val="en-US"/>
        </w:rPr>
        <w:t>на</w:t>
      </w:r>
      <w:proofErr w:type="spellEnd"/>
      <w:r w:rsidR="00597E1C" w:rsidRPr="003B0CE7">
        <w:rPr>
          <w:sz w:val="24"/>
          <w:szCs w:val="24"/>
          <w:lang w:val="en-US"/>
        </w:rPr>
        <w:t xml:space="preserve"> ЕС</w:t>
      </w:r>
      <w:r w:rsidR="00597E1C" w:rsidRPr="003B0CE7">
        <w:rPr>
          <w:sz w:val="24"/>
          <w:szCs w:val="24"/>
        </w:rPr>
        <w:t xml:space="preserve"> </w:t>
      </w:r>
      <w:proofErr w:type="spellStart"/>
      <w:r w:rsidR="00597E1C" w:rsidRPr="003B0CE7">
        <w:rPr>
          <w:sz w:val="24"/>
          <w:szCs w:val="24"/>
          <w:lang w:val="en-US"/>
        </w:rPr>
        <w:t>Проучване</w:t>
      </w:r>
      <w:proofErr w:type="spellEnd"/>
      <w:r w:rsidR="00597E1C" w:rsidRPr="003B0CE7">
        <w:rPr>
          <w:sz w:val="24"/>
          <w:szCs w:val="24"/>
          <w:lang w:val="en-US"/>
        </w:rPr>
        <w:t xml:space="preserve"> </w:t>
      </w:r>
      <w:proofErr w:type="spellStart"/>
      <w:r w:rsidR="00597E1C" w:rsidRPr="003B0CE7">
        <w:rPr>
          <w:sz w:val="24"/>
          <w:szCs w:val="24"/>
          <w:lang w:val="en-US"/>
        </w:rPr>
        <w:t>сред</w:t>
      </w:r>
      <w:proofErr w:type="spellEnd"/>
      <w:r w:rsidR="00597E1C" w:rsidRPr="003B0CE7">
        <w:rPr>
          <w:sz w:val="24"/>
          <w:szCs w:val="24"/>
          <w:lang w:val="en-US"/>
        </w:rPr>
        <w:t xml:space="preserve"> </w:t>
      </w:r>
      <w:proofErr w:type="spellStart"/>
      <w:r w:rsidR="00597E1C" w:rsidRPr="003B0CE7">
        <w:rPr>
          <w:sz w:val="24"/>
          <w:szCs w:val="24"/>
          <w:lang w:val="en-US"/>
        </w:rPr>
        <w:t>ромите</w:t>
      </w:r>
      <w:proofErr w:type="spellEnd"/>
      <w:r w:rsidR="002C0F65">
        <w:rPr>
          <w:sz w:val="24"/>
          <w:szCs w:val="24"/>
        </w:rPr>
        <w:t>“</w:t>
      </w:r>
      <w:r w:rsidR="004C7C9D" w:rsidRPr="003B0CE7">
        <w:rPr>
          <w:rStyle w:val="a9"/>
          <w:sz w:val="24"/>
          <w:szCs w:val="24"/>
          <w:lang w:val="en-US"/>
        </w:rPr>
        <w:footnoteReference w:id="15"/>
      </w:r>
      <w:r w:rsidRPr="003B0CE7">
        <w:rPr>
          <w:sz w:val="24"/>
          <w:szCs w:val="24"/>
          <w:lang w:val="en-US"/>
        </w:rPr>
        <w:t xml:space="preserve">, </w:t>
      </w:r>
      <w:r w:rsidR="004C7C9D" w:rsidRPr="003B0CE7">
        <w:rPr>
          <w:sz w:val="24"/>
          <w:szCs w:val="24"/>
        </w:rPr>
        <w:t>показват, че децата, които живеят в квартали с голям дял на ромски домакинства, по-често се обучават в училища/ паралелки с висок дял на ромски деца</w:t>
      </w:r>
      <w:r w:rsidRPr="003B0CE7">
        <w:rPr>
          <w:sz w:val="24"/>
          <w:szCs w:val="24"/>
        </w:rPr>
        <w:t xml:space="preserve">. Концентрацията на роми в определени жилищни райони също може да е причина за училищна </w:t>
      </w:r>
      <w:proofErr w:type="spellStart"/>
      <w:r w:rsidRPr="003B0CE7">
        <w:rPr>
          <w:sz w:val="24"/>
          <w:szCs w:val="24"/>
        </w:rPr>
        <w:t>сегрегация</w:t>
      </w:r>
      <w:proofErr w:type="spellEnd"/>
      <w:r w:rsidRPr="003B0CE7">
        <w:rPr>
          <w:sz w:val="24"/>
          <w:szCs w:val="24"/>
        </w:rPr>
        <w:t xml:space="preserve">. Децата обикновено посещават училища в близост до дома им и поради това етническият състав на училищните паралелки често отразява етническия състав на квартала. </w:t>
      </w:r>
      <w:r w:rsidR="004C7C9D" w:rsidRPr="003B0CE7">
        <w:rPr>
          <w:sz w:val="24"/>
          <w:szCs w:val="24"/>
        </w:rPr>
        <w:t xml:space="preserve">Макар че може да се очаква, че жилищната </w:t>
      </w:r>
      <w:proofErr w:type="spellStart"/>
      <w:r w:rsidR="004C7C9D" w:rsidRPr="003B0CE7">
        <w:rPr>
          <w:sz w:val="24"/>
          <w:szCs w:val="24"/>
        </w:rPr>
        <w:t>сегрегация</w:t>
      </w:r>
      <w:proofErr w:type="spellEnd"/>
      <w:r w:rsidR="004C7C9D" w:rsidRPr="003B0CE7">
        <w:rPr>
          <w:sz w:val="24"/>
          <w:szCs w:val="24"/>
        </w:rPr>
        <w:t xml:space="preserve"> може д</w:t>
      </w:r>
      <w:r w:rsidR="00807FD3" w:rsidRPr="003B0CE7">
        <w:rPr>
          <w:sz w:val="24"/>
          <w:szCs w:val="24"/>
        </w:rPr>
        <w:t>а</w:t>
      </w:r>
      <w:r w:rsidR="004C7C9D" w:rsidRPr="003B0CE7">
        <w:rPr>
          <w:sz w:val="24"/>
          <w:szCs w:val="24"/>
        </w:rPr>
        <w:t xml:space="preserve"> се трансформира в образователна </w:t>
      </w:r>
      <w:proofErr w:type="spellStart"/>
      <w:r w:rsidR="004C7C9D" w:rsidRPr="003B0CE7">
        <w:rPr>
          <w:sz w:val="24"/>
          <w:szCs w:val="24"/>
        </w:rPr>
        <w:t>сегрегация</w:t>
      </w:r>
      <w:proofErr w:type="spellEnd"/>
      <w:r w:rsidR="004C7C9D" w:rsidRPr="003B0CE7">
        <w:rPr>
          <w:sz w:val="24"/>
          <w:szCs w:val="24"/>
        </w:rPr>
        <w:t>, изненадващо резултатите от проучването показват, че обратното невинаги е</w:t>
      </w:r>
      <w:r w:rsidR="00FC657E" w:rsidRPr="003B0CE7">
        <w:rPr>
          <w:sz w:val="24"/>
          <w:szCs w:val="24"/>
        </w:rPr>
        <w:t xml:space="preserve"> </w:t>
      </w:r>
      <w:r w:rsidR="004C7C9D" w:rsidRPr="003B0CE7">
        <w:rPr>
          <w:sz w:val="24"/>
          <w:szCs w:val="24"/>
        </w:rPr>
        <w:t> вярно: животът в </w:t>
      </w:r>
      <w:proofErr w:type="spellStart"/>
      <w:r w:rsidR="004C7C9D" w:rsidRPr="003B0CE7">
        <w:rPr>
          <w:sz w:val="24"/>
          <w:szCs w:val="24"/>
        </w:rPr>
        <w:t>несегрегирана</w:t>
      </w:r>
      <w:proofErr w:type="spellEnd"/>
      <w:r w:rsidR="004C7C9D" w:rsidRPr="003B0CE7">
        <w:rPr>
          <w:sz w:val="24"/>
          <w:szCs w:val="24"/>
        </w:rPr>
        <w:t xml:space="preserve"> среда не води непременно до интегрирано образование</w:t>
      </w:r>
      <w:r w:rsidRPr="003B0CE7">
        <w:rPr>
          <w:sz w:val="24"/>
          <w:szCs w:val="24"/>
        </w:rPr>
        <w:t>.</w:t>
      </w:r>
    </w:p>
    <w:p w:rsidR="00597E1C" w:rsidRPr="003B0CE7" w:rsidRDefault="00D94E78" w:rsidP="007C6398">
      <w:pPr>
        <w:pStyle w:val="a3"/>
        <w:spacing w:line="276" w:lineRule="auto"/>
        <w:ind w:left="0" w:right="142" w:firstLine="567"/>
        <w:rPr>
          <w:sz w:val="24"/>
          <w:szCs w:val="24"/>
        </w:rPr>
      </w:pPr>
      <w:r>
        <w:rPr>
          <w:sz w:val="24"/>
          <w:szCs w:val="24"/>
        </w:rPr>
        <w:t>Въпреки</w:t>
      </w:r>
      <w:r w:rsidR="00617670">
        <w:rPr>
          <w:sz w:val="24"/>
          <w:szCs w:val="24"/>
        </w:rPr>
        <w:t xml:space="preserve"> че д</w:t>
      </w:r>
      <w:r w:rsidR="004C7C9D" w:rsidRPr="003B0CE7">
        <w:rPr>
          <w:sz w:val="24"/>
          <w:szCs w:val="24"/>
        </w:rPr>
        <w:t xml:space="preserve">елът на ромите, които живеят в  смесени райони и посещават </w:t>
      </w:r>
      <w:proofErr w:type="spellStart"/>
      <w:r w:rsidR="004C7C9D" w:rsidRPr="003B0CE7">
        <w:rPr>
          <w:sz w:val="24"/>
          <w:szCs w:val="24"/>
        </w:rPr>
        <w:t>сегрегирани</w:t>
      </w:r>
      <w:proofErr w:type="spellEnd"/>
      <w:r w:rsidR="004C7C9D" w:rsidRPr="003B0CE7">
        <w:rPr>
          <w:sz w:val="24"/>
          <w:szCs w:val="24"/>
        </w:rPr>
        <w:t xml:space="preserve"> </w:t>
      </w:r>
      <w:r w:rsidR="004C7C9D" w:rsidRPr="003B0CE7">
        <w:rPr>
          <w:sz w:val="24"/>
          <w:szCs w:val="24"/>
        </w:rPr>
        <w:lastRenderedPageBreak/>
        <w:t>образователни заведения, е по-нисък от този на ромите, които живеят в </w:t>
      </w:r>
      <w:proofErr w:type="spellStart"/>
      <w:r w:rsidR="004C7C9D" w:rsidRPr="003B0CE7">
        <w:rPr>
          <w:sz w:val="24"/>
          <w:szCs w:val="24"/>
        </w:rPr>
        <w:t>сегрегирани</w:t>
      </w:r>
      <w:proofErr w:type="spellEnd"/>
      <w:r w:rsidR="004C7C9D" w:rsidRPr="003B0CE7">
        <w:rPr>
          <w:sz w:val="24"/>
          <w:szCs w:val="24"/>
        </w:rPr>
        <w:t xml:space="preserve"> жилищни райони, </w:t>
      </w:r>
      <w:r w:rsidR="00617670">
        <w:rPr>
          <w:sz w:val="24"/>
          <w:szCs w:val="24"/>
        </w:rPr>
        <w:t>този дял</w:t>
      </w:r>
      <w:r w:rsidR="00617670" w:rsidRPr="003B0CE7">
        <w:rPr>
          <w:sz w:val="24"/>
          <w:szCs w:val="24"/>
        </w:rPr>
        <w:t xml:space="preserve"> </w:t>
      </w:r>
      <w:r w:rsidR="004C7C9D" w:rsidRPr="003B0CE7">
        <w:rPr>
          <w:sz w:val="24"/>
          <w:szCs w:val="24"/>
        </w:rPr>
        <w:t>все още остава висок.</w:t>
      </w:r>
    </w:p>
    <w:p w:rsidR="00597E1C" w:rsidRPr="003B0CE7" w:rsidRDefault="004C7C9D" w:rsidP="007C6398">
      <w:pPr>
        <w:pStyle w:val="a3"/>
        <w:spacing w:line="276" w:lineRule="auto"/>
        <w:ind w:left="0" w:right="142" w:firstLine="567"/>
        <w:rPr>
          <w:sz w:val="24"/>
          <w:szCs w:val="24"/>
        </w:rPr>
      </w:pPr>
      <w:r w:rsidRPr="003B0CE7">
        <w:rPr>
          <w:sz w:val="24"/>
          <w:szCs w:val="24"/>
        </w:rPr>
        <w:t xml:space="preserve">Има случаи, в които ромските деца, които живеят в смесени или преимуществено неромски квартали, попадат в паралелки, в които повечето или всички ученици са роми. Следователно жилищната </w:t>
      </w:r>
      <w:proofErr w:type="spellStart"/>
      <w:r w:rsidRPr="003B0CE7">
        <w:rPr>
          <w:sz w:val="24"/>
          <w:szCs w:val="24"/>
        </w:rPr>
        <w:t>десегрегация</w:t>
      </w:r>
      <w:proofErr w:type="spellEnd"/>
      <w:r w:rsidRPr="003B0CE7">
        <w:rPr>
          <w:sz w:val="24"/>
          <w:szCs w:val="24"/>
        </w:rPr>
        <w:t xml:space="preserve"> увеличава шансовете за училищна </w:t>
      </w:r>
      <w:proofErr w:type="spellStart"/>
      <w:r w:rsidRPr="003B0CE7">
        <w:rPr>
          <w:sz w:val="24"/>
          <w:szCs w:val="24"/>
        </w:rPr>
        <w:t>десегрегация</w:t>
      </w:r>
      <w:proofErr w:type="spellEnd"/>
      <w:r w:rsidRPr="003B0CE7">
        <w:rPr>
          <w:sz w:val="24"/>
          <w:szCs w:val="24"/>
        </w:rPr>
        <w:t xml:space="preserve">, но сама по себе си не е достатъчна, за да предотврати фактическата </w:t>
      </w:r>
      <w:proofErr w:type="spellStart"/>
      <w:r w:rsidRPr="003B0CE7">
        <w:rPr>
          <w:sz w:val="24"/>
          <w:szCs w:val="24"/>
        </w:rPr>
        <w:t>сегрегация</w:t>
      </w:r>
      <w:proofErr w:type="spellEnd"/>
      <w:r w:rsidRPr="003B0CE7">
        <w:rPr>
          <w:sz w:val="24"/>
          <w:szCs w:val="24"/>
        </w:rPr>
        <w:t>.</w:t>
      </w:r>
    </w:p>
    <w:p w:rsidR="005359E4" w:rsidRDefault="005359E4" w:rsidP="007C6398">
      <w:pPr>
        <w:pStyle w:val="a3"/>
        <w:spacing w:line="276" w:lineRule="auto"/>
        <w:ind w:left="0" w:right="142" w:firstLine="567"/>
        <w:rPr>
          <w:sz w:val="24"/>
          <w:szCs w:val="24"/>
        </w:rPr>
      </w:pPr>
      <w:r w:rsidRPr="003B0CE7">
        <w:rPr>
          <w:sz w:val="24"/>
          <w:szCs w:val="24"/>
        </w:rPr>
        <w:t xml:space="preserve">Общините следва да предприемат действия за превенция на потенциалната вторична </w:t>
      </w:r>
      <w:proofErr w:type="spellStart"/>
      <w:r w:rsidRPr="003B0CE7">
        <w:rPr>
          <w:sz w:val="24"/>
          <w:szCs w:val="24"/>
        </w:rPr>
        <w:t>сегрегация</w:t>
      </w:r>
      <w:proofErr w:type="spellEnd"/>
      <w:r w:rsidRPr="003B0CE7">
        <w:rPr>
          <w:sz w:val="24"/>
          <w:szCs w:val="24"/>
        </w:rPr>
        <w:t xml:space="preserve">. Общината е най-важната институция, която може да се справи с тази заплаха, училището само не може да спре отлива на неромски ученици, особено в среда със силни тенденции към </w:t>
      </w:r>
      <w:proofErr w:type="spellStart"/>
      <w:r w:rsidRPr="003B0CE7">
        <w:rPr>
          <w:sz w:val="24"/>
          <w:szCs w:val="24"/>
        </w:rPr>
        <w:t>сегрегация</w:t>
      </w:r>
      <w:proofErr w:type="spellEnd"/>
      <w:r w:rsidRPr="003B0CE7">
        <w:rPr>
          <w:sz w:val="24"/>
          <w:szCs w:val="24"/>
        </w:rPr>
        <w:t>.</w:t>
      </w:r>
    </w:p>
    <w:p w:rsidR="004C3B44" w:rsidRPr="003B0CE7" w:rsidRDefault="00813362" w:rsidP="007C6398">
      <w:pPr>
        <w:pStyle w:val="a3"/>
        <w:tabs>
          <w:tab w:val="left" w:pos="0"/>
        </w:tabs>
        <w:spacing w:line="276" w:lineRule="auto"/>
        <w:ind w:left="0" w:right="137" w:firstLine="567"/>
        <w:rPr>
          <w:sz w:val="24"/>
          <w:szCs w:val="24"/>
        </w:rPr>
      </w:pPr>
      <w:r>
        <w:rPr>
          <w:sz w:val="24"/>
          <w:szCs w:val="24"/>
        </w:rPr>
        <w:tab/>
      </w:r>
      <w:r w:rsidR="00CA3A72">
        <w:rPr>
          <w:sz w:val="24"/>
          <w:szCs w:val="24"/>
        </w:rPr>
        <w:t>П</w:t>
      </w:r>
      <w:r w:rsidR="00C73E6B" w:rsidRPr="003B0CE7">
        <w:rPr>
          <w:sz w:val="24"/>
          <w:szCs w:val="24"/>
        </w:rPr>
        <w:t>редставянето на учениците с ромска и</w:t>
      </w:r>
      <w:r w:rsidR="00C73E6B" w:rsidRPr="003B0CE7">
        <w:rPr>
          <w:spacing w:val="1"/>
          <w:sz w:val="24"/>
          <w:szCs w:val="24"/>
        </w:rPr>
        <w:t xml:space="preserve"> </w:t>
      </w:r>
      <w:r w:rsidR="00C73E6B" w:rsidRPr="003B0CE7">
        <w:rPr>
          <w:sz w:val="24"/>
          <w:szCs w:val="24"/>
        </w:rPr>
        <w:t>турска</w:t>
      </w:r>
      <w:r w:rsidR="000E193D">
        <w:rPr>
          <w:sz w:val="24"/>
          <w:szCs w:val="24"/>
        </w:rPr>
        <w:t xml:space="preserve"> </w:t>
      </w:r>
      <w:r w:rsidR="00791AE4">
        <w:rPr>
          <w:sz w:val="24"/>
          <w:szCs w:val="24"/>
        </w:rPr>
        <w:t xml:space="preserve">етническа принадлежност показва </w:t>
      </w:r>
      <w:r w:rsidR="00C73E6B" w:rsidRPr="003B0CE7">
        <w:rPr>
          <w:sz w:val="24"/>
          <w:szCs w:val="24"/>
        </w:rPr>
        <w:t>значително</w:t>
      </w:r>
      <w:r w:rsidR="00791AE4">
        <w:rPr>
          <w:sz w:val="24"/>
          <w:szCs w:val="24"/>
        </w:rPr>
        <w:t xml:space="preserve"> изоставане спрямо етническите българчета, равняващо се на 3 образователни години </w:t>
      </w:r>
      <w:r w:rsidR="00C73E6B" w:rsidRPr="003B0CE7">
        <w:rPr>
          <w:sz w:val="24"/>
          <w:szCs w:val="24"/>
        </w:rPr>
        <w:t>по</w:t>
      </w:r>
      <w:r w:rsidR="00C73E6B" w:rsidRPr="003B0CE7">
        <w:rPr>
          <w:spacing w:val="26"/>
          <w:sz w:val="24"/>
          <w:szCs w:val="24"/>
        </w:rPr>
        <w:t xml:space="preserve"> </w:t>
      </w:r>
      <w:r w:rsidR="00C73E6B" w:rsidRPr="003B0CE7">
        <w:rPr>
          <w:sz w:val="24"/>
          <w:szCs w:val="24"/>
        </w:rPr>
        <w:t>отношение</w:t>
      </w:r>
      <w:r w:rsidR="00C73E6B" w:rsidRPr="003B0CE7">
        <w:rPr>
          <w:spacing w:val="30"/>
          <w:sz w:val="24"/>
          <w:szCs w:val="24"/>
        </w:rPr>
        <w:t xml:space="preserve"> </w:t>
      </w:r>
      <w:r w:rsidR="00C73E6B" w:rsidRPr="003B0CE7">
        <w:rPr>
          <w:sz w:val="24"/>
          <w:szCs w:val="24"/>
        </w:rPr>
        <w:t>на четенето и 2 образователни години</w:t>
      </w:r>
      <w:r w:rsidR="00791AE4">
        <w:rPr>
          <w:sz w:val="24"/>
          <w:szCs w:val="24"/>
        </w:rPr>
        <w:t xml:space="preserve"> </w:t>
      </w:r>
      <w:r w:rsidR="00C73E6B" w:rsidRPr="003B0CE7">
        <w:rPr>
          <w:sz w:val="24"/>
          <w:szCs w:val="24"/>
        </w:rPr>
        <w:t>по отношение на математиката</w:t>
      </w:r>
      <w:r w:rsidR="00C73E6B" w:rsidRPr="003B0CE7">
        <w:rPr>
          <w:spacing w:val="-22"/>
          <w:sz w:val="24"/>
          <w:szCs w:val="24"/>
        </w:rPr>
        <w:t xml:space="preserve"> </w:t>
      </w:r>
      <w:r w:rsidR="00C73E6B" w:rsidRPr="003B0CE7">
        <w:rPr>
          <w:sz w:val="24"/>
          <w:szCs w:val="24"/>
        </w:rPr>
        <w:t>и</w:t>
      </w:r>
      <w:r w:rsidR="00C73E6B" w:rsidRPr="003B0CE7">
        <w:rPr>
          <w:spacing w:val="-1"/>
          <w:sz w:val="24"/>
          <w:szCs w:val="24"/>
        </w:rPr>
        <w:t xml:space="preserve"> </w:t>
      </w:r>
      <w:r w:rsidR="00C73E6B" w:rsidRPr="003B0CE7">
        <w:rPr>
          <w:sz w:val="24"/>
          <w:szCs w:val="24"/>
        </w:rPr>
        <w:t>науките. Последните проучвания</w:t>
      </w:r>
      <w:r w:rsidR="00EA22DC" w:rsidRPr="003B0CE7">
        <w:rPr>
          <w:rStyle w:val="a9"/>
          <w:sz w:val="24"/>
          <w:szCs w:val="24"/>
        </w:rPr>
        <w:footnoteReference w:id="16"/>
      </w:r>
      <w:r w:rsidR="00C73E6B" w:rsidRPr="003B0CE7">
        <w:rPr>
          <w:sz w:val="24"/>
          <w:szCs w:val="24"/>
        </w:rPr>
        <w:t xml:space="preserve"> все по-ясно показват, че</w:t>
      </w:r>
      <w:r w:rsidR="00C73E6B" w:rsidRPr="003B0CE7">
        <w:rPr>
          <w:spacing w:val="4"/>
          <w:sz w:val="24"/>
          <w:szCs w:val="24"/>
        </w:rPr>
        <w:t xml:space="preserve"> </w:t>
      </w:r>
      <w:r w:rsidR="00C73E6B" w:rsidRPr="003B0CE7">
        <w:rPr>
          <w:sz w:val="24"/>
          <w:szCs w:val="24"/>
        </w:rPr>
        <w:t>първокласните,</w:t>
      </w:r>
      <w:r w:rsidR="003A1978" w:rsidRPr="003B0CE7">
        <w:rPr>
          <w:sz w:val="24"/>
          <w:szCs w:val="24"/>
        </w:rPr>
        <w:t xml:space="preserve"> </w:t>
      </w:r>
      <w:r w:rsidR="00C73E6B" w:rsidRPr="003B0CE7">
        <w:rPr>
          <w:sz w:val="24"/>
          <w:szCs w:val="24"/>
        </w:rPr>
        <w:t>достъпни като цена и разстояние</w:t>
      </w:r>
      <w:r w:rsidR="000E193D">
        <w:rPr>
          <w:sz w:val="24"/>
          <w:szCs w:val="24"/>
        </w:rPr>
        <w:t>,</w:t>
      </w:r>
      <w:r w:rsidR="00C73E6B" w:rsidRPr="003B0CE7">
        <w:rPr>
          <w:sz w:val="24"/>
          <w:szCs w:val="24"/>
        </w:rPr>
        <w:t xml:space="preserve"> образование и грижи в ранна детска възраст (ОГРДВ), здравни и социални услуги в ранното детство са в основата на доброто здраве, благосъстояние, развитие и учене през целия живот на всеки човек.</w:t>
      </w:r>
      <w:r w:rsidR="00390EA0">
        <w:rPr>
          <w:sz w:val="24"/>
          <w:szCs w:val="24"/>
          <w:lang w:val="en-US"/>
        </w:rPr>
        <w:t xml:space="preserve"> </w:t>
      </w:r>
      <w:r w:rsidR="00C73E6B" w:rsidRPr="003B0CE7">
        <w:rPr>
          <w:sz w:val="24"/>
          <w:szCs w:val="24"/>
        </w:rPr>
        <w:t>В краткосрочен и дългосрочен план предоставяне</w:t>
      </w:r>
      <w:r w:rsidR="009B33CF">
        <w:rPr>
          <w:sz w:val="24"/>
          <w:szCs w:val="24"/>
        </w:rPr>
        <w:t>то на качествено ОГРДВ има ясно</w:t>
      </w:r>
      <w:r w:rsidR="00C73E6B" w:rsidRPr="003B0CE7">
        <w:rPr>
          <w:sz w:val="24"/>
          <w:szCs w:val="24"/>
        </w:rPr>
        <w:t xml:space="preserve"> положително въздействие върху </w:t>
      </w:r>
      <w:proofErr w:type="spellStart"/>
      <w:r w:rsidR="00C73E6B" w:rsidRPr="003B0CE7">
        <w:rPr>
          <w:sz w:val="24"/>
          <w:szCs w:val="24"/>
        </w:rPr>
        <w:t>успеваемостта</w:t>
      </w:r>
      <w:proofErr w:type="spellEnd"/>
      <w:r w:rsidR="00C73E6B" w:rsidRPr="003B0CE7">
        <w:rPr>
          <w:sz w:val="24"/>
          <w:szCs w:val="24"/>
        </w:rPr>
        <w:t xml:space="preserve"> в образованието, на пазара на труда, справянето с бедността и социалното изключване. Освен това инвестирането в ранното детско развитие намалява неравенствата в постиженията и подобрява резултатите, свързани със здравето.</w:t>
      </w:r>
      <w:r w:rsidR="00191BEB" w:rsidRPr="003B0CE7">
        <w:rPr>
          <w:sz w:val="24"/>
          <w:szCs w:val="24"/>
        </w:rPr>
        <w:t xml:space="preserve"> Въпреки че програмите за родителска подкрепа, домашни посещения и приобщаващо, качествено образование и грижи в ранна детска възраст облагодетелстват всички деца, тези и други инвестиции в ранното детство са особено ползотворни за децата, които са в най-уязвимо и неравностойно положение, включително ромските деца, чиито семейства едновременно принадлежат към малцинство и имат ниски доходи. За да постигнат максимално въздействие, </w:t>
      </w:r>
      <w:r w:rsidR="00117470">
        <w:rPr>
          <w:sz w:val="24"/>
          <w:szCs w:val="24"/>
        </w:rPr>
        <w:t xml:space="preserve">изпълнителите </w:t>
      </w:r>
      <w:r w:rsidR="0002183D">
        <w:rPr>
          <w:sz w:val="24"/>
          <w:szCs w:val="24"/>
        </w:rPr>
        <w:t xml:space="preserve">на </w:t>
      </w:r>
      <w:r w:rsidR="00617670">
        <w:rPr>
          <w:sz w:val="24"/>
          <w:szCs w:val="24"/>
        </w:rPr>
        <w:t xml:space="preserve">услуги </w:t>
      </w:r>
      <w:r w:rsidR="0002183D">
        <w:rPr>
          <w:sz w:val="24"/>
          <w:szCs w:val="24"/>
        </w:rPr>
        <w:t>з</w:t>
      </w:r>
      <w:r w:rsidR="0002183D" w:rsidRPr="003B0CE7">
        <w:rPr>
          <w:sz w:val="24"/>
          <w:szCs w:val="24"/>
        </w:rPr>
        <w:t xml:space="preserve">а </w:t>
      </w:r>
      <w:r w:rsidR="00191BEB" w:rsidRPr="003B0CE7">
        <w:rPr>
          <w:sz w:val="24"/>
          <w:szCs w:val="24"/>
        </w:rPr>
        <w:t xml:space="preserve">грижи в ранното детство трябва активно да ангажират и изграждат отношения на доверие с всички родители като с равностойни партньори, обединени от общата цел за всеобхватна пълноценна грижа </w:t>
      </w:r>
      <w:r w:rsidR="009B33CF">
        <w:rPr>
          <w:sz w:val="24"/>
          <w:szCs w:val="24"/>
        </w:rPr>
        <w:t>и възможности за ранно обучение</w:t>
      </w:r>
      <w:r w:rsidR="00191BEB" w:rsidRPr="003B0CE7">
        <w:rPr>
          <w:sz w:val="24"/>
          <w:szCs w:val="24"/>
        </w:rPr>
        <w:t xml:space="preserve"> както в заведенията за предоставяне на услуги, така и в ежедневната домашна среда на малките деца.</w:t>
      </w:r>
      <w:r w:rsidR="00390EA0">
        <w:rPr>
          <w:sz w:val="24"/>
          <w:szCs w:val="24"/>
          <w:lang w:val="en-US"/>
        </w:rPr>
        <w:t xml:space="preserve"> </w:t>
      </w:r>
      <w:r w:rsidR="00C73E6B" w:rsidRPr="003B0CE7">
        <w:rPr>
          <w:sz w:val="24"/>
          <w:szCs w:val="24"/>
        </w:rPr>
        <w:t xml:space="preserve">Макар че спадът в преждевременното напускане на училище и все </w:t>
      </w:r>
      <w:r w:rsidR="00C73E6B" w:rsidRPr="003B0CE7">
        <w:rPr>
          <w:spacing w:val="2"/>
          <w:sz w:val="24"/>
          <w:szCs w:val="24"/>
        </w:rPr>
        <w:t>по-</w:t>
      </w:r>
      <w:r w:rsidR="00C73E6B" w:rsidRPr="003B0CE7">
        <w:rPr>
          <w:sz w:val="24"/>
          <w:szCs w:val="24"/>
        </w:rPr>
        <w:t xml:space="preserve">високият процент на участие на ромските деца в задължителното образование са положителни тенденции в България през последните години, редица бариери продължават да възпрепятстват ромските деца от равен достъп и участие в </w:t>
      </w:r>
      <w:r w:rsidR="00C73E6B" w:rsidRPr="003B25B2">
        <w:rPr>
          <w:sz w:val="24"/>
          <w:szCs w:val="24"/>
        </w:rPr>
        <w:t>ОГРДВ</w:t>
      </w:r>
      <w:r w:rsidR="00C73E6B" w:rsidRPr="003B0CE7">
        <w:rPr>
          <w:sz w:val="24"/>
          <w:szCs w:val="24"/>
        </w:rPr>
        <w:t xml:space="preserve"> и други, съществени за ранното детство</w:t>
      </w:r>
      <w:r w:rsidR="00C73E6B" w:rsidRPr="003B0CE7">
        <w:rPr>
          <w:spacing w:val="-19"/>
          <w:sz w:val="24"/>
          <w:szCs w:val="24"/>
        </w:rPr>
        <w:t xml:space="preserve"> </w:t>
      </w:r>
      <w:r w:rsidR="00C73E6B" w:rsidRPr="003B0CE7">
        <w:rPr>
          <w:sz w:val="24"/>
          <w:szCs w:val="24"/>
        </w:rPr>
        <w:t>услуги.</w:t>
      </w:r>
      <w:r w:rsidR="00390EA0">
        <w:rPr>
          <w:sz w:val="24"/>
          <w:szCs w:val="24"/>
          <w:lang w:val="en-US"/>
        </w:rPr>
        <w:t xml:space="preserve"> </w:t>
      </w:r>
      <w:r w:rsidR="00C73E6B" w:rsidRPr="003B0CE7">
        <w:rPr>
          <w:sz w:val="24"/>
          <w:szCs w:val="24"/>
        </w:rPr>
        <w:t>Децата в по-малките населени места израстват при изключителна липса на достъп до здравни, образователни и социални услуги. Нямат достъп до логопед, рехабилитатор, лечение и т.н.</w:t>
      </w:r>
      <w:r w:rsidR="00390EA0">
        <w:rPr>
          <w:sz w:val="24"/>
          <w:szCs w:val="24"/>
          <w:lang w:val="en-US"/>
        </w:rPr>
        <w:t xml:space="preserve"> </w:t>
      </w:r>
      <w:r w:rsidR="00C73E6B" w:rsidRPr="003B0CE7">
        <w:rPr>
          <w:sz w:val="24"/>
          <w:szCs w:val="24"/>
        </w:rPr>
        <w:t>Като цяло липсват и достъпни детски градини в селските и отдалечените райони, в близост до ромските квартали в градовете.</w:t>
      </w:r>
      <w:r w:rsidR="00390EA0">
        <w:rPr>
          <w:sz w:val="24"/>
          <w:szCs w:val="24"/>
          <w:lang w:val="en-US"/>
        </w:rPr>
        <w:t xml:space="preserve"> </w:t>
      </w:r>
      <w:r w:rsidR="00C73E6B" w:rsidRPr="003B0CE7">
        <w:rPr>
          <w:sz w:val="24"/>
          <w:szCs w:val="24"/>
        </w:rPr>
        <w:t>Качеството на предоставеното ОГРДВ се възпрепятства от недостатъчната подготовка на възпитателите и другите служители в области като приобщаващо образование, ранно детско развитие, етническо многообразие</w:t>
      </w:r>
      <w:r w:rsidR="00397166">
        <w:rPr>
          <w:sz w:val="24"/>
          <w:szCs w:val="24"/>
        </w:rPr>
        <w:t xml:space="preserve"> и др</w:t>
      </w:r>
      <w:r w:rsidR="00C73E6B" w:rsidRPr="003B0CE7">
        <w:rPr>
          <w:sz w:val="24"/>
          <w:szCs w:val="24"/>
        </w:rPr>
        <w:t xml:space="preserve">. </w:t>
      </w:r>
      <w:r w:rsidR="00C31B80" w:rsidRPr="00C31B80">
        <w:rPr>
          <w:sz w:val="24"/>
          <w:szCs w:val="24"/>
        </w:rPr>
        <w:t xml:space="preserve">Специално внимание заслужава и повишаване на родителската компетентност при провеждане на </w:t>
      </w:r>
      <w:r w:rsidR="00C31B80" w:rsidRPr="00C31B80">
        <w:rPr>
          <w:sz w:val="24"/>
          <w:szCs w:val="24"/>
        </w:rPr>
        <w:lastRenderedPageBreak/>
        <w:t xml:space="preserve">политики за РДР (ранно детско развитие), което се случва в семейна среда и изисква развитие на познанията, нагласите и уменията на родителите. Затова услугите за повишаване на родителската компетентност са от изключителна важност, както и политиките за създаване на разнообразни форми на качествени услуги за развитие и </w:t>
      </w:r>
      <w:r w:rsidR="00F63EC9">
        <w:rPr>
          <w:sz w:val="24"/>
          <w:szCs w:val="24"/>
        </w:rPr>
        <w:t>образование на децата</w:t>
      </w:r>
      <w:r w:rsidR="00C31B80" w:rsidRPr="00C31B80">
        <w:rPr>
          <w:sz w:val="24"/>
          <w:szCs w:val="24"/>
        </w:rPr>
        <w:t xml:space="preserve"> близо до семейната среда и възможност за работа с родителите.</w:t>
      </w:r>
    </w:p>
    <w:p w:rsidR="004C3B44" w:rsidRPr="00397166" w:rsidRDefault="00C73E6B" w:rsidP="006B238F">
      <w:pPr>
        <w:pStyle w:val="a3"/>
        <w:spacing w:line="276" w:lineRule="auto"/>
        <w:ind w:left="0" w:right="135" w:firstLine="567"/>
        <w:rPr>
          <w:sz w:val="24"/>
          <w:szCs w:val="24"/>
        </w:rPr>
      </w:pPr>
      <w:r w:rsidRPr="003B0CE7">
        <w:rPr>
          <w:sz w:val="24"/>
          <w:szCs w:val="24"/>
        </w:rPr>
        <w:t xml:space="preserve">Изпълнението на </w:t>
      </w:r>
      <w:r w:rsidR="00CB77EA" w:rsidRPr="003B0CE7">
        <w:rPr>
          <w:sz w:val="24"/>
          <w:szCs w:val="24"/>
        </w:rPr>
        <w:t>Механизъм за съвместна работа на институциите по обхващане и задържане в образователната система на децата и учениците в задължителна предучилищна и училищна възраст</w:t>
      </w:r>
      <w:r w:rsidR="00CB77EA" w:rsidRPr="003B0CE7">
        <w:rPr>
          <w:rStyle w:val="a9"/>
          <w:sz w:val="24"/>
          <w:szCs w:val="24"/>
        </w:rPr>
        <w:footnoteReference w:id="17"/>
      </w:r>
      <w:r w:rsidRPr="003B0CE7">
        <w:rPr>
          <w:sz w:val="24"/>
          <w:szCs w:val="24"/>
        </w:rPr>
        <w:t xml:space="preserve"> показва</w:t>
      </w:r>
      <w:r w:rsidRPr="003B0CE7">
        <w:rPr>
          <w:position w:val="10"/>
          <w:sz w:val="24"/>
          <w:szCs w:val="24"/>
        </w:rPr>
        <w:t xml:space="preserve"> </w:t>
      </w:r>
      <w:r w:rsidRPr="003B0CE7">
        <w:rPr>
          <w:sz w:val="24"/>
          <w:szCs w:val="24"/>
        </w:rPr>
        <w:t xml:space="preserve">приблизително 10,6% брутна ефективност и съответно 23,5% нетна ефективност (поради огромен брой заминали в чужбина деца) през 2018 г. и приблизително 37,6% нетна ефективност през 2019 г. </w:t>
      </w:r>
      <w:r w:rsidR="00397166" w:rsidRPr="00397166">
        <w:rPr>
          <w:sz w:val="24"/>
          <w:szCs w:val="24"/>
        </w:rPr>
        <w:t>Дейностите по Механизма следва да продължат до постигане на заложените цели</w:t>
      </w:r>
      <w:r w:rsidRPr="00397166">
        <w:rPr>
          <w:sz w:val="24"/>
          <w:szCs w:val="24"/>
        </w:rPr>
        <w:t>.</w:t>
      </w:r>
    </w:p>
    <w:p w:rsidR="00397166" w:rsidRPr="00685329" w:rsidRDefault="00C73E6B" w:rsidP="006B238F">
      <w:pPr>
        <w:pStyle w:val="a3"/>
        <w:spacing w:line="276" w:lineRule="auto"/>
        <w:ind w:left="0" w:right="136" w:firstLine="567"/>
        <w:rPr>
          <w:rFonts w:eastAsia="Calibri"/>
          <w:sz w:val="24"/>
          <w:szCs w:val="24"/>
          <w:lang w:eastAsia="en-US" w:bidi="ar-SA"/>
        </w:rPr>
      </w:pPr>
      <w:r w:rsidRPr="003B0CE7">
        <w:rPr>
          <w:sz w:val="24"/>
          <w:szCs w:val="24"/>
        </w:rPr>
        <w:t xml:space="preserve">Необходимо е да се доразвие и подобри разбирането за комплексна превенция, която следва да е трикомпонентен процес: първична (обща), вторична (на групи в специфична рискова ситуация) и </w:t>
      </w:r>
      <w:proofErr w:type="spellStart"/>
      <w:r w:rsidRPr="003B0CE7">
        <w:rPr>
          <w:sz w:val="24"/>
          <w:szCs w:val="24"/>
        </w:rPr>
        <w:t>третична</w:t>
      </w:r>
      <w:proofErr w:type="spellEnd"/>
      <w:r w:rsidRPr="003B0CE7">
        <w:rPr>
          <w:sz w:val="24"/>
          <w:szCs w:val="24"/>
        </w:rPr>
        <w:t xml:space="preserve"> (превенция на повторно отпадане). Ефективна практика с добро въздействие в това отношение се оказва въвежданет</w:t>
      </w:r>
      <w:r w:rsidR="00284031" w:rsidRPr="003B0CE7">
        <w:rPr>
          <w:sz w:val="24"/>
          <w:szCs w:val="24"/>
        </w:rPr>
        <w:t xml:space="preserve">о на образователните </w:t>
      </w:r>
      <w:proofErr w:type="spellStart"/>
      <w:r w:rsidR="00284031" w:rsidRPr="003B0CE7">
        <w:rPr>
          <w:sz w:val="24"/>
          <w:szCs w:val="24"/>
        </w:rPr>
        <w:t>медиатори</w:t>
      </w:r>
      <w:proofErr w:type="spellEnd"/>
      <w:r w:rsidRPr="003B0CE7">
        <w:rPr>
          <w:sz w:val="24"/>
          <w:szCs w:val="24"/>
        </w:rPr>
        <w:t xml:space="preserve">, но </w:t>
      </w:r>
      <w:r w:rsidR="00284031" w:rsidRPr="003B0CE7">
        <w:rPr>
          <w:sz w:val="24"/>
          <w:szCs w:val="24"/>
        </w:rPr>
        <w:t>те</w:t>
      </w:r>
      <w:r w:rsidRPr="003B0CE7">
        <w:rPr>
          <w:sz w:val="24"/>
          <w:szCs w:val="24"/>
        </w:rPr>
        <w:t xml:space="preserve"> са само елемент от превенцията и не може да се разчита, че само те ще решат проблемите с обхвата и отпадането. Поддържа се и развива Информационна система за реализация на Механизма</w:t>
      </w:r>
      <w:r w:rsidR="00397166">
        <w:rPr>
          <w:sz w:val="24"/>
          <w:szCs w:val="24"/>
        </w:rPr>
        <w:t xml:space="preserve"> </w:t>
      </w:r>
      <w:r w:rsidR="00397166" w:rsidRPr="00685329">
        <w:rPr>
          <w:sz w:val="24"/>
          <w:szCs w:val="24"/>
        </w:rPr>
        <w:t>(</w:t>
      </w:r>
      <w:r w:rsidR="00397166" w:rsidRPr="00685329">
        <w:rPr>
          <w:rFonts w:eastAsia="Calibri"/>
          <w:sz w:val="24"/>
          <w:szCs w:val="24"/>
          <w:lang w:eastAsia="en-US" w:bidi="ar-SA"/>
        </w:rPr>
        <w:t>ИСРМ)</w:t>
      </w:r>
      <w:r w:rsidRPr="00685329">
        <w:rPr>
          <w:sz w:val="24"/>
          <w:szCs w:val="24"/>
        </w:rPr>
        <w:t xml:space="preserve">, </w:t>
      </w:r>
      <w:r w:rsidRPr="003B0CE7">
        <w:rPr>
          <w:sz w:val="24"/>
          <w:szCs w:val="24"/>
        </w:rPr>
        <w:t>която предоставя интегрирана електронна среда и осигурява информационна база за деца и ученици на възраст от 5 до 18 години, които не са обхванати в образователната система, за които има риск от отпадане от училище или са напуснали преждевременно образователната система и</w:t>
      </w:r>
      <w:r w:rsidRPr="003B0CE7">
        <w:rPr>
          <w:spacing w:val="-11"/>
          <w:sz w:val="24"/>
          <w:szCs w:val="24"/>
        </w:rPr>
        <w:t xml:space="preserve"> </w:t>
      </w:r>
      <w:r w:rsidRPr="003B0CE7">
        <w:rPr>
          <w:sz w:val="24"/>
          <w:szCs w:val="24"/>
        </w:rPr>
        <w:t>др.</w:t>
      </w:r>
      <w:r w:rsidR="00191BEB" w:rsidRPr="003B0CE7">
        <w:rPr>
          <w:sz w:val="24"/>
          <w:szCs w:val="24"/>
        </w:rPr>
        <w:t xml:space="preserve"> </w:t>
      </w:r>
    </w:p>
    <w:p w:rsidR="004C3B44" w:rsidRPr="003B0CE7" w:rsidRDefault="00191BEB" w:rsidP="006B238F">
      <w:pPr>
        <w:pStyle w:val="a3"/>
        <w:spacing w:line="276" w:lineRule="auto"/>
        <w:ind w:left="0" w:right="136" w:firstLine="567"/>
        <w:rPr>
          <w:sz w:val="24"/>
          <w:szCs w:val="24"/>
        </w:rPr>
      </w:pPr>
      <w:r w:rsidRPr="003B0CE7">
        <w:rPr>
          <w:sz w:val="24"/>
          <w:szCs w:val="24"/>
        </w:rPr>
        <w:t>Осигуряването на „качествено образование в мултикултурна среда“ също среща проблеми при реализацията си. Ясно и еднозначно е увеличена подкрепата за настаняване на деца в смесени училища и детски градини и от 387 деца през 2014 г., подкрепените през 2018 г. деца вече са 3468.</w:t>
      </w:r>
    </w:p>
    <w:p w:rsidR="004C3B44" w:rsidRPr="003B0CE7" w:rsidRDefault="00C73E6B" w:rsidP="006B238F">
      <w:pPr>
        <w:pStyle w:val="a3"/>
        <w:spacing w:line="276" w:lineRule="auto"/>
        <w:ind w:left="0" w:right="134" w:firstLine="567"/>
        <w:rPr>
          <w:sz w:val="24"/>
          <w:szCs w:val="24"/>
        </w:rPr>
      </w:pPr>
      <w:r w:rsidRPr="003B0CE7">
        <w:rPr>
          <w:sz w:val="24"/>
          <w:szCs w:val="24"/>
        </w:rPr>
        <w:t>Създаденият Национален стандарт за интеркултурно образование</w:t>
      </w:r>
      <w:r w:rsidR="00167992" w:rsidRPr="003B0CE7">
        <w:rPr>
          <w:rStyle w:val="a9"/>
          <w:sz w:val="24"/>
          <w:szCs w:val="24"/>
        </w:rPr>
        <w:footnoteReference w:id="18"/>
      </w:r>
      <w:r w:rsidRPr="003B0CE7">
        <w:rPr>
          <w:sz w:val="24"/>
          <w:szCs w:val="24"/>
        </w:rPr>
        <w:t xml:space="preserve"> е </w:t>
      </w:r>
      <w:r w:rsidR="00F63EC9" w:rsidRPr="009A0260">
        <w:rPr>
          <w:sz w:val="24"/>
          <w:szCs w:val="24"/>
        </w:rPr>
        <w:t xml:space="preserve">в съответствие </w:t>
      </w:r>
      <w:r w:rsidR="00F63EC9">
        <w:rPr>
          <w:color w:val="1F497D" w:themeColor="text2"/>
          <w:sz w:val="24"/>
          <w:szCs w:val="24"/>
        </w:rPr>
        <w:t>с</w:t>
      </w:r>
      <w:r w:rsidRPr="003B0CE7">
        <w:rPr>
          <w:sz w:val="24"/>
          <w:szCs w:val="24"/>
        </w:rPr>
        <w:t xml:space="preserve"> релевантните международни стандарти и обученията на педагози и директори в това отношение следва да продължат и да се доразвиват.</w:t>
      </w:r>
    </w:p>
    <w:p w:rsidR="004C3B44" w:rsidRPr="003B0CE7" w:rsidRDefault="00C73E6B" w:rsidP="006B238F">
      <w:pPr>
        <w:pStyle w:val="a3"/>
        <w:spacing w:before="1" w:line="276" w:lineRule="auto"/>
        <w:ind w:left="0" w:right="133" w:firstLine="567"/>
        <w:rPr>
          <w:sz w:val="24"/>
          <w:szCs w:val="24"/>
        </w:rPr>
      </w:pPr>
      <w:r w:rsidRPr="003B0CE7">
        <w:rPr>
          <w:sz w:val="24"/>
          <w:szCs w:val="24"/>
        </w:rPr>
        <w:t xml:space="preserve">В областта на образованието е постигнат напредък по отношение на създаване и функциониране на средищни и защитени детски градини и училища, които са изключително необходими от гледна точка на социалната интеграция и приобщаващото образование на населението с ромска идентичност, населението, </w:t>
      </w:r>
      <w:r w:rsidR="00634269" w:rsidRPr="003B0CE7">
        <w:rPr>
          <w:sz w:val="24"/>
          <w:szCs w:val="24"/>
        </w:rPr>
        <w:t xml:space="preserve">което околните </w:t>
      </w:r>
      <w:r w:rsidR="00634269" w:rsidRPr="00634269">
        <w:rPr>
          <w:sz w:val="24"/>
          <w:szCs w:val="24"/>
        </w:rPr>
        <w:t>възприемат като такова, както и населението, което живее в малки и отдалечени населени места</w:t>
      </w:r>
      <w:r w:rsidR="00414369" w:rsidRPr="00414369">
        <w:rPr>
          <w:sz w:val="24"/>
          <w:szCs w:val="24"/>
        </w:rPr>
        <w:t>.</w:t>
      </w:r>
      <w:r w:rsidRPr="003B0CE7">
        <w:rPr>
          <w:sz w:val="24"/>
          <w:szCs w:val="24"/>
        </w:rPr>
        <w:t xml:space="preserve"> Едно от най-съществените постижения за подпомагането на равния достъп до качествено образование е постигнатият висок обхват на децата, включени в обучения за изучаване на български език, за които той не е майчин. Езиковата интеграция е най-добрият възможен начин за успешна </w:t>
      </w:r>
      <w:proofErr w:type="spellStart"/>
      <w:r w:rsidRPr="003B0CE7">
        <w:rPr>
          <w:sz w:val="24"/>
          <w:szCs w:val="24"/>
        </w:rPr>
        <w:t>последваща</w:t>
      </w:r>
      <w:proofErr w:type="spellEnd"/>
      <w:r w:rsidRPr="003B0CE7">
        <w:rPr>
          <w:sz w:val="24"/>
          <w:szCs w:val="24"/>
        </w:rPr>
        <w:t xml:space="preserve"> социализация на пазара на труда и е ключ към преодоляването на </w:t>
      </w:r>
      <w:proofErr w:type="spellStart"/>
      <w:r w:rsidRPr="003B0CE7">
        <w:rPr>
          <w:sz w:val="24"/>
          <w:szCs w:val="24"/>
        </w:rPr>
        <w:t>сегрегацията</w:t>
      </w:r>
      <w:proofErr w:type="spellEnd"/>
      <w:r w:rsidRPr="003B0CE7">
        <w:rPr>
          <w:sz w:val="24"/>
          <w:szCs w:val="24"/>
        </w:rPr>
        <w:t xml:space="preserve"> и концентрацията на бедност, основана на етнически характеристики. Устойчива и успешна е </w:t>
      </w:r>
      <w:r w:rsidRPr="003B0CE7">
        <w:rPr>
          <w:sz w:val="24"/>
          <w:szCs w:val="24"/>
        </w:rPr>
        <w:lastRenderedPageBreak/>
        <w:t>политиката за целодневна организация на учебния ден за учениците от I до VIII клас от средищните училища, к</w:t>
      </w:r>
      <w:r w:rsidR="00634269">
        <w:rPr>
          <w:sz w:val="24"/>
          <w:szCs w:val="24"/>
        </w:rPr>
        <w:t>оя</w:t>
      </w:r>
      <w:r w:rsidRPr="003B0CE7">
        <w:rPr>
          <w:sz w:val="24"/>
          <w:szCs w:val="24"/>
        </w:rPr>
        <w:t>то преодолява както някои недостатъци в семействата, в които няма образователен капацитет за подкрепа на децата в образованието, така и проблеми, свързани с концентрацията на бедност в някои райони на</w:t>
      </w:r>
      <w:r w:rsidRPr="003B0CE7">
        <w:rPr>
          <w:spacing w:val="-9"/>
          <w:sz w:val="24"/>
          <w:szCs w:val="24"/>
        </w:rPr>
        <w:t xml:space="preserve"> </w:t>
      </w:r>
      <w:r w:rsidRPr="003B0CE7">
        <w:rPr>
          <w:sz w:val="24"/>
          <w:szCs w:val="24"/>
        </w:rPr>
        <w:t>страната.</w:t>
      </w:r>
    </w:p>
    <w:p w:rsidR="004C3B44" w:rsidRPr="003B0CE7" w:rsidRDefault="00C73E6B" w:rsidP="006B238F">
      <w:pPr>
        <w:pStyle w:val="a3"/>
        <w:spacing w:before="2" w:line="276" w:lineRule="auto"/>
        <w:ind w:left="0" w:right="142" w:firstLine="567"/>
        <w:rPr>
          <w:sz w:val="24"/>
          <w:szCs w:val="24"/>
        </w:rPr>
      </w:pPr>
      <w:r w:rsidRPr="003B0CE7">
        <w:rPr>
          <w:sz w:val="24"/>
          <w:szCs w:val="24"/>
        </w:rPr>
        <w:t xml:space="preserve">Изключително уместни са мерките </w:t>
      </w:r>
      <w:r w:rsidR="00510D75">
        <w:rPr>
          <w:sz w:val="24"/>
          <w:szCs w:val="24"/>
        </w:rPr>
        <w:t>за</w:t>
      </w:r>
      <w:r w:rsidRPr="003B0CE7">
        <w:rPr>
          <w:sz w:val="24"/>
          <w:szCs w:val="24"/>
        </w:rPr>
        <w:t xml:space="preserve"> обучение на неграмотни лица като ключ към трудовата и социалната им интеграция в обществото, работата с родителите, обучение на учители, </w:t>
      </w:r>
      <w:proofErr w:type="spellStart"/>
      <w:r w:rsidRPr="003B0CE7">
        <w:rPr>
          <w:sz w:val="24"/>
          <w:szCs w:val="24"/>
        </w:rPr>
        <w:t>валидиране</w:t>
      </w:r>
      <w:proofErr w:type="spellEnd"/>
      <w:r w:rsidRPr="003B0CE7">
        <w:rPr>
          <w:sz w:val="24"/>
          <w:szCs w:val="24"/>
        </w:rPr>
        <w:t xml:space="preserve"> на знания, умения и компетентности, придобити чрез неформално обучение и самостоятелно учене.</w:t>
      </w:r>
    </w:p>
    <w:p w:rsidR="004C3B44" w:rsidRPr="003B0CE7" w:rsidRDefault="00C73E6B" w:rsidP="006B238F">
      <w:pPr>
        <w:pStyle w:val="a3"/>
        <w:spacing w:line="276" w:lineRule="auto"/>
        <w:ind w:left="0" w:right="134" w:firstLine="567"/>
        <w:rPr>
          <w:sz w:val="24"/>
          <w:szCs w:val="24"/>
        </w:rPr>
      </w:pPr>
      <w:r w:rsidRPr="003B0CE7">
        <w:rPr>
          <w:sz w:val="24"/>
          <w:szCs w:val="24"/>
        </w:rPr>
        <w:t xml:space="preserve">За да се оценят въздействието и дългосрочните последици от прилагането на дадени мерки (особено в сферата на образованието) трябва да измине определен период от време, който да обхваща целия училищен образователен цикъл. </w:t>
      </w:r>
      <w:r w:rsidRPr="00CB35F1">
        <w:rPr>
          <w:sz w:val="24"/>
          <w:szCs w:val="24"/>
        </w:rPr>
        <w:t xml:space="preserve">Например за </w:t>
      </w:r>
      <w:proofErr w:type="spellStart"/>
      <w:r w:rsidRPr="00CB35F1">
        <w:rPr>
          <w:sz w:val="24"/>
          <w:szCs w:val="24"/>
        </w:rPr>
        <w:t>кохортите</w:t>
      </w:r>
      <w:proofErr w:type="spellEnd"/>
      <w:r w:rsidR="00F63EC9" w:rsidRPr="00CB35F1">
        <w:rPr>
          <w:sz w:val="24"/>
          <w:szCs w:val="24"/>
        </w:rPr>
        <w:t xml:space="preserve"> </w:t>
      </w:r>
      <w:r w:rsidR="00F63EC9" w:rsidRPr="006B238F">
        <w:rPr>
          <w:sz w:val="24"/>
          <w:szCs w:val="24"/>
        </w:rPr>
        <w:t>(поколенията)</w:t>
      </w:r>
      <w:r w:rsidRPr="006B238F">
        <w:rPr>
          <w:sz w:val="24"/>
          <w:szCs w:val="24"/>
        </w:rPr>
        <w:t xml:space="preserve">, </w:t>
      </w:r>
      <w:r w:rsidRPr="00CB35F1">
        <w:rPr>
          <w:sz w:val="24"/>
          <w:szCs w:val="24"/>
        </w:rPr>
        <w:t>започнали предучилищна подготовка през 2016 г., най-релевантно</w:t>
      </w:r>
      <w:r w:rsidRPr="003B0CE7">
        <w:rPr>
          <w:sz w:val="24"/>
          <w:szCs w:val="24"/>
        </w:rPr>
        <w:t xml:space="preserve"> ще бъде да се направи оценка след 2030 г., когато ще е минал целият им училищен образователен цикъл. Това на свой ред поставя задачата да се изработят подходящи средства и методи за наблюдение, чрез които да се оценява ефективността на политиките и дейностите и да се предлагат необходимите промени.</w:t>
      </w:r>
    </w:p>
    <w:p w:rsidR="004C3B44" w:rsidRPr="003B0CE7" w:rsidRDefault="00CB77EA" w:rsidP="003052F2">
      <w:pPr>
        <w:pStyle w:val="a3"/>
        <w:spacing w:line="276" w:lineRule="auto"/>
        <w:ind w:left="0" w:right="137" w:firstLine="567"/>
        <w:rPr>
          <w:sz w:val="24"/>
          <w:szCs w:val="24"/>
        </w:rPr>
      </w:pPr>
      <w:r w:rsidRPr="003B0CE7">
        <w:rPr>
          <w:sz w:val="24"/>
          <w:szCs w:val="24"/>
        </w:rPr>
        <w:t>Н</w:t>
      </w:r>
      <w:r w:rsidR="00C73E6B" w:rsidRPr="003B0CE7">
        <w:rPr>
          <w:sz w:val="24"/>
          <w:szCs w:val="24"/>
        </w:rPr>
        <w:t>еобходимо</w:t>
      </w:r>
      <w:r w:rsidRPr="003B0CE7">
        <w:rPr>
          <w:sz w:val="24"/>
          <w:szCs w:val="24"/>
        </w:rPr>
        <w:t xml:space="preserve"> е</w:t>
      </w:r>
      <w:r w:rsidR="00C73E6B" w:rsidRPr="003B0CE7">
        <w:rPr>
          <w:sz w:val="24"/>
          <w:szCs w:val="24"/>
        </w:rPr>
        <w:t xml:space="preserve"> по-нататъшно прецизиране на процедурите по идентификация на целевите групи; мерките да се ориентират към решаване на конкретни комплексни проблеми, ясно дефинирани през</w:t>
      </w:r>
      <w:r w:rsidR="00C73E6B" w:rsidRPr="003B0CE7">
        <w:rPr>
          <w:spacing w:val="6"/>
          <w:sz w:val="24"/>
          <w:szCs w:val="24"/>
        </w:rPr>
        <w:t xml:space="preserve"> </w:t>
      </w:r>
      <w:r w:rsidR="00C73E6B" w:rsidRPr="003B0CE7">
        <w:rPr>
          <w:sz w:val="24"/>
          <w:szCs w:val="24"/>
        </w:rPr>
        <w:t>местни</w:t>
      </w:r>
      <w:r w:rsidR="00EA22DC" w:rsidRPr="003B0CE7">
        <w:rPr>
          <w:sz w:val="24"/>
          <w:szCs w:val="24"/>
        </w:rPr>
        <w:t xml:space="preserve"> </w:t>
      </w:r>
      <w:r w:rsidR="00C73E6B" w:rsidRPr="003B0CE7">
        <w:rPr>
          <w:sz w:val="24"/>
          <w:szCs w:val="24"/>
        </w:rPr>
        <w:t xml:space="preserve">общности и с предварително направена оценка на нуждите и планиране на разходите; да се прецизират моделите на превенция и подходите за осигуряване на обхват; да се работи за изграждане на разбиране за добрите практики; да се постави акцент върху преодоляване на предразсъдъците и дискриминацията, основани на </w:t>
      </w:r>
      <w:proofErr w:type="spellStart"/>
      <w:r w:rsidR="00C73E6B" w:rsidRPr="003B0CE7">
        <w:rPr>
          <w:sz w:val="24"/>
          <w:szCs w:val="24"/>
        </w:rPr>
        <w:t>апорофобия</w:t>
      </w:r>
      <w:proofErr w:type="spellEnd"/>
      <w:r w:rsidR="00C73E6B" w:rsidRPr="003B0CE7">
        <w:rPr>
          <w:sz w:val="24"/>
          <w:szCs w:val="24"/>
        </w:rPr>
        <w:t xml:space="preserve"> и ксенофобия, които са ключова причина за </w:t>
      </w:r>
      <w:proofErr w:type="spellStart"/>
      <w:r w:rsidR="00C73E6B" w:rsidRPr="003B0CE7">
        <w:rPr>
          <w:sz w:val="24"/>
          <w:szCs w:val="24"/>
        </w:rPr>
        <w:t>сегрегация</w:t>
      </w:r>
      <w:proofErr w:type="spellEnd"/>
      <w:r w:rsidR="00C73E6B" w:rsidRPr="003B0CE7">
        <w:rPr>
          <w:sz w:val="24"/>
          <w:szCs w:val="24"/>
        </w:rPr>
        <w:t xml:space="preserve"> в образованието, заетостта и условията на живот.</w:t>
      </w:r>
    </w:p>
    <w:p w:rsidR="004C3B44" w:rsidRPr="003B0CE7" w:rsidRDefault="00C73E6B" w:rsidP="003052F2">
      <w:pPr>
        <w:pStyle w:val="a3"/>
        <w:spacing w:before="63" w:line="276" w:lineRule="auto"/>
        <w:ind w:left="0" w:right="133" w:firstLine="567"/>
        <w:rPr>
          <w:sz w:val="24"/>
          <w:szCs w:val="24"/>
        </w:rPr>
      </w:pPr>
      <w:r w:rsidRPr="003B0CE7">
        <w:rPr>
          <w:sz w:val="24"/>
          <w:szCs w:val="24"/>
        </w:rPr>
        <w:t>През последните години средната продължителност на живота в България</w:t>
      </w:r>
      <w:r w:rsidR="00EA22DC" w:rsidRPr="003B0CE7">
        <w:rPr>
          <w:rStyle w:val="a9"/>
          <w:sz w:val="24"/>
          <w:szCs w:val="24"/>
        </w:rPr>
        <w:footnoteReference w:id="19"/>
      </w:r>
      <w:r w:rsidRPr="003B0CE7">
        <w:rPr>
          <w:position w:val="10"/>
          <w:sz w:val="24"/>
          <w:szCs w:val="24"/>
        </w:rPr>
        <w:t xml:space="preserve"> </w:t>
      </w:r>
      <w:r w:rsidRPr="003B0CE7">
        <w:rPr>
          <w:sz w:val="24"/>
          <w:szCs w:val="24"/>
        </w:rPr>
        <w:t>следва общата за ЕС тенденция на нарастване и достига 74.8 години през 2017 г., спрямо 72.7 години през 2007 г., но остава най-ниска в ЕС.</w:t>
      </w:r>
    </w:p>
    <w:p w:rsidR="004C3B44" w:rsidRPr="003B0CE7" w:rsidRDefault="00390EA0" w:rsidP="003052F2">
      <w:pPr>
        <w:pStyle w:val="a3"/>
        <w:spacing w:before="65" w:line="276" w:lineRule="auto"/>
        <w:ind w:left="0" w:right="143" w:firstLine="567"/>
        <w:rPr>
          <w:sz w:val="24"/>
          <w:szCs w:val="24"/>
        </w:rPr>
      </w:pPr>
      <w:r>
        <w:rPr>
          <w:sz w:val="24"/>
          <w:szCs w:val="24"/>
        </w:rPr>
        <w:t xml:space="preserve">По данни на </w:t>
      </w:r>
      <w:proofErr w:type="spellStart"/>
      <w:r>
        <w:rPr>
          <w:sz w:val="24"/>
          <w:szCs w:val="24"/>
        </w:rPr>
        <w:t>Евростат</w:t>
      </w:r>
      <w:proofErr w:type="spellEnd"/>
      <w:r>
        <w:rPr>
          <w:sz w:val="24"/>
          <w:szCs w:val="24"/>
        </w:rPr>
        <w:t xml:space="preserve"> </w:t>
      </w:r>
      <w:r w:rsidR="002B6EB8">
        <w:rPr>
          <w:sz w:val="24"/>
          <w:szCs w:val="24"/>
        </w:rPr>
        <w:t xml:space="preserve">за 2018 г. </w:t>
      </w:r>
      <w:r>
        <w:rPr>
          <w:sz w:val="24"/>
          <w:szCs w:val="24"/>
        </w:rPr>
        <w:t>о</w:t>
      </w:r>
      <w:r w:rsidR="00C73E6B" w:rsidRPr="003B0CE7">
        <w:rPr>
          <w:sz w:val="24"/>
          <w:szCs w:val="24"/>
        </w:rPr>
        <w:t>чакваната продължителност на живота в момента на раждане в ЕС е</w:t>
      </w:r>
      <w:r>
        <w:rPr>
          <w:sz w:val="24"/>
          <w:szCs w:val="24"/>
        </w:rPr>
        <w:t>:</w:t>
      </w:r>
      <w:r w:rsidR="00C73E6B" w:rsidRPr="003B0CE7">
        <w:rPr>
          <w:sz w:val="24"/>
          <w:szCs w:val="24"/>
        </w:rPr>
        <w:t xml:space="preserve"> 7</w:t>
      </w:r>
      <w:r>
        <w:rPr>
          <w:sz w:val="24"/>
          <w:szCs w:val="24"/>
        </w:rPr>
        <w:t>8.2</w:t>
      </w:r>
      <w:r w:rsidR="00C73E6B" w:rsidRPr="003B0CE7">
        <w:rPr>
          <w:sz w:val="24"/>
          <w:szCs w:val="24"/>
        </w:rPr>
        <w:t xml:space="preserve"> години за мъжете и 8</w:t>
      </w:r>
      <w:r>
        <w:rPr>
          <w:sz w:val="24"/>
          <w:szCs w:val="24"/>
        </w:rPr>
        <w:t>3.7</w:t>
      </w:r>
      <w:r w:rsidR="00557550">
        <w:rPr>
          <w:sz w:val="24"/>
          <w:szCs w:val="24"/>
        </w:rPr>
        <w:t xml:space="preserve"> за жените. З</w:t>
      </w:r>
      <w:r w:rsidR="00C73E6B" w:rsidRPr="003B0CE7">
        <w:rPr>
          <w:sz w:val="24"/>
          <w:szCs w:val="24"/>
        </w:rPr>
        <w:t>а ромското население тези прогнози са с 10 години</w:t>
      </w:r>
      <w:r w:rsidR="00C73E6B" w:rsidRPr="003B0CE7">
        <w:rPr>
          <w:spacing w:val="-1"/>
          <w:sz w:val="24"/>
          <w:szCs w:val="24"/>
        </w:rPr>
        <w:t xml:space="preserve"> </w:t>
      </w:r>
      <w:r w:rsidR="00C73E6B" w:rsidRPr="003B0CE7">
        <w:rPr>
          <w:sz w:val="24"/>
          <w:szCs w:val="24"/>
        </w:rPr>
        <w:t>по-ниски.</w:t>
      </w:r>
    </w:p>
    <w:p w:rsidR="004C3B44" w:rsidRPr="003B0CE7" w:rsidRDefault="00C73E6B" w:rsidP="003052F2">
      <w:pPr>
        <w:pStyle w:val="a3"/>
        <w:spacing w:line="276" w:lineRule="auto"/>
        <w:ind w:left="0" w:right="137" w:firstLine="567"/>
        <w:rPr>
          <w:sz w:val="24"/>
          <w:szCs w:val="24"/>
        </w:rPr>
      </w:pPr>
      <w:r w:rsidRPr="003B0CE7">
        <w:rPr>
          <w:sz w:val="24"/>
          <w:szCs w:val="24"/>
        </w:rPr>
        <w:t>Същевременно, страната остава с най-висока смъртност в рамките на ЕС, при допълнително нарастване на показателя през последните десет години, като през 2017 г. коефициентът на смъртност достига 15.5‰ (при 10.3‰ средно за ЕС).</w:t>
      </w:r>
    </w:p>
    <w:p w:rsidR="004C3B44" w:rsidRPr="003B0CE7" w:rsidRDefault="00C73E6B" w:rsidP="003052F2">
      <w:pPr>
        <w:pStyle w:val="a3"/>
        <w:spacing w:line="276" w:lineRule="auto"/>
        <w:ind w:left="0" w:right="137" w:firstLine="567"/>
        <w:rPr>
          <w:sz w:val="24"/>
          <w:szCs w:val="24"/>
        </w:rPr>
      </w:pPr>
      <w:r w:rsidRPr="003B0CE7">
        <w:rPr>
          <w:sz w:val="24"/>
          <w:szCs w:val="24"/>
        </w:rPr>
        <w:t>Детската смъртност проявява устойчива тенденция на намаление през последните години, достигайки 6.4‰ през 2017 г., но остава почти двойно по-висо</w:t>
      </w:r>
      <w:r w:rsidR="002321EB">
        <w:rPr>
          <w:sz w:val="24"/>
          <w:szCs w:val="24"/>
        </w:rPr>
        <w:t>ка от средното ниво в ЕС (3.6‰)</w:t>
      </w:r>
      <w:r w:rsidRPr="003B0CE7">
        <w:rPr>
          <w:sz w:val="24"/>
          <w:szCs w:val="24"/>
        </w:rPr>
        <w:t xml:space="preserve">, като продължава да е особено висока в регионите с компактни етнически малцинствени и </w:t>
      </w:r>
      <w:proofErr w:type="spellStart"/>
      <w:r w:rsidRPr="003B0CE7">
        <w:rPr>
          <w:sz w:val="24"/>
          <w:szCs w:val="24"/>
        </w:rPr>
        <w:t>маргинализирани</w:t>
      </w:r>
      <w:proofErr w:type="spellEnd"/>
      <w:r w:rsidRPr="003B0CE7">
        <w:rPr>
          <w:sz w:val="24"/>
          <w:szCs w:val="24"/>
        </w:rPr>
        <w:t xml:space="preserve"> общности. Областите с най-висока детска смъртност са Добрич (12.9‰) и Сливен (12.6‰), докато в София показателят възлиза на 2.6‰.</w:t>
      </w:r>
    </w:p>
    <w:p w:rsidR="00AE20CA" w:rsidRDefault="00AE20CA" w:rsidP="003052F2">
      <w:pPr>
        <w:pStyle w:val="a3"/>
        <w:spacing w:before="1" w:line="276" w:lineRule="auto"/>
        <w:ind w:left="0" w:right="134" w:firstLine="567"/>
        <w:rPr>
          <w:sz w:val="24"/>
          <w:szCs w:val="24"/>
        </w:rPr>
      </w:pPr>
      <w:r w:rsidRPr="00AE20CA">
        <w:rPr>
          <w:sz w:val="24"/>
          <w:szCs w:val="24"/>
        </w:rPr>
        <w:t xml:space="preserve">Повишаването на здравната култура и информираността на населението е важна стъпка за осъзнаване на необходимостта от ползване на здравни грижи и услуги. Уместни са </w:t>
      </w:r>
      <w:r w:rsidRPr="00AE20CA">
        <w:rPr>
          <w:sz w:val="24"/>
          <w:szCs w:val="24"/>
        </w:rPr>
        <w:lastRenderedPageBreak/>
        <w:t xml:space="preserve">мерките за провеждане на беседи, информационни кампании за хранене и отглеждане на децата, за начините за предпазване от нежелана и ранна бременност, за семейното планиране и кампании за ползите от имунизациите и мотивирането им за редовното им прилагане, съгласно Националния </w:t>
      </w:r>
      <w:proofErr w:type="spellStart"/>
      <w:r w:rsidRPr="00AE20CA">
        <w:rPr>
          <w:sz w:val="24"/>
          <w:szCs w:val="24"/>
        </w:rPr>
        <w:t>имунизационен</w:t>
      </w:r>
      <w:proofErr w:type="spellEnd"/>
      <w:r w:rsidRPr="00AE20CA">
        <w:rPr>
          <w:sz w:val="24"/>
          <w:szCs w:val="24"/>
        </w:rPr>
        <w:t xml:space="preserve"> календар и др., но липсва информация за процедурите по идентификация на целевите групи.</w:t>
      </w:r>
    </w:p>
    <w:p w:rsidR="004C3B44" w:rsidRPr="003B0CE7" w:rsidRDefault="00191BEB" w:rsidP="003052F2">
      <w:pPr>
        <w:pStyle w:val="a3"/>
        <w:spacing w:before="1" w:line="276" w:lineRule="auto"/>
        <w:ind w:left="0" w:right="134" w:firstLine="567"/>
        <w:rPr>
          <w:sz w:val="24"/>
          <w:szCs w:val="24"/>
        </w:rPr>
      </w:pPr>
      <w:r w:rsidRPr="003B0CE7">
        <w:rPr>
          <w:sz w:val="24"/>
          <w:szCs w:val="24"/>
        </w:rPr>
        <w:t>Относително ниското участие на ромите в пазара на труда обуславя ниски доходи, с което се свързва и ограничен достъп до здравни услуги. С позитивно въздействие се оценява провеждането на профилактични прегледи и изследвания на здравно неосигурените лица от ромски произход и на такива със затруднен достъп до лечебни заведения с наличните 21 мобилни кабинети.</w:t>
      </w:r>
    </w:p>
    <w:p w:rsidR="00AE20CA" w:rsidRDefault="00AE20CA" w:rsidP="003052F2">
      <w:pPr>
        <w:pStyle w:val="a3"/>
        <w:tabs>
          <w:tab w:val="left" w:pos="1717"/>
          <w:tab w:val="left" w:pos="1925"/>
          <w:tab w:val="left" w:pos="2482"/>
          <w:tab w:val="left" w:pos="2981"/>
          <w:tab w:val="left" w:pos="4734"/>
          <w:tab w:val="left" w:pos="5879"/>
          <w:tab w:val="left" w:pos="6563"/>
          <w:tab w:val="left" w:pos="7364"/>
          <w:tab w:val="left" w:pos="7846"/>
          <w:tab w:val="left" w:pos="8292"/>
          <w:tab w:val="left" w:pos="8793"/>
        </w:tabs>
        <w:spacing w:line="276" w:lineRule="auto"/>
        <w:ind w:left="0" w:right="134" w:firstLine="567"/>
        <w:rPr>
          <w:sz w:val="24"/>
          <w:szCs w:val="24"/>
        </w:rPr>
      </w:pPr>
      <w:r w:rsidRPr="00AE20CA">
        <w:rPr>
          <w:sz w:val="24"/>
          <w:szCs w:val="24"/>
        </w:rPr>
        <w:t xml:space="preserve">Усилията на Министерството на здравеопазването (МЗ) са съсредоточени в разширяването на мрежата от здравни </w:t>
      </w:r>
      <w:proofErr w:type="spellStart"/>
      <w:r w:rsidRPr="00AE20CA">
        <w:rPr>
          <w:sz w:val="24"/>
          <w:szCs w:val="24"/>
        </w:rPr>
        <w:t>медиатори</w:t>
      </w:r>
      <w:proofErr w:type="spellEnd"/>
      <w:r w:rsidRPr="00AE20CA">
        <w:rPr>
          <w:sz w:val="24"/>
          <w:szCs w:val="24"/>
        </w:rPr>
        <w:t xml:space="preserve">. Не съществува стандартизиран подход за определяне на броя здравни </w:t>
      </w:r>
      <w:proofErr w:type="spellStart"/>
      <w:r w:rsidRPr="00AE20CA">
        <w:rPr>
          <w:sz w:val="24"/>
          <w:szCs w:val="24"/>
        </w:rPr>
        <w:t>медиатори</w:t>
      </w:r>
      <w:proofErr w:type="spellEnd"/>
      <w:r w:rsidRPr="00AE20CA">
        <w:rPr>
          <w:sz w:val="24"/>
          <w:szCs w:val="24"/>
        </w:rPr>
        <w:t xml:space="preserve"> в зависимост от броя на населението в риск и по тази причина има квартали без здравни </w:t>
      </w:r>
      <w:proofErr w:type="spellStart"/>
      <w:r w:rsidRPr="00AE20CA">
        <w:rPr>
          <w:sz w:val="24"/>
          <w:szCs w:val="24"/>
        </w:rPr>
        <w:t>медиатори</w:t>
      </w:r>
      <w:proofErr w:type="spellEnd"/>
      <w:r w:rsidRPr="00AE20CA">
        <w:rPr>
          <w:sz w:val="24"/>
          <w:szCs w:val="24"/>
        </w:rPr>
        <w:t>, докато в други квартали има по няколко, т.е. разпределението е неравномерно и не гарантира равнен достъп.</w:t>
      </w:r>
    </w:p>
    <w:p w:rsidR="004C3B44" w:rsidRPr="003B0CE7" w:rsidRDefault="00E0421F" w:rsidP="003052F2">
      <w:pPr>
        <w:pStyle w:val="a3"/>
        <w:tabs>
          <w:tab w:val="left" w:pos="1717"/>
          <w:tab w:val="left" w:pos="1925"/>
          <w:tab w:val="left" w:pos="2482"/>
          <w:tab w:val="left" w:pos="2981"/>
          <w:tab w:val="left" w:pos="4734"/>
          <w:tab w:val="left" w:pos="5879"/>
          <w:tab w:val="left" w:pos="6563"/>
          <w:tab w:val="left" w:pos="7364"/>
          <w:tab w:val="left" w:pos="7846"/>
          <w:tab w:val="left" w:pos="8292"/>
          <w:tab w:val="left" w:pos="8793"/>
        </w:tabs>
        <w:spacing w:line="276" w:lineRule="auto"/>
        <w:ind w:left="0" w:right="134" w:firstLine="567"/>
        <w:rPr>
          <w:sz w:val="24"/>
          <w:szCs w:val="24"/>
        </w:rPr>
      </w:pPr>
      <w:r w:rsidRPr="00E0421F">
        <w:rPr>
          <w:sz w:val="24"/>
          <w:szCs w:val="24"/>
        </w:rPr>
        <w:t>Счита се, че дългосрочно безработните лица са една четвърт от цялото неосигурено население. Лицата, които могат да си позволят вноски за социално, здравно осигуряване, но избират да не ги плащат, представляват още една четвърт от цялото неосигурено население. Гражданите без валидна лична карта също не са осигурени</w:t>
      </w:r>
      <w:r w:rsidR="002321EB">
        <w:rPr>
          <w:sz w:val="24"/>
          <w:szCs w:val="24"/>
        </w:rPr>
        <w:t>. Този проблем засяга по-</w:t>
      </w:r>
      <w:r w:rsidRPr="00E0421F">
        <w:rPr>
          <w:sz w:val="24"/>
          <w:szCs w:val="24"/>
        </w:rPr>
        <w:t xml:space="preserve">специално ромското население и незаконните </w:t>
      </w:r>
      <w:proofErr w:type="spellStart"/>
      <w:r w:rsidRPr="00E0421F">
        <w:rPr>
          <w:sz w:val="24"/>
          <w:szCs w:val="24"/>
        </w:rPr>
        <w:t>мигранти</w:t>
      </w:r>
      <w:proofErr w:type="spellEnd"/>
      <w:r w:rsidRPr="00E0421F">
        <w:rPr>
          <w:sz w:val="24"/>
          <w:szCs w:val="24"/>
        </w:rPr>
        <w:t>. Според оценките, близо една трета от ромското население</w:t>
      </w:r>
      <w:r>
        <w:rPr>
          <w:sz w:val="24"/>
          <w:szCs w:val="24"/>
        </w:rPr>
        <w:t xml:space="preserve"> </w:t>
      </w:r>
      <w:r w:rsidRPr="00E0421F">
        <w:rPr>
          <w:sz w:val="24"/>
          <w:szCs w:val="24"/>
        </w:rPr>
        <w:t>не притежава валидна лична карта</w:t>
      </w:r>
      <w:r w:rsidR="002321EB">
        <w:rPr>
          <w:sz w:val="24"/>
          <w:szCs w:val="24"/>
        </w:rPr>
        <w:t xml:space="preserve"> </w:t>
      </w:r>
      <w:r w:rsidR="00DE1719" w:rsidRPr="003B0CE7">
        <w:rPr>
          <w:sz w:val="24"/>
          <w:szCs w:val="24"/>
        </w:rPr>
        <w:t>(Институт за пазарна икономика 2018 г</w:t>
      </w:r>
      <w:r w:rsidR="00390E25">
        <w:rPr>
          <w:sz w:val="24"/>
          <w:szCs w:val="24"/>
        </w:rPr>
        <w:t>.</w:t>
      </w:r>
      <w:r w:rsidR="00DE1719" w:rsidRPr="00DE1719">
        <w:rPr>
          <w:sz w:val="24"/>
          <w:szCs w:val="24"/>
        </w:rPr>
        <w:t xml:space="preserve">). </w:t>
      </w:r>
      <w:r w:rsidR="00C73E6B" w:rsidRPr="00DE1719">
        <w:rPr>
          <w:sz w:val="24"/>
          <w:szCs w:val="24"/>
        </w:rPr>
        <w:t>Заедно тези</w:t>
      </w:r>
      <w:r w:rsidR="00C73E6B" w:rsidRPr="00DE1719">
        <w:rPr>
          <w:spacing w:val="-13"/>
          <w:sz w:val="24"/>
          <w:szCs w:val="24"/>
        </w:rPr>
        <w:t xml:space="preserve"> </w:t>
      </w:r>
      <w:r w:rsidR="00C73E6B" w:rsidRPr="00DE1719">
        <w:rPr>
          <w:sz w:val="24"/>
          <w:szCs w:val="24"/>
        </w:rPr>
        <w:t>групи представляват</w:t>
      </w:r>
      <w:r w:rsidR="00C73E6B" w:rsidRPr="00DE1719">
        <w:rPr>
          <w:spacing w:val="32"/>
          <w:sz w:val="24"/>
          <w:szCs w:val="24"/>
        </w:rPr>
        <w:t xml:space="preserve"> </w:t>
      </w:r>
      <w:r w:rsidR="00C73E6B" w:rsidRPr="00DE1719">
        <w:rPr>
          <w:sz w:val="24"/>
          <w:szCs w:val="24"/>
        </w:rPr>
        <w:t>около</w:t>
      </w:r>
      <w:r w:rsidR="00C73E6B" w:rsidRPr="00DE1719">
        <w:rPr>
          <w:spacing w:val="34"/>
          <w:sz w:val="24"/>
          <w:szCs w:val="24"/>
        </w:rPr>
        <w:t xml:space="preserve"> </w:t>
      </w:r>
      <w:r w:rsidR="00C73E6B" w:rsidRPr="00DE1719">
        <w:rPr>
          <w:sz w:val="24"/>
          <w:szCs w:val="24"/>
        </w:rPr>
        <w:t>16%</w:t>
      </w:r>
      <w:r w:rsidR="00C73E6B" w:rsidRPr="00DE1719">
        <w:rPr>
          <w:spacing w:val="32"/>
          <w:sz w:val="24"/>
          <w:szCs w:val="24"/>
        </w:rPr>
        <w:t xml:space="preserve"> </w:t>
      </w:r>
      <w:r w:rsidR="00C73E6B" w:rsidRPr="00DE1719">
        <w:rPr>
          <w:sz w:val="24"/>
          <w:szCs w:val="24"/>
        </w:rPr>
        <w:t>от</w:t>
      </w:r>
      <w:r w:rsidR="00C73E6B" w:rsidRPr="00DE1719">
        <w:rPr>
          <w:spacing w:val="33"/>
          <w:sz w:val="24"/>
          <w:szCs w:val="24"/>
        </w:rPr>
        <w:t xml:space="preserve"> </w:t>
      </w:r>
      <w:r w:rsidR="00C73E6B" w:rsidRPr="00DE1719">
        <w:rPr>
          <w:sz w:val="24"/>
          <w:szCs w:val="24"/>
        </w:rPr>
        <w:t>цялото</w:t>
      </w:r>
      <w:r w:rsidR="00C73E6B" w:rsidRPr="00DE1719">
        <w:rPr>
          <w:spacing w:val="33"/>
          <w:sz w:val="24"/>
          <w:szCs w:val="24"/>
        </w:rPr>
        <w:t xml:space="preserve"> </w:t>
      </w:r>
      <w:r w:rsidR="00C73E6B" w:rsidRPr="00DE1719">
        <w:rPr>
          <w:sz w:val="24"/>
          <w:szCs w:val="24"/>
        </w:rPr>
        <w:t>население</w:t>
      </w:r>
      <w:r w:rsidR="00C73E6B" w:rsidRPr="00DE1719">
        <w:rPr>
          <w:spacing w:val="33"/>
          <w:sz w:val="24"/>
          <w:szCs w:val="24"/>
        </w:rPr>
        <w:t xml:space="preserve"> </w:t>
      </w:r>
      <w:r w:rsidR="00C73E6B" w:rsidRPr="00DE1719">
        <w:rPr>
          <w:sz w:val="24"/>
          <w:szCs w:val="24"/>
        </w:rPr>
        <w:t>в</w:t>
      </w:r>
      <w:r w:rsidR="00C73E6B" w:rsidRPr="00DE1719">
        <w:rPr>
          <w:spacing w:val="30"/>
          <w:sz w:val="24"/>
          <w:szCs w:val="24"/>
        </w:rPr>
        <w:t xml:space="preserve"> </w:t>
      </w:r>
      <w:r w:rsidR="00C73E6B" w:rsidRPr="00DE1719">
        <w:rPr>
          <w:sz w:val="24"/>
          <w:szCs w:val="24"/>
        </w:rPr>
        <w:t>регионите</w:t>
      </w:r>
      <w:r w:rsidR="00C73E6B" w:rsidRPr="00DE1719">
        <w:rPr>
          <w:spacing w:val="33"/>
          <w:sz w:val="24"/>
          <w:szCs w:val="24"/>
        </w:rPr>
        <w:t xml:space="preserve"> </w:t>
      </w:r>
      <w:r w:rsidR="00C73E6B" w:rsidRPr="00DE1719">
        <w:rPr>
          <w:sz w:val="24"/>
          <w:szCs w:val="24"/>
        </w:rPr>
        <w:t>Бургас,</w:t>
      </w:r>
      <w:r w:rsidR="00C73E6B" w:rsidRPr="00DE1719">
        <w:rPr>
          <w:spacing w:val="31"/>
          <w:sz w:val="24"/>
          <w:szCs w:val="24"/>
        </w:rPr>
        <w:t xml:space="preserve"> </w:t>
      </w:r>
      <w:r w:rsidR="00C73E6B" w:rsidRPr="00DE1719">
        <w:rPr>
          <w:sz w:val="24"/>
          <w:szCs w:val="24"/>
        </w:rPr>
        <w:t>Варна</w:t>
      </w:r>
      <w:r w:rsidR="00C73E6B" w:rsidRPr="00DE1719">
        <w:rPr>
          <w:spacing w:val="31"/>
          <w:sz w:val="24"/>
          <w:szCs w:val="24"/>
        </w:rPr>
        <w:t xml:space="preserve"> </w:t>
      </w:r>
      <w:r w:rsidR="00C73E6B" w:rsidRPr="00DE1719">
        <w:rPr>
          <w:sz w:val="24"/>
          <w:szCs w:val="24"/>
        </w:rPr>
        <w:t>и Добрич Въпреки че в</w:t>
      </w:r>
      <w:r w:rsidR="00C73E6B" w:rsidRPr="00DE1719">
        <w:rPr>
          <w:spacing w:val="27"/>
          <w:sz w:val="24"/>
          <w:szCs w:val="24"/>
        </w:rPr>
        <w:t xml:space="preserve"> </w:t>
      </w:r>
      <w:r w:rsidR="003E66E9" w:rsidRPr="00DE1719">
        <w:rPr>
          <w:sz w:val="24"/>
          <w:szCs w:val="24"/>
        </w:rPr>
        <w:t>Националната здравно-осигурителна каса</w:t>
      </w:r>
      <w:r w:rsidR="003E66E9" w:rsidRPr="00DE1719">
        <w:rPr>
          <w:spacing w:val="27"/>
          <w:sz w:val="24"/>
          <w:szCs w:val="24"/>
        </w:rPr>
        <w:t xml:space="preserve"> (</w:t>
      </w:r>
      <w:r w:rsidR="00C73E6B" w:rsidRPr="00DE1719">
        <w:rPr>
          <w:sz w:val="24"/>
          <w:szCs w:val="24"/>
        </w:rPr>
        <w:t>НЗОК</w:t>
      </w:r>
      <w:r w:rsidR="003E66E9" w:rsidRPr="00DE1719">
        <w:rPr>
          <w:sz w:val="24"/>
          <w:szCs w:val="24"/>
        </w:rPr>
        <w:t>)</w:t>
      </w:r>
      <w:r w:rsidR="00C73E6B" w:rsidRPr="00DE1719">
        <w:rPr>
          <w:spacing w:val="65"/>
          <w:sz w:val="24"/>
          <w:szCs w:val="24"/>
        </w:rPr>
        <w:t xml:space="preserve"> </w:t>
      </w:r>
      <w:r w:rsidR="00C73E6B" w:rsidRPr="00DE1719">
        <w:rPr>
          <w:sz w:val="24"/>
          <w:szCs w:val="24"/>
        </w:rPr>
        <w:t>се прехвърлят</w:t>
      </w:r>
      <w:r w:rsidR="00C73E6B" w:rsidRPr="003B0CE7">
        <w:rPr>
          <w:spacing w:val="40"/>
          <w:sz w:val="24"/>
          <w:szCs w:val="24"/>
        </w:rPr>
        <w:t xml:space="preserve"> </w:t>
      </w:r>
      <w:r w:rsidR="00C73E6B" w:rsidRPr="003B0CE7">
        <w:rPr>
          <w:sz w:val="24"/>
          <w:szCs w:val="24"/>
        </w:rPr>
        <w:t>допълнителни</w:t>
      </w:r>
      <w:r w:rsidR="00C73E6B" w:rsidRPr="003B0CE7">
        <w:rPr>
          <w:spacing w:val="38"/>
          <w:sz w:val="24"/>
          <w:szCs w:val="24"/>
        </w:rPr>
        <w:t xml:space="preserve"> </w:t>
      </w:r>
      <w:r w:rsidR="00C73E6B" w:rsidRPr="003B0CE7">
        <w:rPr>
          <w:sz w:val="24"/>
          <w:szCs w:val="24"/>
        </w:rPr>
        <w:t>средства,</w:t>
      </w:r>
      <w:r w:rsidR="00C73E6B" w:rsidRPr="003B0CE7">
        <w:rPr>
          <w:spacing w:val="37"/>
          <w:sz w:val="24"/>
          <w:szCs w:val="24"/>
        </w:rPr>
        <w:t xml:space="preserve"> </w:t>
      </w:r>
      <w:r w:rsidR="00C73E6B" w:rsidRPr="003B0CE7">
        <w:rPr>
          <w:sz w:val="24"/>
          <w:szCs w:val="24"/>
        </w:rPr>
        <w:t>за</w:t>
      </w:r>
      <w:r w:rsidR="00C73E6B" w:rsidRPr="003B0CE7">
        <w:rPr>
          <w:spacing w:val="37"/>
          <w:sz w:val="24"/>
          <w:szCs w:val="24"/>
        </w:rPr>
        <w:t xml:space="preserve"> </w:t>
      </w:r>
      <w:r w:rsidR="00C73E6B" w:rsidRPr="003B0CE7">
        <w:rPr>
          <w:sz w:val="24"/>
          <w:szCs w:val="24"/>
        </w:rPr>
        <w:t>да</w:t>
      </w:r>
      <w:r w:rsidR="00C73E6B" w:rsidRPr="003B0CE7">
        <w:rPr>
          <w:spacing w:val="38"/>
          <w:sz w:val="24"/>
          <w:szCs w:val="24"/>
        </w:rPr>
        <w:t xml:space="preserve"> </w:t>
      </w:r>
      <w:r w:rsidR="00C73E6B" w:rsidRPr="003B0CE7">
        <w:rPr>
          <w:sz w:val="24"/>
          <w:szCs w:val="24"/>
        </w:rPr>
        <w:t>се</w:t>
      </w:r>
      <w:r w:rsidR="00C73E6B" w:rsidRPr="003B0CE7">
        <w:rPr>
          <w:spacing w:val="38"/>
          <w:sz w:val="24"/>
          <w:szCs w:val="24"/>
        </w:rPr>
        <w:t xml:space="preserve"> </w:t>
      </w:r>
      <w:r w:rsidR="00C73E6B" w:rsidRPr="003B0CE7">
        <w:rPr>
          <w:sz w:val="24"/>
          <w:szCs w:val="24"/>
        </w:rPr>
        <w:t>покрият</w:t>
      </w:r>
      <w:r w:rsidR="00C73E6B" w:rsidRPr="003B0CE7">
        <w:rPr>
          <w:spacing w:val="38"/>
          <w:sz w:val="24"/>
          <w:szCs w:val="24"/>
        </w:rPr>
        <w:t xml:space="preserve"> </w:t>
      </w:r>
      <w:r w:rsidR="00C73E6B" w:rsidRPr="003B0CE7">
        <w:rPr>
          <w:sz w:val="24"/>
          <w:szCs w:val="24"/>
        </w:rPr>
        <w:t>някои</w:t>
      </w:r>
      <w:r w:rsidR="00C73E6B" w:rsidRPr="003B0CE7">
        <w:rPr>
          <w:spacing w:val="38"/>
          <w:sz w:val="24"/>
          <w:szCs w:val="24"/>
        </w:rPr>
        <w:t xml:space="preserve"> </w:t>
      </w:r>
      <w:r w:rsidR="00C73E6B" w:rsidRPr="003B0CE7">
        <w:rPr>
          <w:sz w:val="24"/>
          <w:szCs w:val="24"/>
        </w:rPr>
        <w:t>профилактични дейности и активно лечение на неосигурени лица, данните сочат, че</w:t>
      </w:r>
      <w:r w:rsidR="00C73E6B" w:rsidRPr="003B0CE7">
        <w:rPr>
          <w:spacing w:val="62"/>
          <w:sz w:val="24"/>
          <w:szCs w:val="24"/>
        </w:rPr>
        <w:t xml:space="preserve"> </w:t>
      </w:r>
      <w:r w:rsidR="00C73E6B" w:rsidRPr="003B0CE7">
        <w:rPr>
          <w:sz w:val="24"/>
          <w:szCs w:val="24"/>
        </w:rPr>
        <w:t>някои</w:t>
      </w:r>
      <w:r w:rsidR="00C73E6B" w:rsidRPr="003B0CE7">
        <w:rPr>
          <w:spacing w:val="7"/>
          <w:sz w:val="24"/>
          <w:szCs w:val="24"/>
        </w:rPr>
        <w:t xml:space="preserve"> </w:t>
      </w:r>
      <w:r w:rsidR="00C73E6B" w:rsidRPr="003B0CE7">
        <w:rPr>
          <w:sz w:val="24"/>
          <w:szCs w:val="24"/>
        </w:rPr>
        <w:t>от тези лица по-често пропускат първична медицинска</w:t>
      </w:r>
      <w:r w:rsidR="00C73E6B" w:rsidRPr="003B0CE7">
        <w:rPr>
          <w:spacing w:val="38"/>
          <w:sz w:val="24"/>
          <w:szCs w:val="24"/>
        </w:rPr>
        <w:t xml:space="preserve"> </w:t>
      </w:r>
      <w:r w:rsidR="00C73E6B" w:rsidRPr="003B0CE7">
        <w:rPr>
          <w:sz w:val="24"/>
          <w:szCs w:val="24"/>
        </w:rPr>
        <w:t>помощ или</w:t>
      </w:r>
      <w:r w:rsidR="00C73E6B" w:rsidRPr="003B0CE7">
        <w:rPr>
          <w:spacing w:val="35"/>
          <w:sz w:val="24"/>
          <w:szCs w:val="24"/>
        </w:rPr>
        <w:t xml:space="preserve"> </w:t>
      </w:r>
      <w:r w:rsidR="00C73E6B" w:rsidRPr="003B0CE7">
        <w:rPr>
          <w:sz w:val="24"/>
          <w:szCs w:val="24"/>
        </w:rPr>
        <w:t>търсят помощ едва след като здравето им се влоши. Недостигът</w:t>
      </w:r>
      <w:r w:rsidR="00C73E6B" w:rsidRPr="003B0CE7">
        <w:rPr>
          <w:spacing w:val="30"/>
          <w:sz w:val="24"/>
          <w:szCs w:val="24"/>
        </w:rPr>
        <w:t xml:space="preserve"> </w:t>
      </w:r>
      <w:r w:rsidR="00C73E6B" w:rsidRPr="003B0CE7">
        <w:rPr>
          <w:sz w:val="24"/>
          <w:szCs w:val="24"/>
        </w:rPr>
        <w:t>на</w:t>
      </w:r>
      <w:r w:rsidR="00C73E6B" w:rsidRPr="003B0CE7">
        <w:rPr>
          <w:spacing w:val="67"/>
          <w:sz w:val="24"/>
          <w:szCs w:val="24"/>
        </w:rPr>
        <w:t xml:space="preserve"> </w:t>
      </w:r>
      <w:r w:rsidR="00C73E6B" w:rsidRPr="003B0CE7">
        <w:rPr>
          <w:sz w:val="24"/>
          <w:szCs w:val="24"/>
        </w:rPr>
        <w:t>медицински специалисти, особено на медицински сестри и</w:t>
      </w:r>
      <w:r w:rsidR="00C73E6B" w:rsidRPr="003B0CE7">
        <w:rPr>
          <w:spacing w:val="-6"/>
          <w:sz w:val="24"/>
          <w:szCs w:val="24"/>
        </w:rPr>
        <w:t xml:space="preserve"> </w:t>
      </w:r>
      <w:proofErr w:type="spellStart"/>
      <w:r w:rsidR="00C73E6B" w:rsidRPr="003B0CE7">
        <w:rPr>
          <w:sz w:val="24"/>
          <w:szCs w:val="24"/>
        </w:rPr>
        <w:t>общопрактикуващи</w:t>
      </w:r>
      <w:proofErr w:type="spellEnd"/>
      <w:r w:rsidR="00C73E6B" w:rsidRPr="003B0CE7">
        <w:rPr>
          <w:spacing w:val="57"/>
          <w:sz w:val="24"/>
          <w:szCs w:val="24"/>
        </w:rPr>
        <w:t xml:space="preserve"> </w:t>
      </w:r>
      <w:r w:rsidR="00C73E6B" w:rsidRPr="003B0CE7">
        <w:rPr>
          <w:sz w:val="24"/>
          <w:szCs w:val="24"/>
        </w:rPr>
        <w:t>лекари, възпрепятства развитието на първичната помощ и предоставянето</w:t>
      </w:r>
      <w:r w:rsidR="00C73E6B" w:rsidRPr="003B0CE7">
        <w:rPr>
          <w:spacing w:val="-21"/>
          <w:sz w:val="24"/>
          <w:szCs w:val="24"/>
        </w:rPr>
        <w:t xml:space="preserve"> </w:t>
      </w:r>
      <w:r w:rsidR="00C73E6B" w:rsidRPr="003B0CE7">
        <w:rPr>
          <w:sz w:val="24"/>
          <w:szCs w:val="24"/>
        </w:rPr>
        <w:t>на</w:t>
      </w:r>
      <w:r w:rsidR="00C73E6B" w:rsidRPr="003B0CE7">
        <w:rPr>
          <w:spacing w:val="-5"/>
          <w:sz w:val="24"/>
          <w:szCs w:val="24"/>
        </w:rPr>
        <w:t xml:space="preserve"> </w:t>
      </w:r>
      <w:r w:rsidR="00C73E6B" w:rsidRPr="003B0CE7">
        <w:rPr>
          <w:sz w:val="24"/>
          <w:szCs w:val="24"/>
        </w:rPr>
        <w:t>услуги.</w:t>
      </w:r>
      <w:r w:rsidR="00EA22DC" w:rsidRPr="003B0CE7">
        <w:rPr>
          <w:rStyle w:val="a9"/>
          <w:sz w:val="24"/>
          <w:szCs w:val="24"/>
        </w:rPr>
        <w:footnoteReference w:id="20"/>
      </w:r>
      <w:r w:rsidR="00C73E6B" w:rsidRPr="003B0CE7">
        <w:rPr>
          <w:position w:val="10"/>
          <w:sz w:val="24"/>
          <w:szCs w:val="24"/>
        </w:rPr>
        <w:t xml:space="preserve"> </w:t>
      </w:r>
      <w:r w:rsidR="00C73E6B" w:rsidRPr="003B0CE7">
        <w:rPr>
          <w:sz w:val="24"/>
          <w:szCs w:val="24"/>
        </w:rPr>
        <w:t>Неравномерното разпределение на лечебните заведения,</w:t>
      </w:r>
      <w:r w:rsidR="00C73E6B" w:rsidRPr="003B0CE7">
        <w:rPr>
          <w:spacing w:val="18"/>
          <w:sz w:val="24"/>
          <w:szCs w:val="24"/>
        </w:rPr>
        <w:t xml:space="preserve"> </w:t>
      </w:r>
      <w:r w:rsidR="00C73E6B" w:rsidRPr="003B0CE7">
        <w:rPr>
          <w:sz w:val="24"/>
          <w:szCs w:val="24"/>
        </w:rPr>
        <w:t>медицинските</w:t>
      </w:r>
      <w:r w:rsidR="00624DF3">
        <w:rPr>
          <w:sz w:val="24"/>
          <w:szCs w:val="24"/>
          <w:lang w:val="en-US"/>
        </w:rPr>
        <w:t xml:space="preserve"> </w:t>
      </w:r>
      <w:r w:rsidR="00C73E6B" w:rsidRPr="003B0CE7">
        <w:rPr>
          <w:sz w:val="24"/>
          <w:szCs w:val="24"/>
        </w:rPr>
        <w:t>специа</w:t>
      </w:r>
      <w:r w:rsidR="00C21999">
        <w:rPr>
          <w:sz w:val="24"/>
          <w:szCs w:val="24"/>
        </w:rPr>
        <w:t xml:space="preserve">листи и услуги в цялата страна </w:t>
      </w:r>
      <w:r w:rsidR="00C73E6B" w:rsidRPr="003B0CE7">
        <w:rPr>
          <w:sz w:val="24"/>
          <w:szCs w:val="24"/>
        </w:rPr>
        <w:t xml:space="preserve">също затруднява достъпа, като селските райони често са ощетени, докато в по-големите градове има </w:t>
      </w:r>
      <w:proofErr w:type="spellStart"/>
      <w:r w:rsidR="00C73E6B" w:rsidRPr="003B0CE7">
        <w:rPr>
          <w:sz w:val="24"/>
          <w:szCs w:val="24"/>
        </w:rPr>
        <w:t>свръхпредлагане</w:t>
      </w:r>
      <w:proofErr w:type="spellEnd"/>
      <w:r w:rsidR="00C73E6B" w:rsidRPr="003B0CE7">
        <w:rPr>
          <w:sz w:val="24"/>
          <w:szCs w:val="24"/>
        </w:rPr>
        <w:t xml:space="preserve"> на услуги. Това води отново до недостъпни здравни грижи за представителите на различни социални групи.</w:t>
      </w:r>
    </w:p>
    <w:p w:rsidR="00791AE4" w:rsidRDefault="00C73E6B" w:rsidP="003052F2">
      <w:pPr>
        <w:pStyle w:val="a3"/>
        <w:spacing w:line="276" w:lineRule="auto"/>
        <w:ind w:left="0" w:right="133" w:firstLine="567"/>
        <w:rPr>
          <w:sz w:val="24"/>
          <w:szCs w:val="24"/>
        </w:rPr>
      </w:pPr>
      <w:r w:rsidRPr="003B0CE7">
        <w:rPr>
          <w:sz w:val="24"/>
          <w:szCs w:val="24"/>
        </w:rPr>
        <w:t xml:space="preserve">В контекста на свързаната с COVID-19 криза се наблюдава влошаване на положението на </w:t>
      </w:r>
      <w:proofErr w:type="spellStart"/>
      <w:r w:rsidRPr="003B0CE7">
        <w:rPr>
          <w:sz w:val="24"/>
          <w:szCs w:val="24"/>
        </w:rPr>
        <w:t>маргинализираните</w:t>
      </w:r>
      <w:proofErr w:type="spellEnd"/>
      <w:r w:rsidRPr="003B0CE7">
        <w:rPr>
          <w:sz w:val="24"/>
          <w:szCs w:val="24"/>
        </w:rPr>
        <w:t xml:space="preserve"> </w:t>
      </w:r>
      <w:r w:rsidR="002B6D19">
        <w:rPr>
          <w:sz w:val="24"/>
          <w:szCs w:val="24"/>
        </w:rPr>
        <w:t>групи</w:t>
      </w:r>
      <w:r w:rsidR="002B6D19" w:rsidRPr="003B0CE7">
        <w:rPr>
          <w:sz w:val="24"/>
          <w:szCs w:val="24"/>
        </w:rPr>
        <w:t xml:space="preserve"> </w:t>
      </w:r>
      <w:r w:rsidR="002B6D19">
        <w:rPr>
          <w:sz w:val="24"/>
          <w:szCs w:val="24"/>
        </w:rPr>
        <w:t>от</w:t>
      </w:r>
      <w:r w:rsidR="002B6D19" w:rsidRPr="003B0CE7">
        <w:rPr>
          <w:sz w:val="24"/>
          <w:szCs w:val="24"/>
        </w:rPr>
        <w:t xml:space="preserve"> </w:t>
      </w:r>
      <w:r w:rsidRPr="003B0CE7">
        <w:rPr>
          <w:sz w:val="24"/>
          <w:szCs w:val="24"/>
        </w:rPr>
        <w:t>ромското население</w:t>
      </w:r>
      <w:r w:rsidR="00791AE4">
        <w:rPr>
          <w:sz w:val="24"/>
          <w:szCs w:val="24"/>
        </w:rPr>
        <w:t xml:space="preserve"> </w:t>
      </w:r>
      <w:r w:rsidR="00791AE4" w:rsidRPr="009F46D1">
        <w:rPr>
          <w:sz w:val="24"/>
          <w:szCs w:val="24"/>
        </w:rPr>
        <w:t>в пренаселени райони и селища.</w:t>
      </w:r>
    </w:p>
    <w:p w:rsidR="004C3B44" w:rsidRPr="003B0CE7" w:rsidRDefault="00C73E6B" w:rsidP="003052F2">
      <w:pPr>
        <w:pStyle w:val="a3"/>
        <w:spacing w:line="276" w:lineRule="auto"/>
        <w:ind w:left="0" w:right="133" w:firstLine="567"/>
        <w:rPr>
          <w:sz w:val="24"/>
          <w:szCs w:val="24"/>
        </w:rPr>
      </w:pPr>
      <w:r w:rsidRPr="003B0CE7">
        <w:rPr>
          <w:sz w:val="24"/>
          <w:szCs w:val="24"/>
        </w:rPr>
        <w:t>Необходимо е да се предостави подкрепа и медицински грижи, за да се ограничи разпространението на вируса, като се има предвид, че икономическите и социалните последици от свързаната с COVID-19 криза заплашват да засегнат най-сериозно и да задълбочат съществуващите неравенства във всички приоритетни области на приобщаването на ромското</w:t>
      </w:r>
      <w:r w:rsidRPr="003B0CE7">
        <w:rPr>
          <w:spacing w:val="1"/>
          <w:sz w:val="24"/>
          <w:szCs w:val="24"/>
        </w:rPr>
        <w:t xml:space="preserve"> </w:t>
      </w:r>
      <w:r w:rsidRPr="003B0CE7">
        <w:rPr>
          <w:sz w:val="24"/>
          <w:szCs w:val="24"/>
        </w:rPr>
        <w:t>население</w:t>
      </w:r>
      <w:r w:rsidRPr="009F46D1">
        <w:rPr>
          <w:sz w:val="24"/>
          <w:szCs w:val="24"/>
        </w:rPr>
        <w:t>.</w:t>
      </w:r>
    </w:p>
    <w:p w:rsidR="00A71C23" w:rsidRPr="008E411C" w:rsidRDefault="00C73E6B" w:rsidP="0058725E">
      <w:pPr>
        <w:pStyle w:val="a3"/>
        <w:spacing w:line="276" w:lineRule="auto"/>
        <w:ind w:left="0" w:right="133" w:firstLine="720"/>
        <w:rPr>
          <w:sz w:val="24"/>
          <w:szCs w:val="24"/>
          <w:lang w:val="en-US"/>
        </w:rPr>
      </w:pPr>
      <w:r w:rsidRPr="00AA3D81">
        <w:rPr>
          <w:sz w:val="24"/>
          <w:szCs w:val="24"/>
        </w:rPr>
        <w:lastRenderedPageBreak/>
        <w:t xml:space="preserve">По отношение на заетостта, </w:t>
      </w:r>
      <w:r w:rsidR="00390EA0">
        <w:rPr>
          <w:sz w:val="24"/>
          <w:szCs w:val="24"/>
        </w:rPr>
        <w:t xml:space="preserve">по данни на Националния статистически институт, </w:t>
      </w:r>
      <w:r w:rsidRPr="00AA3D81">
        <w:rPr>
          <w:sz w:val="24"/>
          <w:szCs w:val="24"/>
        </w:rPr>
        <w:t>нивото на икономическа активност в страната формира тенденция на постоянно нарастване и достига исторически максимум през 201</w:t>
      </w:r>
      <w:r w:rsidR="00390EA0">
        <w:rPr>
          <w:sz w:val="24"/>
          <w:szCs w:val="24"/>
        </w:rPr>
        <w:t>9</w:t>
      </w:r>
      <w:r w:rsidRPr="00AA3D81">
        <w:rPr>
          <w:sz w:val="24"/>
          <w:szCs w:val="24"/>
        </w:rPr>
        <w:t xml:space="preserve"> г. </w:t>
      </w:r>
      <w:r w:rsidR="00A71C23" w:rsidRPr="00A71C23">
        <w:rPr>
          <w:sz w:val="24"/>
          <w:szCs w:val="24"/>
        </w:rPr>
        <w:t>като достигната стойност 73.2% за лицата на 15-64 навършени години все още изостава от средното ниво в ЕС – 74.0%. В различните възрастови групи, най-голямо е изоставането спрямо ЕС при младежите (15-24 години), достигащо 17.8 процентни пункта (41.7% - средно за ЕС и 23.9% – в България). Значително по-ниска е разликата при основния контингент в работната сила (лицата на възраст 25-54 години) – 85.8% от населението в страната е икономически активно, спрямо 86.1% в ЕС.</w:t>
      </w:r>
      <w:r w:rsidR="008E411C">
        <w:rPr>
          <w:sz w:val="24"/>
          <w:szCs w:val="24"/>
          <w:lang w:val="en-US"/>
        </w:rPr>
        <w:t xml:space="preserve"> </w:t>
      </w:r>
      <w:r w:rsidR="00A71C23" w:rsidRPr="00A71C23">
        <w:rPr>
          <w:sz w:val="24"/>
          <w:szCs w:val="24"/>
        </w:rPr>
        <w:t>Всеки четвърти със средно и всеки девети с висше образование е икономически неактивен. Това означава, че значително по-малко са изключените от пазара на труда сред по-високообразованите.</w:t>
      </w:r>
      <w:r w:rsidR="008E411C">
        <w:rPr>
          <w:sz w:val="24"/>
          <w:szCs w:val="24"/>
          <w:lang w:val="en-US"/>
        </w:rPr>
        <w:t xml:space="preserve"> </w:t>
      </w:r>
    </w:p>
    <w:p w:rsidR="00A71C23" w:rsidRPr="008E411C" w:rsidRDefault="00A71C23" w:rsidP="001C214A">
      <w:pPr>
        <w:pStyle w:val="a3"/>
        <w:spacing w:line="276" w:lineRule="auto"/>
        <w:ind w:left="0" w:right="133" w:firstLine="567"/>
        <w:rPr>
          <w:sz w:val="24"/>
          <w:szCs w:val="24"/>
          <w:lang w:val="en-US"/>
        </w:rPr>
      </w:pPr>
      <w:r w:rsidRPr="00A71C23">
        <w:rPr>
          <w:sz w:val="24"/>
          <w:szCs w:val="24"/>
        </w:rPr>
        <w:t>През 2019 г. равнището на безработица в България намалява до 4.2%, при средни стойности за ЕС, 6.3%. Въпреки позитивната тенденция</w:t>
      </w:r>
      <w:r w:rsidR="00435136">
        <w:rPr>
          <w:sz w:val="24"/>
          <w:szCs w:val="24"/>
        </w:rPr>
        <w:t>,</w:t>
      </w:r>
      <w:r w:rsidRPr="00A71C23">
        <w:rPr>
          <w:sz w:val="24"/>
          <w:szCs w:val="24"/>
        </w:rPr>
        <w:t xml:space="preserve"> обаче</w:t>
      </w:r>
      <w:r w:rsidR="00435136">
        <w:rPr>
          <w:sz w:val="24"/>
          <w:szCs w:val="24"/>
        </w:rPr>
        <w:t>,</w:t>
      </w:r>
      <w:r w:rsidRPr="00A71C23">
        <w:rPr>
          <w:sz w:val="24"/>
          <w:szCs w:val="24"/>
        </w:rPr>
        <w:t xml:space="preserve"> преобладаващата част от безработните в страната (56.7% през 2019 г.) остава извън заетост повече от една година, а всеки трети безработен не успява да си намери работа повече от 2 години. Дългият престой извън работа е свързан със загуба на трудови умения и навици и намалява значително шансовете на лицата за повторно интегриране в заетост. Лицата без квалификация и специалност формират най-голямата група (59%) в структурата на безработните, като  малко над </w:t>
      </w:r>
      <w:r w:rsidR="00BF0B1C">
        <w:rPr>
          <w:sz w:val="24"/>
          <w:szCs w:val="24"/>
        </w:rPr>
        <w:t>две трети</w:t>
      </w:r>
      <w:r w:rsidRPr="00A71C23">
        <w:rPr>
          <w:sz w:val="24"/>
          <w:szCs w:val="24"/>
        </w:rPr>
        <w:t xml:space="preserve"> от лицата в групата са с основно и по-ниско образование. В териториален аспект, равнището на безработица също варира в широк диапазон, като например: 2.3% в Югозападния район до 10.8% в Северозападния район.</w:t>
      </w:r>
    </w:p>
    <w:p w:rsidR="004C3B44" w:rsidRPr="003B0CE7" w:rsidRDefault="00A71C23" w:rsidP="001C214A">
      <w:pPr>
        <w:pStyle w:val="a3"/>
        <w:spacing w:line="276" w:lineRule="auto"/>
        <w:ind w:left="0" w:right="133" w:firstLine="567"/>
        <w:rPr>
          <w:sz w:val="24"/>
          <w:szCs w:val="24"/>
        </w:rPr>
      </w:pPr>
      <w:r w:rsidRPr="00A71C23">
        <w:rPr>
          <w:sz w:val="24"/>
          <w:szCs w:val="24"/>
        </w:rPr>
        <w:t>България е една от държавите-членки на ЕС с най-висок дял на младите хора между 15 и 24-годишна възраст, които не са нито в образование, нито в обучение, нито в заетост (</w:t>
      </w:r>
      <w:proofErr w:type="spellStart"/>
      <w:r w:rsidRPr="00A71C23">
        <w:rPr>
          <w:sz w:val="24"/>
          <w:szCs w:val="24"/>
        </w:rPr>
        <w:t>NEETs</w:t>
      </w:r>
      <w:proofErr w:type="spellEnd"/>
      <w:r w:rsidRPr="00A71C23">
        <w:rPr>
          <w:sz w:val="24"/>
          <w:szCs w:val="24"/>
        </w:rPr>
        <w:t xml:space="preserve">). При средно ниво от 10.1% за ЕС през 2019 г., стойността на показателя за страната възлиза на 13.7%. </w:t>
      </w:r>
      <w:r w:rsidR="00C73E6B" w:rsidRPr="003B0CE7">
        <w:rPr>
          <w:sz w:val="24"/>
          <w:szCs w:val="24"/>
        </w:rPr>
        <w:t xml:space="preserve"> По данни от проучване на </w:t>
      </w:r>
      <w:r w:rsidR="009F46D1">
        <w:rPr>
          <w:sz w:val="24"/>
          <w:szCs w:val="24"/>
        </w:rPr>
        <w:t xml:space="preserve">Детския фонд на ООН </w:t>
      </w:r>
      <w:r w:rsidR="00C73E6B" w:rsidRPr="009F46D1">
        <w:rPr>
          <w:sz w:val="24"/>
          <w:szCs w:val="24"/>
        </w:rPr>
        <w:t>УНИЦЕФ</w:t>
      </w:r>
      <w:r w:rsidR="00C73E6B" w:rsidRPr="003B0CE7">
        <w:rPr>
          <w:sz w:val="24"/>
          <w:szCs w:val="24"/>
        </w:rPr>
        <w:t xml:space="preserve">, мнозинството от </w:t>
      </w:r>
      <w:proofErr w:type="spellStart"/>
      <w:r w:rsidR="00C73E6B" w:rsidRPr="003B0CE7">
        <w:rPr>
          <w:sz w:val="24"/>
          <w:szCs w:val="24"/>
        </w:rPr>
        <w:t>NEETs</w:t>
      </w:r>
      <w:proofErr w:type="spellEnd"/>
      <w:r w:rsidR="00C73E6B" w:rsidRPr="003B0CE7">
        <w:rPr>
          <w:sz w:val="24"/>
          <w:szCs w:val="24"/>
        </w:rPr>
        <w:t xml:space="preserve"> в страната са със средно или по-ниско образование, живеят предимно в малки населени места и повече от половината принадлежат към малцинствените етнически</w:t>
      </w:r>
      <w:r w:rsidR="00C73E6B" w:rsidRPr="003B0CE7">
        <w:rPr>
          <w:spacing w:val="-18"/>
          <w:sz w:val="24"/>
          <w:szCs w:val="24"/>
        </w:rPr>
        <w:t xml:space="preserve"> </w:t>
      </w:r>
      <w:r w:rsidR="00C73E6B" w:rsidRPr="003B0CE7">
        <w:rPr>
          <w:sz w:val="24"/>
          <w:szCs w:val="24"/>
        </w:rPr>
        <w:t>групи.</w:t>
      </w:r>
    </w:p>
    <w:p w:rsidR="00791AE4" w:rsidRDefault="00C73E6B" w:rsidP="001C214A">
      <w:pPr>
        <w:pStyle w:val="a3"/>
        <w:spacing w:line="276" w:lineRule="auto"/>
        <w:ind w:left="0" w:right="139" w:firstLine="567"/>
        <w:rPr>
          <w:sz w:val="24"/>
          <w:szCs w:val="24"/>
        </w:rPr>
      </w:pPr>
      <w:r w:rsidRPr="003B0CE7">
        <w:rPr>
          <w:sz w:val="24"/>
          <w:szCs w:val="24"/>
        </w:rPr>
        <w:t xml:space="preserve">Изведени са четири рискови фактора, които спомагат за формиране на групата на </w:t>
      </w:r>
      <w:proofErr w:type="spellStart"/>
      <w:r w:rsidRPr="003B0CE7">
        <w:rPr>
          <w:sz w:val="24"/>
          <w:szCs w:val="24"/>
        </w:rPr>
        <w:t>NEETs</w:t>
      </w:r>
      <w:proofErr w:type="spellEnd"/>
      <w:r w:rsidRPr="003B0CE7">
        <w:rPr>
          <w:sz w:val="24"/>
          <w:szCs w:val="24"/>
        </w:rPr>
        <w:t xml:space="preserve"> – семейна среда, образование, недостатъчно добре ориентирано към потребностите на учениците, липса на подходяща квалификация и липса на мотивация за развитие.</w:t>
      </w:r>
    </w:p>
    <w:p w:rsidR="006279B6" w:rsidRPr="006279B6" w:rsidRDefault="006279B6" w:rsidP="001C214A">
      <w:pPr>
        <w:pStyle w:val="a3"/>
        <w:spacing w:line="276" w:lineRule="auto"/>
        <w:ind w:left="0" w:right="139" w:firstLine="567"/>
        <w:rPr>
          <w:sz w:val="24"/>
          <w:szCs w:val="24"/>
        </w:rPr>
      </w:pPr>
      <w:r w:rsidRPr="009F46D1">
        <w:rPr>
          <w:sz w:val="24"/>
          <w:szCs w:val="24"/>
        </w:rPr>
        <w:t xml:space="preserve">B </w:t>
      </w:r>
      <w:proofErr w:type="spellStart"/>
      <w:r w:rsidRPr="009F46D1">
        <w:rPr>
          <w:sz w:val="24"/>
          <w:szCs w:val="24"/>
        </w:rPr>
        <w:t>пoвeчeтo</w:t>
      </w:r>
      <w:proofErr w:type="spellEnd"/>
      <w:r w:rsidRPr="009F46D1">
        <w:rPr>
          <w:sz w:val="24"/>
          <w:szCs w:val="24"/>
        </w:rPr>
        <w:t xml:space="preserve"> </w:t>
      </w:r>
      <w:proofErr w:type="spellStart"/>
      <w:r w:rsidRPr="009F46D1">
        <w:rPr>
          <w:sz w:val="24"/>
          <w:szCs w:val="24"/>
        </w:rPr>
        <w:t>peгиoни</w:t>
      </w:r>
      <w:proofErr w:type="spellEnd"/>
      <w:r w:rsidRPr="009F46D1">
        <w:rPr>
          <w:sz w:val="24"/>
          <w:szCs w:val="24"/>
        </w:rPr>
        <w:t xml:space="preserve"> в </w:t>
      </w:r>
      <w:proofErr w:type="spellStart"/>
      <w:r w:rsidRPr="009F46D1">
        <w:rPr>
          <w:sz w:val="24"/>
          <w:szCs w:val="24"/>
        </w:rPr>
        <w:t>cтpaнaтa</w:t>
      </w:r>
      <w:proofErr w:type="spellEnd"/>
      <w:r w:rsidRPr="009F46D1">
        <w:rPr>
          <w:sz w:val="24"/>
          <w:szCs w:val="24"/>
        </w:rPr>
        <w:t xml:space="preserve"> </w:t>
      </w:r>
      <w:proofErr w:type="spellStart"/>
      <w:r w:rsidRPr="009F46D1">
        <w:rPr>
          <w:sz w:val="24"/>
          <w:szCs w:val="24"/>
        </w:rPr>
        <w:t>пoлитиĸитe</w:t>
      </w:r>
      <w:proofErr w:type="spellEnd"/>
      <w:r w:rsidRPr="009F46D1">
        <w:rPr>
          <w:sz w:val="24"/>
          <w:szCs w:val="24"/>
        </w:rPr>
        <w:t xml:space="preserve"> </w:t>
      </w:r>
      <w:proofErr w:type="spellStart"/>
      <w:r w:rsidRPr="009F46D1">
        <w:rPr>
          <w:sz w:val="24"/>
          <w:szCs w:val="24"/>
        </w:rPr>
        <w:t>пo</w:t>
      </w:r>
      <w:proofErr w:type="spellEnd"/>
      <w:r w:rsidRPr="009F46D1">
        <w:rPr>
          <w:sz w:val="24"/>
          <w:szCs w:val="24"/>
        </w:rPr>
        <w:t xml:space="preserve"> </w:t>
      </w:r>
      <w:proofErr w:type="spellStart"/>
      <w:r w:rsidRPr="009F46D1">
        <w:rPr>
          <w:sz w:val="24"/>
          <w:szCs w:val="24"/>
        </w:rPr>
        <w:t>aĸтивиpaнe</w:t>
      </w:r>
      <w:proofErr w:type="spellEnd"/>
      <w:r w:rsidRPr="009F46D1">
        <w:rPr>
          <w:sz w:val="24"/>
          <w:szCs w:val="24"/>
        </w:rPr>
        <w:t xml:space="preserve"> </w:t>
      </w:r>
      <w:proofErr w:type="spellStart"/>
      <w:r w:rsidRPr="009F46D1">
        <w:rPr>
          <w:sz w:val="24"/>
          <w:szCs w:val="24"/>
        </w:rPr>
        <w:t>нa</w:t>
      </w:r>
      <w:proofErr w:type="spellEnd"/>
      <w:r w:rsidRPr="009F46D1">
        <w:rPr>
          <w:sz w:val="24"/>
          <w:szCs w:val="24"/>
        </w:rPr>
        <w:t xml:space="preserve"> </w:t>
      </w:r>
      <w:proofErr w:type="spellStart"/>
      <w:r w:rsidRPr="009F46D1">
        <w:rPr>
          <w:sz w:val="24"/>
          <w:szCs w:val="24"/>
        </w:rPr>
        <w:t>poмитe</w:t>
      </w:r>
      <w:proofErr w:type="spellEnd"/>
      <w:r w:rsidRPr="009F46D1">
        <w:rPr>
          <w:sz w:val="24"/>
          <w:szCs w:val="24"/>
        </w:rPr>
        <w:t xml:space="preserve"> </w:t>
      </w:r>
      <w:proofErr w:type="spellStart"/>
      <w:r w:rsidRPr="009F46D1">
        <w:rPr>
          <w:sz w:val="24"/>
          <w:szCs w:val="24"/>
        </w:rPr>
        <w:t>пocтигaт</w:t>
      </w:r>
      <w:proofErr w:type="spellEnd"/>
      <w:r w:rsidRPr="009F46D1">
        <w:rPr>
          <w:sz w:val="24"/>
          <w:szCs w:val="24"/>
        </w:rPr>
        <w:t xml:space="preserve"> </w:t>
      </w:r>
      <w:proofErr w:type="spellStart"/>
      <w:r w:rsidRPr="009F46D1">
        <w:rPr>
          <w:sz w:val="24"/>
          <w:szCs w:val="24"/>
        </w:rPr>
        <w:t>дoбpи</w:t>
      </w:r>
      <w:proofErr w:type="spellEnd"/>
      <w:r w:rsidRPr="009F46D1">
        <w:rPr>
          <w:sz w:val="24"/>
          <w:szCs w:val="24"/>
        </w:rPr>
        <w:t xml:space="preserve"> </w:t>
      </w:r>
      <w:proofErr w:type="spellStart"/>
      <w:r w:rsidRPr="009F46D1">
        <w:rPr>
          <w:sz w:val="24"/>
          <w:szCs w:val="24"/>
        </w:rPr>
        <w:t>peзyлтaти</w:t>
      </w:r>
      <w:proofErr w:type="spellEnd"/>
      <w:r w:rsidR="009F46D1" w:rsidRPr="009F46D1">
        <w:rPr>
          <w:sz w:val="24"/>
          <w:szCs w:val="24"/>
        </w:rPr>
        <w:t>. За това в голяма степен спомагат</w:t>
      </w:r>
      <w:r w:rsidRPr="009F46D1">
        <w:rPr>
          <w:sz w:val="24"/>
          <w:szCs w:val="24"/>
        </w:rPr>
        <w:t xml:space="preserve"> </w:t>
      </w:r>
      <w:proofErr w:type="spellStart"/>
      <w:r w:rsidR="009F46D1" w:rsidRPr="009F46D1">
        <w:rPr>
          <w:sz w:val="24"/>
          <w:szCs w:val="24"/>
        </w:rPr>
        <w:t>медиаторите</w:t>
      </w:r>
      <w:proofErr w:type="spellEnd"/>
      <w:r w:rsidR="009F46D1" w:rsidRPr="009F46D1">
        <w:rPr>
          <w:sz w:val="24"/>
          <w:szCs w:val="24"/>
        </w:rPr>
        <w:t xml:space="preserve"> и трябва да има повече такива </w:t>
      </w:r>
      <w:r w:rsidRPr="009F46D1">
        <w:rPr>
          <w:sz w:val="24"/>
          <w:szCs w:val="24"/>
        </w:rPr>
        <w:t xml:space="preserve">в </w:t>
      </w:r>
      <w:proofErr w:type="spellStart"/>
      <w:r w:rsidRPr="009F46D1">
        <w:rPr>
          <w:sz w:val="24"/>
          <w:szCs w:val="24"/>
        </w:rPr>
        <w:t>oблacтнитe</w:t>
      </w:r>
      <w:proofErr w:type="spellEnd"/>
      <w:r w:rsidRPr="009F46D1">
        <w:rPr>
          <w:sz w:val="24"/>
          <w:szCs w:val="24"/>
        </w:rPr>
        <w:t xml:space="preserve"> </w:t>
      </w:r>
      <w:proofErr w:type="spellStart"/>
      <w:r w:rsidRPr="009F46D1">
        <w:rPr>
          <w:sz w:val="24"/>
          <w:szCs w:val="24"/>
        </w:rPr>
        <w:t>цeнтpoвe</w:t>
      </w:r>
      <w:proofErr w:type="spellEnd"/>
      <w:r w:rsidRPr="009F46D1">
        <w:rPr>
          <w:sz w:val="24"/>
          <w:szCs w:val="24"/>
        </w:rPr>
        <w:t xml:space="preserve"> c </w:t>
      </w:r>
      <w:proofErr w:type="spellStart"/>
      <w:r w:rsidRPr="009F46D1">
        <w:rPr>
          <w:sz w:val="24"/>
          <w:szCs w:val="24"/>
        </w:rPr>
        <w:t>гoлямa</w:t>
      </w:r>
      <w:proofErr w:type="spellEnd"/>
      <w:r w:rsidRPr="009F46D1">
        <w:rPr>
          <w:sz w:val="24"/>
          <w:szCs w:val="24"/>
        </w:rPr>
        <w:t xml:space="preserve"> </w:t>
      </w:r>
      <w:proofErr w:type="spellStart"/>
      <w:r w:rsidRPr="009F46D1">
        <w:rPr>
          <w:sz w:val="24"/>
          <w:szCs w:val="24"/>
        </w:rPr>
        <w:t>ĸoнцeнтpaция</w:t>
      </w:r>
      <w:proofErr w:type="spellEnd"/>
      <w:r w:rsidRPr="009F46D1">
        <w:rPr>
          <w:sz w:val="24"/>
          <w:szCs w:val="24"/>
        </w:rPr>
        <w:t xml:space="preserve"> </w:t>
      </w:r>
      <w:proofErr w:type="spellStart"/>
      <w:r w:rsidRPr="009F46D1">
        <w:rPr>
          <w:sz w:val="24"/>
          <w:szCs w:val="24"/>
        </w:rPr>
        <w:t>нa</w:t>
      </w:r>
      <w:proofErr w:type="spellEnd"/>
      <w:r w:rsidRPr="009F46D1">
        <w:rPr>
          <w:sz w:val="24"/>
          <w:szCs w:val="24"/>
        </w:rPr>
        <w:t xml:space="preserve"> </w:t>
      </w:r>
      <w:proofErr w:type="spellStart"/>
      <w:r w:rsidRPr="009F46D1">
        <w:rPr>
          <w:sz w:val="24"/>
          <w:szCs w:val="24"/>
        </w:rPr>
        <w:t>poмcĸo</w:t>
      </w:r>
      <w:proofErr w:type="spellEnd"/>
      <w:r w:rsidRPr="009F46D1">
        <w:rPr>
          <w:sz w:val="24"/>
          <w:szCs w:val="24"/>
        </w:rPr>
        <w:t xml:space="preserve"> </w:t>
      </w:r>
      <w:proofErr w:type="spellStart"/>
      <w:r w:rsidRPr="009F46D1">
        <w:rPr>
          <w:sz w:val="24"/>
          <w:szCs w:val="24"/>
        </w:rPr>
        <w:t>нaceлeниe</w:t>
      </w:r>
      <w:proofErr w:type="spellEnd"/>
      <w:r w:rsidRPr="009F46D1">
        <w:rPr>
          <w:sz w:val="24"/>
          <w:szCs w:val="24"/>
        </w:rPr>
        <w:t xml:space="preserve">. </w:t>
      </w:r>
      <w:proofErr w:type="spellStart"/>
      <w:r w:rsidRPr="009F46D1">
        <w:rPr>
          <w:sz w:val="24"/>
          <w:szCs w:val="24"/>
        </w:rPr>
        <w:t>Πo</w:t>
      </w:r>
      <w:r w:rsidRPr="006279B6">
        <w:rPr>
          <w:sz w:val="24"/>
          <w:szCs w:val="24"/>
        </w:rPr>
        <w:t>-cepиoзнoтo</w:t>
      </w:r>
      <w:proofErr w:type="spellEnd"/>
      <w:r w:rsidRPr="006279B6">
        <w:rPr>
          <w:sz w:val="24"/>
          <w:szCs w:val="24"/>
        </w:rPr>
        <w:t xml:space="preserve"> </w:t>
      </w:r>
      <w:proofErr w:type="spellStart"/>
      <w:r w:rsidRPr="006279B6">
        <w:rPr>
          <w:sz w:val="24"/>
          <w:szCs w:val="24"/>
        </w:rPr>
        <w:t>paзвитиe</w:t>
      </w:r>
      <w:proofErr w:type="spellEnd"/>
      <w:r w:rsidRPr="006279B6">
        <w:rPr>
          <w:sz w:val="24"/>
          <w:szCs w:val="24"/>
        </w:rPr>
        <w:t xml:space="preserve"> </w:t>
      </w:r>
      <w:proofErr w:type="spellStart"/>
      <w:r w:rsidRPr="006279B6">
        <w:rPr>
          <w:sz w:val="24"/>
          <w:szCs w:val="24"/>
        </w:rPr>
        <w:t>нa</w:t>
      </w:r>
      <w:proofErr w:type="spellEnd"/>
      <w:r w:rsidRPr="006279B6">
        <w:rPr>
          <w:sz w:val="24"/>
          <w:szCs w:val="24"/>
        </w:rPr>
        <w:t xml:space="preserve"> </w:t>
      </w:r>
      <w:proofErr w:type="spellStart"/>
      <w:r w:rsidRPr="006279B6">
        <w:rPr>
          <w:sz w:val="24"/>
          <w:szCs w:val="24"/>
        </w:rPr>
        <w:t>ycлyги</w:t>
      </w:r>
      <w:proofErr w:type="spellEnd"/>
      <w:r w:rsidRPr="006279B6">
        <w:rPr>
          <w:sz w:val="24"/>
          <w:szCs w:val="24"/>
        </w:rPr>
        <w:t xml:space="preserve"> </w:t>
      </w:r>
      <w:proofErr w:type="spellStart"/>
      <w:r w:rsidRPr="006279B6">
        <w:rPr>
          <w:sz w:val="24"/>
          <w:szCs w:val="24"/>
        </w:rPr>
        <w:t>зa</w:t>
      </w:r>
      <w:proofErr w:type="spellEnd"/>
      <w:r w:rsidRPr="006279B6">
        <w:rPr>
          <w:sz w:val="24"/>
          <w:szCs w:val="24"/>
        </w:rPr>
        <w:t xml:space="preserve"> професионално </w:t>
      </w:r>
      <w:proofErr w:type="spellStart"/>
      <w:r w:rsidRPr="006279B6">
        <w:rPr>
          <w:sz w:val="24"/>
          <w:szCs w:val="24"/>
        </w:rPr>
        <w:t>opиeнтиpaнe</w:t>
      </w:r>
      <w:proofErr w:type="spellEnd"/>
      <w:r w:rsidRPr="006279B6">
        <w:rPr>
          <w:sz w:val="24"/>
          <w:szCs w:val="24"/>
        </w:rPr>
        <w:t xml:space="preserve"> и </w:t>
      </w:r>
      <w:proofErr w:type="spellStart"/>
      <w:r w:rsidRPr="006279B6">
        <w:rPr>
          <w:sz w:val="24"/>
          <w:szCs w:val="24"/>
        </w:rPr>
        <w:t>ocъщecтвявaнeтo</w:t>
      </w:r>
      <w:proofErr w:type="spellEnd"/>
      <w:r w:rsidRPr="006279B6">
        <w:rPr>
          <w:sz w:val="24"/>
          <w:szCs w:val="24"/>
        </w:rPr>
        <w:t xml:space="preserve"> </w:t>
      </w:r>
      <w:proofErr w:type="spellStart"/>
      <w:r w:rsidRPr="006279B6">
        <w:rPr>
          <w:sz w:val="24"/>
          <w:szCs w:val="24"/>
        </w:rPr>
        <w:t>нa</w:t>
      </w:r>
      <w:proofErr w:type="spellEnd"/>
      <w:r w:rsidRPr="006279B6">
        <w:rPr>
          <w:sz w:val="24"/>
          <w:szCs w:val="24"/>
        </w:rPr>
        <w:t xml:space="preserve"> </w:t>
      </w:r>
      <w:proofErr w:type="spellStart"/>
      <w:r w:rsidRPr="006279B6">
        <w:rPr>
          <w:sz w:val="24"/>
          <w:szCs w:val="24"/>
        </w:rPr>
        <w:t>дocтaтъчeн</w:t>
      </w:r>
      <w:proofErr w:type="spellEnd"/>
      <w:r w:rsidRPr="006279B6">
        <w:rPr>
          <w:sz w:val="24"/>
          <w:szCs w:val="24"/>
        </w:rPr>
        <w:t xml:space="preserve"> </w:t>
      </w:r>
      <w:proofErr w:type="spellStart"/>
      <w:r w:rsidRPr="006279B6">
        <w:rPr>
          <w:sz w:val="24"/>
          <w:szCs w:val="24"/>
        </w:rPr>
        <w:t>бpoй</w:t>
      </w:r>
      <w:proofErr w:type="spellEnd"/>
      <w:r w:rsidRPr="006279B6">
        <w:rPr>
          <w:sz w:val="24"/>
          <w:szCs w:val="24"/>
        </w:rPr>
        <w:t xml:space="preserve"> </w:t>
      </w:r>
      <w:proofErr w:type="spellStart"/>
      <w:r w:rsidRPr="006279B6">
        <w:rPr>
          <w:sz w:val="24"/>
          <w:szCs w:val="24"/>
        </w:rPr>
        <w:t>ycпeшнo</w:t>
      </w:r>
      <w:proofErr w:type="spellEnd"/>
      <w:r w:rsidRPr="006279B6">
        <w:rPr>
          <w:sz w:val="24"/>
          <w:szCs w:val="24"/>
        </w:rPr>
        <w:t xml:space="preserve"> </w:t>
      </w:r>
      <w:proofErr w:type="spellStart"/>
      <w:r w:rsidRPr="006279B6">
        <w:rPr>
          <w:sz w:val="24"/>
          <w:szCs w:val="24"/>
        </w:rPr>
        <w:t>paзвили</w:t>
      </w:r>
      <w:proofErr w:type="spellEnd"/>
      <w:r w:rsidRPr="006279B6">
        <w:rPr>
          <w:sz w:val="24"/>
          <w:szCs w:val="24"/>
        </w:rPr>
        <w:t xml:space="preserve"> </w:t>
      </w:r>
      <w:proofErr w:type="spellStart"/>
      <w:r w:rsidRPr="006279B6">
        <w:rPr>
          <w:sz w:val="24"/>
          <w:szCs w:val="24"/>
        </w:rPr>
        <w:t>ce</w:t>
      </w:r>
      <w:proofErr w:type="spellEnd"/>
      <w:r w:rsidRPr="006279B6">
        <w:rPr>
          <w:sz w:val="24"/>
          <w:szCs w:val="24"/>
        </w:rPr>
        <w:t xml:space="preserve"> </w:t>
      </w:r>
      <w:proofErr w:type="spellStart"/>
      <w:r w:rsidRPr="006279B6">
        <w:rPr>
          <w:sz w:val="24"/>
          <w:szCs w:val="24"/>
        </w:rPr>
        <w:t>индивидyaлни</w:t>
      </w:r>
      <w:proofErr w:type="spellEnd"/>
      <w:r w:rsidRPr="006279B6">
        <w:rPr>
          <w:sz w:val="24"/>
          <w:szCs w:val="24"/>
        </w:rPr>
        <w:t xml:space="preserve"> </w:t>
      </w:r>
      <w:proofErr w:type="spellStart"/>
      <w:r w:rsidRPr="006279B6">
        <w:rPr>
          <w:sz w:val="24"/>
          <w:szCs w:val="24"/>
        </w:rPr>
        <w:t>cлyчaи</w:t>
      </w:r>
      <w:proofErr w:type="spellEnd"/>
      <w:r w:rsidRPr="006279B6">
        <w:rPr>
          <w:sz w:val="24"/>
          <w:szCs w:val="24"/>
        </w:rPr>
        <w:t xml:space="preserve"> би </w:t>
      </w:r>
      <w:proofErr w:type="spellStart"/>
      <w:r w:rsidRPr="006279B6">
        <w:rPr>
          <w:sz w:val="24"/>
          <w:szCs w:val="24"/>
        </w:rPr>
        <w:t>мoглo</w:t>
      </w:r>
      <w:proofErr w:type="spellEnd"/>
      <w:r w:rsidRPr="006279B6">
        <w:rPr>
          <w:sz w:val="24"/>
          <w:szCs w:val="24"/>
        </w:rPr>
        <w:t xml:space="preserve"> </w:t>
      </w:r>
      <w:proofErr w:type="spellStart"/>
      <w:r w:rsidRPr="006279B6">
        <w:rPr>
          <w:sz w:val="24"/>
          <w:szCs w:val="24"/>
        </w:rPr>
        <w:t>дa</w:t>
      </w:r>
      <w:proofErr w:type="spellEnd"/>
      <w:r w:rsidRPr="006279B6">
        <w:rPr>
          <w:sz w:val="24"/>
          <w:szCs w:val="24"/>
        </w:rPr>
        <w:t xml:space="preserve"> </w:t>
      </w:r>
      <w:proofErr w:type="spellStart"/>
      <w:r w:rsidRPr="006279B6">
        <w:rPr>
          <w:sz w:val="24"/>
          <w:szCs w:val="24"/>
        </w:rPr>
        <w:t>cпoмoгнe</w:t>
      </w:r>
      <w:proofErr w:type="spellEnd"/>
      <w:r w:rsidRPr="006279B6">
        <w:rPr>
          <w:sz w:val="24"/>
          <w:szCs w:val="24"/>
        </w:rPr>
        <w:t xml:space="preserve"> и </w:t>
      </w:r>
      <w:proofErr w:type="spellStart"/>
      <w:r w:rsidRPr="006279B6">
        <w:rPr>
          <w:sz w:val="24"/>
          <w:szCs w:val="24"/>
        </w:rPr>
        <w:t>млaдeжĸитe</w:t>
      </w:r>
      <w:proofErr w:type="spellEnd"/>
      <w:r w:rsidRPr="006279B6">
        <w:rPr>
          <w:sz w:val="24"/>
          <w:szCs w:val="24"/>
        </w:rPr>
        <w:t xml:space="preserve">, и </w:t>
      </w:r>
      <w:proofErr w:type="spellStart"/>
      <w:r w:rsidRPr="006279B6">
        <w:rPr>
          <w:sz w:val="24"/>
          <w:szCs w:val="24"/>
        </w:rPr>
        <w:t>poмcĸитe</w:t>
      </w:r>
      <w:proofErr w:type="spellEnd"/>
      <w:r w:rsidRPr="006279B6">
        <w:rPr>
          <w:sz w:val="24"/>
          <w:szCs w:val="24"/>
        </w:rPr>
        <w:t xml:space="preserve"> </w:t>
      </w:r>
      <w:proofErr w:type="spellStart"/>
      <w:r w:rsidRPr="006279B6">
        <w:rPr>
          <w:sz w:val="24"/>
          <w:szCs w:val="24"/>
        </w:rPr>
        <w:t>мeдиaтopи</w:t>
      </w:r>
      <w:proofErr w:type="spellEnd"/>
      <w:r w:rsidRPr="006279B6">
        <w:rPr>
          <w:sz w:val="24"/>
          <w:szCs w:val="24"/>
        </w:rPr>
        <w:t xml:space="preserve"> в </w:t>
      </w:r>
      <w:proofErr w:type="spellStart"/>
      <w:r w:rsidRPr="006279B6">
        <w:rPr>
          <w:sz w:val="24"/>
          <w:szCs w:val="24"/>
        </w:rPr>
        <w:t>ycилиятa</w:t>
      </w:r>
      <w:proofErr w:type="spellEnd"/>
      <w:r w:rsidRPr="006279B6">
        <w:rPr>
          <w:sz w:val="24"/>
          <w:szCs w:val="24"/>
        </w:rPr>
        <w:t xml:space="preserve"> им </w:t>
      </w:r>
      <w:proofErr w:type="spellStart"/>
      <w:r w:rsidRPr="006279B6">
        <w:rPr>
          <w:sz w:val="24"/>
          <w:szCs w:val="24"/>
        </w:rPr>
        <w:t>пo</w:t>
      </w:r>
      <w:proofErr w:type="spellEnd"/>
      <w:r w:rsidRPr="006279B6">
        <w:rPr>
          <w:sz w:val="24"/>
          <w:szCs w:val="24"/>
        </w:rPr>
        <w:t xml:space="preserve"> </w:t>
      </w:r>
      <w:proofErr w:type="spellStart"/>
      <w:r w:rsidRPr="006279B6">
        <w:rPr>
          <w:sz w:val="24"/>
          <w:szCs w:val="24"/>
        </w:rPr>
        <w:t>aĸтивaция</w:t>
      </w:r>
      <w:proofErr w:type="spellEnd"/>
      <w:r w:rsidRPr="006279B6">
        <w:rPr>
          <w:sz w:val="24"/>
          <w:szCs w:val="24"/>
          <w:vertAlign w:val="superscript"/>
        </w:rPr>
        <w:footnoteReference w:id="21"/>
      </w:r>
      <w:r w:rsidRPr="006279B6">
        <w:rPr>
          <w:sz w:val="24"/>
          <w:szCs w:val="24"/>
        </w:rPr>
        <w:t>.</w:t>
      </w:r>
    </w:p>
    <w:p w:rsidR="006279B6" w:rsidRPr="006279B6" w:rsidRDefault="006279B6" w:rsidP="001C214A">
      <w:pPr>
        <w:pStyle w:val="a3"/>
        <w:spacing w:line="276" w:lineRule="auto"/>
        <w:ind w:left="0" w:right="139" w:firstLine="567"/>
        <w:rPr>
          <w:sz w:val="24"/>
          <w:szCs w:val="24"/>
        </w:rPr>
      </w:pPr>
      <w:proofErr w:type="spellStart"/>
      <w:r w:rsidRPr="006279B6">
        <w:rPr>
          <w:sz w:val="24"/>
          <w:szCs w:val="24"/>
        </w:rPr>
        <w:t>Пoлитиĸитe</w:t>
      </w:r>
      <w:proofErr w:type="spellEnd"/>
      <w:r w:rsidRPr="006279B6">
        <w:rPr>
          <w:sz w:val="24"/>
          <w:szCs w:val="24"/>
        </w:rPr>
        <w:t xml:space="preserve"> </w:t>
      </w:r>
      <w:proofErr w:type="spellStart"/>
      <w:r w:rsidRPr="006279B6">
        <w:rPr>
          <w:sz w:val="24"/>
          <w:szCs w:val="24"/>
        </w:rPr>
        <w:t>пo</w:t>
      </w:r>
      <w:proofErr w:type="spellEnd"/>
      <w:r w:rsidRPr="006279B6">
        <w:rPr>
          <w:sz w:val="24"/>
          <w:szCs w:val="24"/>
        </w:rPr>
        <w:t xml:space="preserve"> </w:t>
      </w:r>
      <w:proofErr w:type="spellStart"/>
      <w:r w:rsidRPr="006279B6">
        <w:rPr>
          <w:sz w:val="24"/>
          <w:szCs w:val="24"/>
        </w:rPr>
        <w:t>aĸтивиpaнe</w:t>
      </w:r>
      <w:proofErr w:type="spellEnd"/>
      <w:r w:rsidRPr="006279B6">
        <w:rPr>
          <w:sz w:val="24"/>
          <w:szCs w:val="24"/>
        </w:rPr>
        <w:t xml:space="preserve"> </w:t>
      </w:r>
      <w:proofErr w:type="spellStart"/>
      <w:r w:rsidRPr="006279B6">
        <w:rPr>
          <w:sz w:val="24"/>
          <w:szCs w:val="24"/>
        </w:rPr>
        <w:t>нa</w:t>
      </w:r>
      <w:proofErr w:type="spellEnd"/>
      <w:r w:rsidRPr="006279B6">
        <w:rPr>
          <w:sz w:val="24"/>
          <w:szCs w:val="24"/>
        </w:rPr>
        <w:t xml:space="preserve"> </w:t>
      </w:r>
      <w:proofErr w:type="spellStart"/>
      <w:r w:rsidRPr="006279B6">
        <w:rPr>
          <w:sz w:val="24"/>
          <w:szCs w:val="24"/>
        </w:rPr>
        <w:t>млaдeжи</w:t>
      </w:r>
      <w:proofErr w:type="spellEnd"/>
      <w:r w:rsidRPr="006279B6">
        <w:rPr>
          <w:sz w:val="24"/>
          <w:szCs w:val="24"/>
        </w:rPr>
        <w:t xml:space="preserve"> </w:t>
      </w:r>
      <w:proofErr w:type="spellStart"/>
      <w:r w:rsidRPr="006279B6">
        <w:rPr>
          <w:sz w:val="24"/>
          <w:szCs w:val="24"/>
        </w:rPr>
        <w:t>ycпeшнo</w:t>
      </w:r>
      <w:proofErr w:type="spellEnd"/>
      <w:r w:rsidRPr="006279B6">
        <w:rPr>
          <w:sz w:val="24"/>
          <w:szCs w:val="24"/>
        </w:rPr>
        <w:t xml:space="preserve"> </w:t>
      </w:r>
      <w:proofErr w:type="spellStart"/>
      <w:r w:rsidRPr="006279B6">
        <w:rPr>
          <w:sz w:val="24"/>
          <w:szCs w:val="24"/>
        </w:rPr>
        <w:t>идeнтифициpaт</w:t>
      </w:r>
      <w:proofErr w:type="spellEnd"/>
      <w:r w:rsidRPr="006279B6">
        <w:rPr>
          <w:sz w:val="24"/>
          <w:szCs w:val="24"/>
        </w:rPr>
        <w:t xml:space="preserve"> </w:t>
      </w:r>
      <w:proofErr w:type="spellStart"/>
      <w:r w:rsidRPr="006279B6">
        <w:rPr>
          <w:sz w:val="24"/>
          <w:szCs w:val="24"/>
        </w:rPr>
        <w:t>гpyпитe</w:t>
      </w:r>
      <w:proofErr w:type="spellEnd"/>
      <w:r w:rsidRPr="006279B6">
        <w:rPr>
          <w:sz w:val="24"/>
          <w:szCs w:val="24"/>
        </w:rPr>
        <w:t xml:space="preserve"> c </w:t>
      </w:r>
      <w:proofErr w:type="spellStart"/>
      <w:r w:rsidRPr="006279B6">
        <w:rPr>
          <w:sz w:val="24"/>
          <w:szCs w:val="24"/>
        </w:rPr>
        <w:t>нaй-знaчитeлни</w:t>
      </w:r>
      <w:proofErr w:type="spellEnd"/>
      <w:r w:rsidRPr="006279B6">
        <w:rPr>
          <w:sz w:val="24"/>
          <w:szCs w:val="24"/>
        </w:rPr>
        <w:t xml:space="preserve"> </w:t>
      </w:r>
      <w:proofErr w:type="spellStart"/>
      <w:r w:rsidRPr="006279B6">
        <w:rPr>
          <w:sz w:val="24"/>
          <w:szCs w:val="24"/>
        </w:rPr>
        <w:t>пpoблeми</w:t>
      </w:r>
      <w:proofErr w:type="spellEnd"/>
      <w:r w:rsidRPr="006279B6">
        <w:rPr>
          <w:sz w:val="24"/>
          <w:szCs w:val="24"/>
        </w:rPr>
        <w:t xml:space="preserve"> – </w:t>
      </w:r>
      <w:proofErr w:type="spellStart"/>
      <w:r w:rsidRPr="006279B6">
        <w:rPr>
          <w:sz w:val="24"/>
          <w:szCs w:val="24"/>
        </w:rPr>
        <w:t>poмитe</w:t>
      </w:r>
      <w:proofErr w:type="spellEnd"/>
      <w:r w:rsidRPr="006279B6">
        <w:rPr>
          <w:sz w:val="24"/>
          <w:szCs w:val="24"/>
        </w:rPr>
        <w:t xml:space="preserve"> и </w:t>
      </w:r>
      <w:proofErr w:type="spellStart"/>
      <w:r w:rsidRPr="006279B6">
        <w:rPr>
          <w:sz w:val="24"/>
          <w:szCs w:val="24"/>
        </w:rPr>
        <w:t>млaдeжитe</w:t>
      </w:r>
      <w:proofErr w:type="spellEnd"/>
      <w:r w:rsidRPr="006279B6">
        <w:rPr>
          <w:sz w:val="24"/>
          <w:szCs w:val="24"/>
        </w:rPr>
        <w:t xml:space="preserve"> c </w:t>
      </w:r>
      <w:proofErr w:type="spellStart"/>
      <w:r w:rsidRPr="006279B6">
        <w:rPr>
          <w:sz w:val="24"/>
          <w:szCs w:val="24"/>
        </w:rPr>
        <w:t>ocнoвнo</w:t>
      </w:r>
      <w:proofErr w:type="spellEnd"/>
      <w:r w:rsidRPr="006279B6">
        <w:rPr>
          <w:sz w:val="24"/>
          <w:szCs w:val="24"/>
        </w:rPr>
        <w:t xml:space="preserve"> и </w:t>
      </w:r>
      <w:proofErr w:type="spellStart"/>
      <w:r w:rsidRPr="006279B6">
        <w:rPr>
          <w:sz w:val="24"/>
          <w:szCs w:val="24"/>
        </w:rPr>
        <w:t>пo-ниcĸo</w:t>
      </w:r>
      <w:proofErr w:type="spellEnd"/>
      <w:r w:rsidRPr="006279B6">
        <w:rPr>
          <w:sz w:val="24"/>
          <w:szCs w:val="24"/>
        </w:rPr>
        <w:t xml:space="preserve"> </w:t>
      </w:r>
      <w:proofErr w:type="spellStart"/>
      <w:r w:rsidRPr="006279B6">
        <w:rPr>
          <w:sz w:val="24"/>
          <w:szCs w:val="24"/>
        </w:rPr>
        <w:t>oбpaзoвaниe</w:t>
      </w:r>
      <w:proofErr w:type="spellEnd"/>
      <w:r w:rsidRPr="006279B6">
        <w:rPr>
          <w:sz w:val="24"/>
          <w:szCs w:val="24"/>
        </w:rPr>
        <w:t xml:space="preserve">, </w:t>
      </w:r>
      <w:proofErr w:type="spellStart"/>
      <w:r w:rsidRPr="006279B6">
        <w:rPr>
          <w:sz w:val="24"/>
          <w:szCs w:val="24"/>
        </w:rPr>
        <w:t>нo</w:t>
      </w:r>
      <w:proofErr w:type="spellEnd"/>
      <w:r w:rsidRPr="006279B6">
        <w:rPr>
          <w:sz w:val="24"/>
          <w:szCs w:val="24"/>
        </w:rPr>
        <w:t xml:space="preserve"> </w:t>
      </w:r>
      <w:proofErr w:type="spellStart"/>
      <w:r w:rsidRPr="006279B6">
        <w:rPr>
          <w:sz w:val="24"/>
          <w:szCs w:val="24"/>
        </w:rPr>
        <w:t>зaceгa</w:t>
      </w:r>
      <w:proofErr w:type="spellEnd"/>
      <w:r w:rsidRPr="006279B6">
        <w:rPr>
          <w:sz w:val="24"/>
          <w:szCs w:val="24"/>
        </w:rPr>
        <w:t xml:space="preserve"> </w:t>
      </w:r>
      <w:proofErr w:type="spellStart"/>
      <w:r w:rsidRPr="006279B6">
        <w:rPr>
          <w:sz w:val="24"/>
          <w:szCs w:val="24"/>
        </w:rPr>
        <w:t>ycилиятa</w:t>
      </w:r>
      <w:proofErr w:type="spellEnd"/>
      <w:r w:rsidRPr="006279B6">
        <w:rPr>
          <w:sz w:val="24"/>
          <w:szCs w:val="24"/>
        </w:rPr>
        <w:t xml:space="preserve"> </w:t>
      </w:r>
      <w:proofErr w:type="spellStart"/>
      <w:r w:rsidRPr="006279B6">
        <w:rPr>
          <w:sz w:val="24"/>
          <w:szCs w:val="24"/>
        </w:rPr>
        <w:t>зa</w:t>
      </w:r>
      <w:proofErr w:type="spellEnd"/>
      <w:r w:rsidRPr="006279B6">
        <w:rPr>
          <w:sz w:val="24"/>
          <w:szCs w:val="24"/>
        </w:rPr>
        <w:t xml:space="preserve"> </w:t>
      </w:r>
      <w:proofErr w:type="spellStart"/>
      <w:r w:rsidRPr="006279B6">
        <w:rPr>
          <w:sz w:val="24"/>
          <w:szCs w:val="24"/>
        </w:rPr>
        <w:t>вĸлючвaнeтo</w:t>
      </w:r>
      <w:proofErr w:type="spellEnd"/>
      <w:r w:rsidRPr="006279B6">
        <w:rPr>
          <w:sz w:val="24"/>
          <w:szCs w:val="24"/>
        </w:rPr>
        <w:t xml:space="preserve"> им </w:t>
      </w:r>
      <w:proofErr w:type="spellStart"/>
      <w:r w:rsidRPr="006279B6">
        <w:rPr>
          <w:sz w:val="24"/>
          <w:szCs w:val="24"/>
        </w:rPr>
        <w:t>нa</w:t>
      </w:r>
      <w:proofErr w:type="spellEnd"/>
      <w:r w:rsidRPr="006279B6">
        <w:rPr>
          <w:sz w:val="24"/>
          <w:szCs w:val="24"/>
        </w:rPr>
        <w:t xml:space="preserve"> </w:t>
      </w:r>
      <w:proofErr w:type="spellStart"/>
      <w:r w:rsidRPr="006279B6">
        <w:rPr>
          <w:sz w:val="24"/>
          <w:szCs w:val="24"/>
        </w:rPr>
        <w:t>пaзapa</w:t>
      </w:r>
      <w:proofErr w:type="spellEnd"/>
      <w:r w:rsidRPr="006279B6">
        <w:rPr>
          <w:sz w:val="24"/>
          <w:szCs w:val="24"/>
        </w:rPr>
        <w:t xml:space="preserve"> </w:t>
      </w:r>
      <w:proofErr w:type="spellStart"/>
      <w:r w:rsidRPr="006279B6">
        <w:rPr>
          <w:sz w:val="24"/>
          <w:szCs w:val="24"/>
        </w:rPr>
        <w:t>нa</w:t>
      </w:r>
      <w:proofErr w:type="spellEnd"/>
      <w:r w:rsidRPr="006279B6">
        <w:rPr>
          <w:sz w:val="24"/>
          <w:szCs w:val="24"/>
        </w:rPr>
        <w:t xml:space="preserve"> </w:t>
      </w:r>
      <w:proofErr w:type="spellStart"/>
      <w:r w:rsidRPr="006279B6">
        <w:rPr>
          <w:sz w:val="24"/>
          <w:szCs w:val="24"/>
        </w:rPr>
        <w:t>тpyдa</w:t>
      </w:r>
      <w:proofErr w:type="spellEnd"/>
      <w:r w:rsidRPr="006279B6">
        <w:rPr>
          <w:sz w:val="24"/>
          <w:szCs w:val="24"/>
        </w:rPr>
        <w:t xml:space="preserve"> </w:t>
      </w:r>
      <w:proofErr w:type="spellStart"/>
      <w:r w:rsidRPr="006279B6">
        <w:rPr>
          <w:sz w:val="24"/>
          <w:szCs w:val="24"/>
        </w:rPr>
        <w:t>ca</w:t>
      </w:r>
      <w:proofErr w:type="spellEnd"/>
      <w:r w:rsidRPr="006279B6">
        <w:rPr>
          <w:sz w:val="24"/>
          <w:szCs w:val="24"/>
        </w:rPr>
        <w:t xml:space="preserve"> c </w:t>
      </w:r>
      <w:proofErr w:type="spellStart"/>
      <w:r w:rsidRPr="006279B6">
        <w:rPr>
          <w:sz w:val="24"/>
          <w:szCs w:val="24"/>
        </w:rPr>
        <w:t>yмepeн</w:t>
      </w:r>
      <w:proofErr w:type="spellEnd"/>
      <w:r w:rsidRPr="006279B6">
        <w:rPr>
          <w:sz w:val="24"/>
          <w:szCs w:val="24"/>
        </w:rPr>
        <w:t xml:space="preserve"> </w:t>
      </w:r>
      <w:proofErr w:type="spellStart"/>
      <w:r w:rsidRPr="006279B6">
        <w:rPr>
          <w:sz w:val="24"/>
          <w:szCs w:val="24"/>
        </w:rPr>
        <w:t>ycпex</w:t>
      </w:r>
      <w:proofErr w:type="spellEnd"/>
      <w:r w:rsidRPr="006279B6">
        <w:rPr>
          <w:sz w:val="24"/>
          <w:szCs w:val="24"/>
          <w:vertAlign w:val="superscript"/>
        </w:rPr>
        <w:footnoteReference w:id="22"/>
      </w:r>
      <w:r w:rsidRPr="006279B6">
        <w:rPr>
          <w:sz w:val="24"/>
          <w:szCs w:val="24"/>
        </w:rPr>
        <w:t>.</w:t>
      </w:r>
    </w:p>
    <w:p w:rsidR="004C3B44" w:rsidRPr="003B0CE7" w:rsidRDefault="00C73E6B" w:rsidP="001C214A">
      <w:pPr>
        <w:pStyle w:val="a3"/>
        <w:spacing w:line="276" w:lineRule="auto"/>
        <w:ind w:left="0" w:right="139" w:firstLine="567"/>
        <w:rPr>
          <w:sz w:val="24"/>
          <w:szCs w:val="24"/>
        </w:rPr>
      </w:pPr>
      <w:r w:rsidRPr="003B0CE7">
        <w:rPr>
          <w:sz w:val="24"/>
          <w:szCs w:val="24"/>
        </w:rPr>
        <w:t>За наблюдавания период</w:t>
      </w:r>
      <w:r w:rsidR="00EA22DC" w:rsidRPr="003B0CE7">
        <w:rPr>
          <w:rStyle w:val="a9"/>
          <w:sz w:val="24"/>
          <w:szCs w:val="24"/>
        </w:rPr>
        <w:footnoteReference w:id="23"/>
      </w:r>
      <w:r w:rsidRPr="003B0CE7">
        <w:rPr>
          <w:position w:val="10"/>
          <w:sz w:val="24"/>
          <w:szCs w:val="24"/>
        </w:rPr>
        <w:t xml:space="preserve"> </w:t>
      </w:r>
      <w:r w:rsidRPr="003B0CE7">
        <w:rPr>
          <w:sz w:val="24"/>
          <w:szCs w:val="24"/>
        </w:rPr>
        <w:t xml:space="preserve">в страната се отчита намаляване на броя на регистрираните </w:t>
      </w:r>
      <w:r w:rsidRPr="003B0CE7">
        <w:rPr>
          <w:sz w:val="24"/>
          <w:szCs w:val="24"/>
        </w:rPr>
        <w:lastRenderedPageBreak/>
        <w:t xml:space="preserve">роми в </w:t>
      </w:r>
      <w:r w:rsidR="00BF0B1C" w:rsidRPr="003B0CE7">
        <w:rPr>
          <w:sz w:val="24"/>
          <w:szCs w:val="24"/>
        </w:rPr>
        <w:t>Дирекции</w:t>
      </w:r>
      <w:r w:rsidR="00BF0B1C">
        <w:rPr>
          <w:sz w:val="24"/>
          <w:szCs w:val="24"/>
        </w:rPr>
        <w:t xml:space="preserve"> </w:t>
      </w:r>
      <w:r w:rsidR="00BF0B1C" w:rsidRPr="003B0CE7">
        <w:rPr>
          <w:sz w:val="24"/>
          <w:szCs w:val="24"/>
        </w:rPr>
        <w:t>„Бюро по труда“</w:t>
      </w:r>
      <w:r w:rsidR="00BF0B1C">
        <w:rPr>
          <w:sz w:val="24"/>
          <w:szCs w:val="24"/>
        </w:rPr>
        <w:t xml:space="preserve"> (</w:t>
      </w:r>
      <w:r w:rsidR="00BF0B1C" w:rsidRPr="009A39A3">
        <w:rPr>
          <w:sz w:val="24"/>
          <w:szCs w:val="24"/>
        </w:rPr>
        <w:t>ДБТ</w:t>
      </w:r>
      <w:r w:rsidR="00BF0B1C">
        <w:rPr>
          <w:sz w:val="24"/>
          <w:szCs w:val="24"/>
        </w:rPr>
        <w:t>)</w:t>
      </w:r>
      <w:r w:rsidRPr="003B0CE7">
        <w:rPr>
          <w:sz w:val="24"/>
          <w:szCs w:val="24"/>
        </w:rPr>
        <w:t xml:space="preserve">, което се обяснява с ефективността на изпълняваните програми и мерки, както и с общото икономическо развитие на страната. Наред с това, множество местни общности все още отказват да се </w:t>
      </w:r>
      <w:proofErr w:type="spellStart"/>
      <w:r w:rsidRPr="003B0CE7">
        <w:rPr>
          <w:sz w:val="24"/>
          <w:szCs w:val="24"/>
        </w:rPr>
        <w:t>самоидентифицират</w:t>
      </w:r>
      <w:proofErr w:type="spellEnd"/>
      <w:r w:rsidRPr="003B0CE7">
        <w:rPr>
          <w:sz w:val="24"/>
          <w:szCs w:val="24"/>
        </w:rPr>
        <w:t xml:space="preserve"> като роми в </w:t>
      </w:r>
      <w:r w:rsidR="003E66E9" w:rsidRPr="009A39A3">
        <w:rPr>
          <w:sz w:val="24"/>
          <w:szCs w:val="24"/>
        </w:rPr>
        <w:t>ДБТ</w:t>
      </w:r>
      <w:r w:rsidRPr="003B0CE7">
        <w:rPr>
          <w:sz w:val="24"/>
          <w:szCs w:val="24"/>
        </w:rPr>
        <w:t>.</w:t>
      </w:r>
    </w:p>
    <w:p w:rsidR="00791AE4" w:rsidRDefault="00C73E6B" w:rsidP="001C214A">
      <w:pPr>
        <w:pStyle w:val="a3"/>
        <w:spacing w:line="276" w:lineRule="auto"/>
        <w:ind w:left="0" w:right="135" w:firstLine="567"/>
        <w:rPr>
          <w:sz w:val="24"/>
          <w:szCs w:val="24"/>
        </w:rPr>
      </w:pPr>
      <w:r w:rsidRPr="003B0CE7">
        <w:rPr>
          <w:sz w:val="24"/>
          <w:szCs w:val="24"/>
        </w:rPr>
        <w:t>Наблюдава се сезонност в заетостта, свързана с тр</w:t>
      </w:r>
      <w:r w:rsidR="00791AE4">
        <w:rPr>
          <w:sz w:val="24"/>
          <w:szCs w:val="24"/>
        </w:rPr>
        <w:t>ансграничната трудова миграция.</w:t>
      </w:r>
    </w:p>
    <w:p w:rsidR="004C3B44" w:rsidRPr="003B0CE7" w:rsidRDefault="00C73E6B" w:rsidP="001C214A">
      <w:pPr>
        <w:pStyle w:val="a3"/>
        <w:spacing w:line="276" w:lineRule="auto"/>
        <w:ind w:left="0" w:right="134" w:firstLine="567"/>
        <w:rPr>
          <w:sz w:val="24"/>
          <w:szCs w:val="24"/>
        </w:rPr>
      </w:pPr>
      <w:r w:rsidRPr="003B0CE7">
        <w:rPr>
          <w:sz w:val="24"/>
          <w:szCs w:val="24"/>
        </w:rPr>
        <w:t>Запазва се тенденцията на урбанизация</w:t>
      </w:r>
      <w:r w:rsidR="003B7300" w:rsidRPr="003B0CE7">
        <w:rPr>
          <w:rStyle w:val="a9"/>
          <w:sz w:val="24"/>
          <w:szCs w:val="24"/>
        </w:rPr>
        <w:footnoteReference w:id="24"/>
      </w:r>
      <w:r w:rsidRPr="003B0CE7">
        <w:rPr>
          <w:position w:val="10"/>
          <w:sz w:val="24"/>
          <w:szCs w:val="24"/>
        </w:rPr>
        <w:t xml:space="preserve"> </w:t>
      </w:r>
      <w:r w:rsidRPr="003B0CE7">
        <w:rPr>
          <w:sz w:val="24"/>
          <w:szCs w:val="24"/>
        </w:rPr>
        <w:t>– увеличаване на относителния дял на градското население и намаляване на населението</w:t>
      </w:r>
      <w:r w:rsidRPr="003B0CE7">
        <w:rPr>
          <w:spacing w:val="16"/>
          <w:sz w:val="24"/>
          <w:szCs w:val="24"/>
        </w:rPr>
        <w:t xml:space="preserve"> </w:t>
      </w:r>
      <w:r w:rsidRPr="003B0CE7">
        <w:rPr>
          <w:sz w:val="24"/>
          <w:szCs w:val="24"/>
        </w:rPr>
        <w:t>в</w:t>
      </w:r>
      <w:r w:rsidR="003B7300" w:rsidRPr="003B0CE7">
        <w:rPr>
          <w:sz w:val="24"/>
          <w:szCs w:val="24"/>
        </w:rPr>
        <w:t xml:space="preserve"> </w:t>
      </w:r>
      <w:r w:rsidRPr="003B0CE7">
        <w:rPr>
          <w:sz w:val="24"/>
          <w:szCs w:val="24"/>
        </w:rPr>
        <w:t>селата. Към края на 2017 г. в градовете живеят 5 181 755 души, или 73.</w:t>
      </w:r>
      <w:r w:rsidR="00A71C23">
        <w:rPr>
          <w:sz w:val="24"/>
          <w:szCs w:val="24"/>
        </w:rPr>
        <w:t>5</w:t>
      </w:r>
      <w:r w:rsidRPr="003B0CE7">
        <w:rPr>
          <w:sz w:val="24"/>
          <w:szCs w:val="24"/>
        </w:rPr>
        <w:t>% от</w:t>
      </w:r>
      <w:r w:rsidR="00374850" w:rsidRPr="003B0CE7">
        <w:rPr>
          <w:sz w:val="24"/>
          <w:szCs w:val="24"/>
        </w:rPr>
        <w:t xml:space="preserve"> </w:t>
      </w:r>
      <w:r w:rsidRPr="003B0CE7">
        <w:rPr>
          <w:sz w:val="24"/>
          <w:szCs w:val="24"/>
        </w:rPr>
        <w:t>цялото население (спрямо 70.7% през 2007 г.), а в селата живеят 1 868 279 души, или 26.</w:t>
      </w:r>
      <w:r w:rsidR="00A71C23">
        <w:rPr>
          <w:sz w:val="24"/>
          <w:szCs w:val="24"/>
        </w:rPr>
        <w:t>5</w:t>
      </w:r>
      <w:r w:rsidRPr="003B0CE7">
        <w:rPr>
          <w:sz w:val="24"/>
          <w:szCs w:val="24"/>
        </w:rPr>
        <w:t>% от населението на страната.</w:t>
      </w:r>
    </w:p>
    <w:p w:rsidR="004C3B44" w:rsidRPr="003B0CE7" w:rsidRDefault="00C73E6B" w:rsidP="001C214A">
      <w:pPr>
        <w:pStyle w:val="a3"/>
        <w:spacing w:line="276" w:lineRule="auto"/>
        <w:ind w:left="0" w:right="134" w:firstLine="567"/>
        <w:rPr>
          <w:sz w:val="24"/>
          <w:szCs w:val="24"/>
        </w:rPr>
      </w:pPr>
      <w:r w:rsidRPr="003B0CE7">
        <w:rPr>
          <w:sz w:val="24"/>
          <w:szCs w:val="24"/>
        </w:rPr>
        <w:t>След 2007 г. населението в градовете намалява значително по-бавно (с 4.1%) от това в селата (с 16.5%), което довежда до нарастването на относителния му дял.</w:t>
      </w:r>
    </w:p>
    <w:p w:rsidR="004C3B44" w:rsidRPr="003B0CE7" w:rsidRDefault="00C73E6B" w:rsidP="001C214A">
      <w:pPr>
        <w:pStyle w:val="a3"/>
        <w:spacing w:before="1" w:line="276" w:lineRule="auto"/>
        <w:ind w:left="0" w:right="134" w:firstLine="567"/>
        <w:rPr>
          <w:sz w:val="24"/>
          <w:szCs w:val="24"/>
        </w:rPr>
      </w:pPr>
      <w:r w:rsidRPr="003B0CE7">
        <w:rPr>
          <w:sz w:val="24"/>
          <w:szCs w:val="24"/>
        </w:rPr>
        <w:t>Концентрацията на населението в 7-те големи града на страната и обезлюдяването на големи територии в страната е тенденция, която води до задълбочаване на регионалните и териториални диспропорции в демографското – а оттам и в социално-икономическото – развитие на българските райони. Динамичните урбанистични процеси изправят градовете пред множество икономически, екологични, климатични и социални предизвикателства и проблеми.</w:t>
      </w:r>
    </w:p>
    <w:p w:rsidR="004C3B44" w:rsidRPr="003B0CE7" w:rsidRDefault="00C73E6B" w:rsidP="001C214A">
      <w:pPr>
        <w:pStyle w:val="a3"/>
        <w:spacing w:line="276" w:lineRule="auto"/>
        <w:ind w:left="0" w:right="134" w:firstLine="567"/>
        <w:rPr>
          <w:sz w:val="24"/>
          <w:szCs w:val="24"/>
        </w:rPr>
      </w:pPr>
      <w:r w:rsidRPr="003B0CE7">
        <w:rPr>
          <w:sz w:val="24"/>
          <w:szCs w:val="24"/>
        </w:rPr>
        <w:t>По данни на Националния статистически институт, от преброяването на населението и жилищния фонд от 2011 г., лицата от ромската етническа група са разпределени териториално във всички области. Най-голям е делът им в област Монтана - 12,7 %, и Сливен - 11,8 %, следвани от Добрич - 8,</w:t>
      </w:r>
      <w:proofErr w:type="spellStart"/>
      <w:r w:rsidRPr="003B0CE7">
        <w:rPr>
          <w:sz w:val="24"/>
          <w:szCs w:val="24"/>
        </w:rPr>
        <w:t>8</w:t>
      </w:r>
      <w:proofErr w:type="spellEnd"/>
      <w:r w:rsidRPr="003B0CE7">
        <w:rPr>
          <w:sz w:val="24"/>
          <w:szCs w:val="24"/>
        </w:rPr>
        <w:t xml:space="preserve"> %, Ямбол - 8,5 %, при общо за страната 4,9</w:t>
      </w:r>
      <w:r w:rsidRPr="003B0CE7">
        <w:rPr>
          <w:spacing w:val="-8"/>
          <w:sz w:val="24"/>
          <w:szCs w:val="24"/>
        </w:rPr>
        <w:t xml:space="preserve"> </w:t>
      </w:r>
      <w:r w:rsidRPr="003B0CE7">
        <w:rPr>
          <w:sz w:val="24"/>
          <w:szCs w:val="24"/>
        </w:rPr>
        <w:t>%.</w:t>
      </w:r>
    </w:p>
    <w:p w:rsidR="00130826" w:rsidRPr="003B0CE7" w:rsidRDefault="00130826" w:rsidP="0058725E">
      <w:pPr>
        <w:pStyle w:val="a3"/>
        <w:spacing w:line="276" w:lineRule="auto"/>
        <w:ind w:left="0" w:right="134" w:firstLine="719"/>
        <w:rPr>
          <w:sz w:val="24"/>
          <w:szCs w:val="24"/>
        </w:rPr>
      </w:pPr>
    </w:p>
    <w:p w:rsidR="0043691D" w:rsidRPr="0043691D" w:rsidRDefault="0043691D" w:rsidP="001C214A">
      <w:pPr>
        <w:pStyle w:val="a3"/>
        <w:spacing w:line="276" w:lineRule="auto"/>
        <w:ind w:left="0" w:right="134" w:firstLine="567"/>
        <w:rPr>
          <w:b/>
          <w:sz w:val="24"/>
          <w:szCs w:val="24"/>
        </w:rPr>
      </w:pPr>
      <w:r w:rsidRPr="0043691D">
        <w:rPr>
          <w:b/>
          <w:sz w:val="24"/>
          <w:szCs w:val="24"/>
        </w:rPr>
        <w:t>Бедност по етнически признак</w:t>
      </w:r>
    </w:p>
    <w:p w:rsidR="00123051" w:rsidRPr="003B0CE7" w:rsidRDefault="00B77DBF" w:rsidP="001C214A">
      <w:pPr>
        <w:pStyle w:val="a3"/>
        <w:spacing w:line="276" w:lineRule="auto"/>
        <w:ind w:left="0" w:right="134" w:firstLine="567"/>
        <w:rPr>
          <w:sz w:val="24"/>
          <w:szCs w:val="24"/>
        </w:rPr>
      </w:pPr>
      <w:r w:rsidRPr="003B0CE7">
        <w:rPr>
          <w:sz w:val="24"/>
          <w:szCs w:val="24"/>
        </w:rPr>
        <w:t>Според Индикаторите за бедност и социално включване, публикувани от Националния статистически институт</w:t>
      </w:r>
      <w:r w:rsidR="00B43E5E" w:rsidRPr="003B0CE7">
        <w:rPr>
          <w:rStyle w:val="a9"/>
          <w:sz w:val="24"/>
          <w:szCs w:val="24"/>
        </w:rPr>
        <w:footnoteReference w:id="25"/>
      </w:r>
      <w:r w:rsidRPr="003B0CE7">
        <w:rPr>
          <w:sz w:val="24"/>
          <w:szCs w:val="24"/>
        </w:rPr>
        <w:t>, п</w:t>
      </w:r>
      <w:r w:rsidR="00123051" w:rsidRPr="003B0CE7">
        <w:rPr>
          <w:sz w:val="24"/>
          <w:szCs w:val="24"/>
        </w:rPr>
        <w:t xml:space="preserve">рез 2019 г. най-висок е относителният дял на бедните сред лицата, самоопределили се от ромската етническа група </w:t>
      </w:r>
      <w:r w:rsidR="00C24741">
        <w:rPr>
          <w:sz w:val="24"/>
          <w:szCs w:val="24"/>
        </w:rPr>
        <w:t>–</w:t>
      </w:r>
      <w:r w:rsidR="00123051" w:rsidRPr="003B0CE7">
        <w:rPr>
          <w:sz w:val="24"/>
          <w:szCs w:val="24"/>
        </w:rPr>
        <w:t xml:space="preserve"> 64.8%, а най-нисък </w:t>
      </w:r>
      <w:r w:rsidR="00C24741">
        <w:rPr>
          <w:sz w:val="24"/>
          <w:szCs w:val="24"/>
        </w:rPr>
        <w:t>–</w:t>
      </w:r>
      <w:r w:rsidR="00123051" w:rsidRPr="003B0CE7">
        <w:rPr>
          <w:sz w:val="24"/>
          <w:szCs w:val="24"/>
        </w:rPr>
        <w:t xml:space="preserve"> сред лицата, самоопределили се от българската етническа група </w:t>
      </w:r>
      <w:r w:rsidR="00C24741">
        <w:rPr>
          <w:sz w:val="24"/>
          <w:szCs w:val="24"/>
        </w:rPr>
        <w:t>–</w:t>
      </w:r>
      <w:r w:rsidR="00123051" w:rsidRPr="003B0CE7">
        <w:rPr>
          <w:sz w:val="24"/>
          <w:szCs w:val="24"/>
        </w:rPr>
        <w:t xml:space="preserve"> 16.7%.</w:t>
      </w:r>
    </w:p>
    <w:p w:rsidR="00843687" w:rsidRPr="000C6514" w:rsidRDefault="00FF02CC" w:rsidP="0058725E">
      <w:pPr>
        <w:spacing w:before="5" w:line="276" w:lineRule="auto"/>
        <w:jc w:val="both"/>
        <w:rPr>
          <w:sz w:val="24"/>
          <w:szCs w:val="24"/>
        </w:rPr>
      </w:pPr>
      <w:r w:rsidRPr="000C6514">
        <w:rPr>
          <w:sz w:val="24"/>
          <w:szCs w:val="24"/>
        </w:rPr>
        <w:t>Бедност по етнически признак</w:t>
      </w:r>
      <w:r w:rsidR="00B43E5E" w:rsidRPr="000C6514">
        <w:rPr>
          <w:sz w:val="24"/>
          <w:szCs w:val="24"/>
        </w:rPr>
        <w:t xml:space="preserve"> </w:t>
      </w:r>
      <w:r w:rsidR="00843687" w:rsidRPr="000C6514">
        <w:rPr>
          <w:sz w:val="24"/>
          <w:szCs w:val="24"/>
        </w:rPr>
        <w:t>(</w:t>
      </w:r>
      <w:r w:rsidR="00A71C23" w:rsidRPr="000C6514">
        <w:rPr>
          <w:sz w:val="24"/>
          <w:szCs w:val="24"/>
          <w:lang w:val="en-GB"/>
        </w:rPr>
        <w:t xml:space="preserve">BG-SILC  </w:t>
      </w:r>
      <w:r w:rsidR="00843687" w:rsidRPr="000C6514">
        <w:rPr>
          <w:sz w:val="24"/>
          <w:szCs w:val="24"/>
          <w:lang w:val="en-GB"/>
        </w:rPr>
        <w:t>2019</w:t>
      </w:r>
      <w:r w:rsidR="00843687" w:rsidRPr="000C6514">
        <w:rPr>
          <w:sz w:val="24"/>
          <w:szCs w:val="24"/>
        </w:rPr>
        <w:t>)</w:t>
      </w:r>
    </w:p>
    <w:p w:rsidR="00843687" w:rsidRPr="000C6514" w:rsidRDefault="00843687" w:rsidP="0058725E">
      <w:pPr>
        <w:spacing w:before="5" w:line="276" w:lineRule="auto"/>
        <w:jc w:val="both"/>
        <w:rPr>
          <w:sz w:val="24"/>
          <w:szCs w:val="24"/>
        </w:rPr>
      </w:pPr>
      <w:r w:rsidRPr="000C6514">
        <w:rPr>
          <w:sz w:val="24"/>
          <w:szCs w:val="24"/>
        </w:rPr>
        <w:t xml:space="preserve">Разпределение на лицата в домакинствата по етническа принадлежност и риск от бедност </w:t>
      </w:r>
    </w:p>
    <w:p w:rsidR="00791AE4" w:rsidRPr="003B0CE7" w:rsidRDefault="00791AE4" w:rsidP="0058725E">
      <w:pPr>
        <w:spacing w:before="5" w:line="276" w:lineRule="auto"/>
        <w:jc w:val="both"/>
        <w:rPr>
          <w:b/>
          <w:sz w:val="24"/>
          <w:szCs w:val="24"/>
        </w:rPr>
      </w:pPr>
    </w:p>
    <w:tbl>
      <w:tblPr>
        <w:tblStyle w:val="af4"/>
        <w:tblW w:w="0" w:type="auto"/>
        <w:tblInd w:w="-5" w:type="dxa"/>
        <w:tblLook w:val="04A0" w:firstRow="1" w:lastRow="0" w:firstColumn="1" w:lastColumn="0" w:noHBand="0" w:noVBand="1"/>
      </w:tblPr>
      <w:tblGrid>
        <w:gridCol w:w="3354"/>
        <w:gridCol w:w="3071"/>
        <w:gridCol w:w="3071"/>
      </w:tblGrid>
      <w:tr w:rsidR="00843687" w:rsidRPr="003B0CE7" w:rsidTr="009105FE">
        <w:tc>
          <w:tcPr>
            <w:tcW w:w="3354" w:type="dxa"/>
          </w:tcPr>
          <w:p w:rsidR="00843687" w:rsidRPr="003B0CE7" w:rsidRDefault="00843687" w:rsidP="0058725E">
            <w:pPr>
              <w:spacing w:before="5" w:line="276" w:lineRule="auto"/>
              <w:ind w:left="260"/>
              <w:jc w:val="both"/>
              <w:rPr>
                <w:sz w:val="24"/>
                <w:szCs w:val="24"/>
              </w:rPr>
            </w:pP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Бедни</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Небедни</w:t>
            </w:r>
          </w:p>
        </w:tc>
      </w:tr>
      <w:tr w:rsidR="00843687" w:rsidRPr="003B0CE7" w:rsidTr="009105FE">
        <w:tc>
          <w:tcPr>
            <w:tcW w:w="3354" w:type="dxa"/>
          </w:tcPr>
          <w:p w:rsidR="00843687" w:rsidRPr="003B0CE7" w:rsidRDefault="00843687" w:rsidP="0058725E">
            <w:pPr>
              <w:spacing w:before="5" w:line="276" w:lineRule="auto"/>
              <w:ind w:left="260"/>
              <w:jc w:val="both"/>
              <w:rPr>
                <w:sz w:val="24"/>
                <w:szCs w:val="24"/>
              </w:rPr>
            </w:pPr>
            <w:r w:rsidRPr="003B0CE7">
              <w:rPr>
                <w:sz w:val="24"/>
                <w:szCs w:val="24"/>
              </w:rPr>
              <w:t>Общо за страната</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22.6</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77.4</w:t>
            </w:r>
          </w:p>
        </w:tc>
      </w:tr>
      <w:tr w:rsidR="00843687" w:rsidRPr="003B0CE7" w:rsidTr="009105FE">
        <w:tc>
          <w:tcPr>
            <w:tcW w:w="3354" w:type="dxa"/>
          </w:tcPr>
          <w:p w:rsidR="00843687" w:rsidRPr="003B0CE7" w:rsidRDefault="00843687" w:rsidP="0058725E">
            <w:pPr>
              <w:spacing w:before="5" w:line="276" w:lineRule="auto"/>
              <w:ind w:left="260"/>
              <w:jc w:val="both"/>
              <w:rPr>
                <w:sz w:val="24"/>
                <w:szCs w:val="24"/>
              </w:rPr>
            </w:pPr>
            <w:r w:rsidRPr="003B0CE7">
              <w:rPr>
                <w:sz w:val="24"/>
                <w:szCs w:val="24"/>
              </w:rPr>
              <w:t>Българска</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16.7</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83.3</w:t>
            </w:r>
          </w:p>
        </w:tc>
      </w:tr>
      <w:tr w:rsidR="00843687" w:rsidRPr="003B0CE7" w:rsidTr="009105FE">
        <w:tc>
          <w:tcPr>
            <w:tcW w:w="3354" w:type="dxa"/>
          </w:tcPr>
          <w:p w:rsidR="00843687" w:rsidRPr="003B0CE7" w:rsidRDefault="00843687" w:rsidP="0058725E">
            <w:pPr>
              <w:spacing w:before="5" w:line="276" w:lineRule="auto"/>
              <w:ind w:left="260"/>
              <w:jc w:val="both"/>
              <w:rPr>
                <w:sz w:val="24"/>
                <w:szCs w:val="24"/>
              </w:rPr>
            </w:pPr>
            <w:r w:rsidRPr="003B0CE7">
              <w:rPr>
                <w:sz w:val="24"/>
                <w:szCs w:val="24"/>
              </w:rPr>
              <w:t>Турска</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31.6</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68.4</w:t>
            </w:r>
          </w:p>
        </w:tc>
      </w:tr>
      <w:tr w:rsidR="00843687" w:rsidRPr="003B0CE7" w:rsidTr="009105FE">
        <w:tc>
          <w:tcPr>
            <w:tcW w:w="3354" w:type="dxa"/>
            <w:shd w:val="clear" w:color="auto" w:fill="FFC000"/>
          </w:tcPr>
          <w:p w:rsidR="00843687" w:rsidRPr="003B0CE7" w:rsidRDefault="00843687" w:rsidP="0058725E">
            <w:pPr>
              <w:spacing w:before="5" w:line="276" w:lineRule="auto"/>
              <w:ind w:left="260"/>
              <w:jc w:val="both"/>
              <w:rPr>
                <w:sz w:val="24"/>
                <w:szCs w:val="24"/>
              </w:rPr>
            </w:pPr>
            <w:r w:rsidRPr="003B0CE7">
              <w:rPr>
                <w:sz w:val="24"/>
                <w:szCs w:val="24"/>
              </w:rPr>
              <w:t>Ромска</w:t>
            </w:r>
          </w:p>
        </w:tc>
        <w:tc>
          <w:tcPr>
            <w:tcW w:w="3071" w:type="dxa"/>
            <w:shd w:val="clear" w:color="auto" w:fill="FFC000"/>
          </w:tcPr>
          <w:p w:rsidR="00843687" w:rsidRPr="003B0CE7" w:rsidRDefault="00843687" w:rsidP="0058725E">
            <w:pPr>
              <w:spacing w:before="5" w:line="276" w:lineRule="auto"/>
              <w:ind w:left="260"/>
              <w:jc w:val="both"/>
              <w:rPr>
                <w:sz w:val="24"/>
                <w:szCs w:val="24"/>
              </w:rPr>
            </w:pPr>
            <w:r w:rsidRPr="003B0CE7">
              <w:rPr>
                <w:sz w:val="24"/>
                <w:szCs w:val="24"/>
              </w:rPr>
              <w:t>64.8</w:t>
            </w:r>
          </w:p>
        </w:tc>
        <w:tc>
          <w:tcPr>
            <w:tcW w:w="3071" w:type="dxa"/>
            <w:shd w:val="clear" w:color="auto" w:fill="FFC000"/>
          </w:tcPr>
          <w:p w:rsidR="00843687" w:rsidRPr="003B0CE7" w:rsidRDefault="00843687" w:rsidP="0058725E">
            <w:pPr>
              <w:spacing w:before="5" w:line="276" w:lineRule="auto"/>
              <w:ind w:left="260"/>
              <w:jc w:val="both"/>
              <w:rPr>
                <w:sz w:val="24"/>
                <w:szCs w:val="24"/>
              </w:rPr>
            </w:pPr>
            <w:r w:rsidRPr="003B0CE7">
              <w:rPr>
                <w:sz w:val="24"/>
                <w:szCs w:val="24"/>
              </w:rPr>
              <w:t>35.2</w:t>
            </w:r>
          </w:p>
        </w:tc>
      </w:tr>
      <w:tr w:rsidR="00843687" w:rsidRPr="003B0CE7" w:rsidTr="009105FE">
        <w:tc>
          <w:tcPr>
            <w:tcW w:w="3354" w:type="dxa"/>
          </w:tcPr>
          <w:p w:rsidR="00843687" w:rsidRPr="003B0CE7" w:rsidRDefault="00843687" w:rsidP="0058725E">
            <w:pPr>
              <w:spacing w:before="5" w:line="276" w:lineRule="auto"/>
              <w:ind w:left="260"/>
              <w:jc w:val="both"/>
              <w:rPr>
                <w:sz w:val="24"/>
                <w:szCs w:val="24"/>
              </w:rPr>
            </w:pPr>
            <w:r w:rsidRPr="003B0CE7">
              <w:rPr>
                <w:sz w:val="24"/>
                <w:szCs w:val="24"/>
              </w:rPr>
              <w:t>Други</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21.5</w:t>
            </w:r>
          </w:p>
        </w:tc>
        <w:tc>
          <w:tcPr>
            <w:tcW w:w="3071" w:type="dxa"/>
          </w:tcPr>
          <w:p w:rsidR="00843687" w:rsidRPr="003B0CE7" w:rsidRDefault="00843687" w:rsidP="0058725E">
            <w:pPr>
              <w:spacing w:before="5" w:line="276" w:lineRule="auto"/>
              <w:ind w:left="260"/>
              <w:jc w:val="both"/>
              <w:rPr>
                <w:sz w:val="24"/>
                <w:szCs w:val="24"/>
              </w:rPr>
            </w:pPr>
            <w:r w:rsidRPr="003B0CE7">
              <w:rPr>
                <w:sz w:val="24"/>
                <w:szCs w:val="24"/>
              </w:rPr>
              <w:t>78.5</w:t>
            </w:r>
          </w:p>
        </w:tc>
      </w:tr>
    </w:tbl>
    <w:p w:rsidR="009105FE" w:rsidRDefault="00155A28" w:rsidP="001C214A">
      <w:pPr>
        <w:spacing w:before="5" w:line="276" w:lineRule="auto"/>
        <w:ind w:firstLine="567"/>
        <w:jc w:val="both"/>
        <w:rPr>
          <w:sz w:val="24"/>
          <w:szCs w:val="24"/>
        </w:rPr>
      </w:pPr>
      <w:r w:rsidRPr="003B0CE7">
        <w:rPr>
          <w:sz w:val="24"/>
          <w:szCs w:val="24"/>
        </w:rPr>
        <w:t xml:space="preserve">Наблюдават се съществени различия в разпределението на бедните от различните етнически групи според икономическата им активност. Сред бедните от българската </w:t>
      </w:r>
      <w:r w:rsidRPr="003B0CE7">
        <w:rPr>
          <w:sz w:val="24"/>
          <w:szCs w:val="24"/>
        </w:rPr>
        <w:lastRenderedPageBreak/>
        <w:t xml:space="preserve">етническа група преобладават пенсионерите (55.2%), докато при ромската етническа група най-висок е относителният дял на безработните лица (36.6%). По отношение на работещите лица най-висок е относителният дял на работещите бедни сред ромската етническа група </w:t>
      </w:r>
      <w:r w:rsidR="00C24741">
        <w:rPr>
          <w:sz w:val="24"/>
          <w:szCs w:val="24"/>
        </w:rPr>
        <w:t>–</w:t>
      </w:r>
      <w:r w:rsidRPr="003B0CE7">
        <w:rPr>
          <w:sz w:val="24"/>
          <w:szCs w:val="24"/>
        </w:rPr>
        <w:t xml:space="preserve"> 27.5%, при 24.0% работещи бедни от турската етническа група и 22.0% сред българската етническа група.</w:t>
      </w:r>
    </w:p>
    <w:p w:rsidR="009105FE" w:rsidRDefault="00155A28" w:rsidP="001C214A">
      <w:pPr>
        <w:spacing w:before="5" w:line="276" w:lineRule="auto"/>
        <w:ind w:firstLine="567"/>
        <w:jc w:val="both"/>
        <w:rPr>
          <w:sz w:val="24"/>
          <w:szCs w:val="24"/>
        </w:rPr>
      </w:pPr>
      <w:r w:rsidRPr="003B0CE7">
        <w:rPr>
          <w:sz w:val="24"/>
          <w:szCs w:val="24"/>
        </w:rPr>
        <w:t xml:space="preserve">Образователното равнище оказва силно влияние върху риска от бедност независимо от етническата принадлежност </w:t>
      </w:r>
      <w:r w:rsidR="00C24741">
        <w:rPr>
          <w:sz w:val="24"/>
          <w:szCs w:val="24"/>
        </w:rPr>
        <w:t>–</w:t>
      </w:r>
      <w:r w:rsidRPr="003B0CE7">
        <w:rPr>
          <w:sz w:val="24"/>
          <w:szCs w:val="24"/>
        </w:rPr>
        <w:t xml:space="preserve"> и при трите основни етнически групи с нарастване на образователното ниво рискът от бедност за работещите лица намалява. Рискът от бедност за лицата с начално и без образование е 24 пъти по-висок в сравнение с риска от бедност при лицата с висше образование за българската етническа група и 11 пъти по-висок за турската етническа група. При лицата, определили се като роми </w:t>
      </w:r>
      <w:r w:rsidR="00C24741">
        <w:rPr>
          <w:sz w:val="24"/>
          <w:szCs w:val="24"/>
        </w:rPr>
        <w:t>–</w:t>
      </w:r>
      <w:r w:rsidRPr="003B0CE7">
        <w:rPr>
          <w:sz w:val="24"/>
          <w:szCs w:val="24"/>
        </w:rPr>
        <w:t xml:space="preserve"> 57.3% с начално и без образование са бедни, докато при лицата с висше образование няма нито един беден.</w:t>
      </w:r>
    </w:p>
    <w:p w:rsidR="00C04C7E" w:rsidRDefault="00C73E6B" w:rsidP="001C214A">
      <w:pPr>
        <w:spacing w:line="276" w:lineRule="auto"/>
        <w:ind w:firstLine="567"/>
        <w:jc w:val="both"/>
        <w:rPr>
          <w:sz w:val="24"/>
          <w:szCs w:val="24"/>
        </w:rPr>
      </w:pPr>
      <w:r w:rsidRPr="003B0CE7">
        <w:rPr>
          <w:sz w:val="24"/>
          <w:szCs w:val="24"/>
        </w:rPr>
        <w:t xml:space="preserve">Продължава пространствената обособеност на ромската общност, както в градските, така и в селските региони, водеща до социална изолация на жителите им, до влошаване на жилищните условия, до проблеми с изграждането и поддръжката на инфраструктурата и хигиената, до транспортни проблеми и трудности при осигуряването на услуги. </w:t>
      </w:r>
    </w:p>
    <w:p w:rsidR="009105FE" w:rsidRDefault="00C73E6B" w:rsidP="001C214A">
      <w:pPr>
        <w:spacing w:line="276" w:lineRule="auto"/>
        <w:ind w:firstLine="567"/>
        <w:jc w:val="both"/>
        <w:rPr>
          <w:sz w:val="24"/>
          <w:szCs w:val="24"/>
        </w:rPr>
      </w:pPr>
      <w:r w:rsidRPr="003B0CE7">
        <w:rPr>
          <w:sz w:val="24"/>
          <w:szCs w:val="24"/>
        </w:rPr>
        <w:t>Нерешен остава проблемът с незаконно строителство, несъобразено със строителните правила, високата гъстота на населението и пренаселеността в жилищата.</w:t>
      </w:r>
      <w:r w:rsidR="001D3A15" w:rsidRPr="001D3A15">
        <w:t xml:space="preserve"> </w:t>
      </w:r>
      <w:r w:rsidR="001D3A15" w:rsidRPr="001D3A15">
        <w:rPr>
          <w:sz w:val="24"/>
          <w:szCs w:val="24"/>
        </w:rPr>
        <w:t xml:space="preserve">Това поставя висок процент от ромските домакинства в постоянен риск от премахване на единствените им жилища и превръщането им в </w:t>
      </w:r>
      <w:proofErr w:type="spellStart"/>
      <w:r w:rsidR="001D3A15" w:rsidRPr="001D3A15">
        <w:rPr>
          <w:sz w:val="24"/>
          <w:szCs w:val="24"/>
        </w:rPr>
        <w:t>бездомници</w:t>
      </w:r>
      <w:proofErr w:type="spellEnd"/>
      <w:r w:rsidR="001D3A15" w:rsidRPr="001D3A15">
        <w:rPr>
          <w:sz w:val="24"/>
          <w:szCs w:val="24"/>
        </w:rPr>
        <w:t xml:space="preserve">. Продължаващ е и проблемът с липсата на законови мерки за осигуряване на алтернативно жилище в случаите на премахване на единствен дом. </w:t>
      </w:r>
    </w:p>
    <w:p w:rsidR="009105FE" w:rsidRDefault="00C73E6B" w:rsidP="001C214A">
      <w:pPr>
        <w:spacing w:before="5" w:line="276" w:lineRule="auto"/>
        <w:ind w:firstLine="567"/>
        <w:jc w:val="both"/>
        <w:rPr>
          <w:sz w:val="24"/>
          <w:szCs w:val="24"/>
        </w:rPr>
      </w:pPr>
      <w:r w:rsidRPr="003B0CE7">
        <w:rPr>
          <w:sz w:val="24"/>
          <w:szCs w:val="24"/>
        </w:rPr>
        <w:t>Отчитаните проекти и дейности като „ромски“ нямат пряко отношение към подобряване на условията на живот в кварталите с компактно население, нито към подобряване на социалната среда и уличната инфраструктура в тях, а засягат общи административни дейности на общинско ниво и подобряване на градската среда и образователните институции извън кварталите с концентрация на бедност.</w:t>
      </w:r>
      <w:r w:rsidR="00C04C7E" w:rsidRPr="00C04C7E">
        <w:rPr>
          <w:sz w:val="24"/>
          <w:szCs w:val="24"/>
        </w:rPr>
        <w:t xml:space="preserve"> </w:t>
      </w:r>
      <w:r w:rsidR="00C04C7E">
        <w:rPr>
          <w:sz w:val="24"/>
          <w:szCs w:val="24"/>
        </w:rPr>
        <w:t xml:space="preserve">Следва да се обърне специално внимание и на пространствената </w:t>
      </w:r>
      <w:proofErr w:type="spellStart"/>
      <w:r w:rsidR="00C04C7E">
        <w:rPr>
          <w:sz w:val="24"/>
          <w:szCs w:val="24"/>
        </w:rPr>
        <w:t>сегрегация</w:t>
      </w:r>
      <w:proofErr w:type="spellEnd"/>
      <w:r w:rsidR="00C04C7E">
        <w:rPr>
          <w:sz w:val="24"/>
          <w:szCs w:val="24"/>
        </w:rPr>
        <w:t xml:space="preserve">, която е многомерен феномен на жилищна и социална диференциация, който възниква по различни причини. Следва да се насочи специално внимание към картиране и проследяване на промените в териториалния обхват на ромските квартали/махали; да се изследва характеристиката на моделите на пространствена </w:t>
      </w:r>
      <w:proofErr w:type="spellStart"/>
      <w:r w:rsidR="00C04C7E">
        <w:rPr>
          <w:sz w:val="24"/>
          <w:szCs w:val="24"/>
        </w:rPr>
        <w:t>сегрегация</w:t>
      </w:r>
      <w:proofErr w:type="spellEnd"/>
      <w:r w:rsidR="00C04C7E">
        <w:rPr>
          <w:sz w:val="24"/>
          <w:szCs w:val="24"/>
        </w:rPr>
        <w:t>, тяхната структура и пространствена организация.</w:t>
      </w:r>
    </w:p>
    <w:p w:rsidR="006E591F" w:rsidRDefault="002E2DCC" w:rsidP="001C214A">
      <w:pPr>
        <w:spacing w:before="5" w:line="276" w:lineRule="auto"/>
        <w:ind w:firstLine="567"/>
        <w:jc w:val="both"/>
        <w:rPr>
          <w:sz w:val="24"/>
          <w:szCs w:val="24"/>
        </w:rPr>
      </w:pPr>
      <w:r>
        <w:rPr>
          <w:sz w:val="24"/>
          <w:szCs w:val="24"/>
        </w:rPr>
        <w:t xml:space="preserve">Приетата на 12.03.2021 г. </w:t>
      </w:r>
      <w:r w:rsidR="007D7984" w:rsidRPr="003B0CE7">
        <w:rPr>
          <w:sz w:val="24"/>
          <w:szCs w:val="24"/>
        </w:rPr>
        <w:t>Препорък</w:t>
      </w:r>
      <w:r>
        <w:rPr>
          <w:sz w:val="24"/>
          <w:szCs w:val="24"/>
        </w:rPr>
        <w:t>а на</w:t>
      </w:r>
      <w:r w:rsidR="007D7984" w:rsidRPr="003B0CE7">
        <w:rPr>
          <w:sz w:val="24"/>
          <w:szCs w:val="24"/>
        </w:rPr>
        <w:t xml:space="preserve"> </w:t>
      </w:r>
      <w:r w:rsidR="006D6D1F">
        <w:rPr>
          <w:sz w:val="24"/>
          <w:szCs w:val="24"/>
        </w:rPr>
        <w:t>Съвета</w:t>
      </w:r>
      <w:r w:rsidRPr="00A4057B">
        <w:rPr>
          <w:sz w:val="24"/>
          <w:szCs w:val="24"/>
        </w:rPr>
        <w:t xml:space="preserve"> на Европейския съюз относно равенството, приобщаването и участието на ромите</w:t>
      </w:r>
      <w:r w:rsidR="007D7984" w:rsidRPr="003B0CE7">
        <w:rPr>
          <w:sz w:val="24"/>
          <w:szCs w:val="24"/>
        </w:rPr>
        <w:t xml:space="preserve"> след 2020 г. посочва, </w:t>
      </w:r>
      <w:r w:rsidR="006E591F">
        <w:rPr>
          <w:sz w:val="24"/>
          <w:szCs w:val="24"/>
        </w:rPr>
        <w:t xml:space="preserve">че </w:t>
      </w:r>
      <w:r w:rsidRPr="002E2DCC">
        <w:rPr>
          <w:sz w:val="24"/>
          <w:szCs w:val="24"/>
        </w:rPr>
        <w:t xml:space="preserve">трябва да се обърне специално внимание на борбата с дискриминацията и нейното предотвратяване, включително чрез борба с </w:t>
      </w:r>
      <w:proofErr w:type="spellStart"/>
      <w:r w:rsidRPr="002E2DCC">
        <w:rPr>
          <w:sz w:val="24"/>
          <w:szCs w:val="24"/>
        </w:rPr>
        <w:t>антиромските</w:t>
      </w:r>
      <w:proofErr w:type="spellEnd"/>
      <w:r w:rsidRPr="002E2DCC">
        <w:rPr>
          <w:sz w:val="24"/>
          <w:szCs w:val="24"/>
        </w:rPr>
        <w:t xml:space="preserve"> нагласи</w:t>
      </w:r>
      <w:r w:rsidR="006E591F">
        <w:rPr>
          <w:rStyle w:val="a9"/>
          <w:sz w:val="24"/>
          <w:szCs w:val="24"/>
        </w:rPr>
        <w:footnoteReference w:id="26"/>
      </w:r>
      <w:r w:rsidR="00BF0B1C">
        <w:rPr>
          <w:sz w:val="24"/>
          <w:szCs w:val="24"/>
        </w:rPr>
        <w:t xml:space="preserve"> - </w:t>
      </w:r>
      <w:r w:rsidR="006E591F" w:rsidRPr="006E591F">
        <w:rPr>
          <w:sz w:val="24"/>
          <w:szCs w:val="24"/>
        </w:rPr>
        <w:t>специфична форма на расизъм срещу ромите</w:t>
      </w:r>
      <w:r w:rsidR="006E591F">
        <w:rPr>
          <w:sz w:val="24"/>
          <w:szCs w:val="24"/>
        </w:rPr>
        <w:t xml:space="preserve">, </w:t>
      </w:r>
      <w:r w:rsidR="006E591F" w:rsidRPr="006E591F">
        <w:rPr>
          <w:sz w:val="24"/>
          <w:szCs w:val="24"/>
        </w:rPr>
        <w:t xml:space="preserve">която се корени в начина, по който обществото като цяло възприема и се отнася към тях, основаващ се на стереотипи и отрицателни нагласи, които понякога може да са </w:t>
      </w:r>
      <w:r w:rsidR="006E591F" w:rsidRPr="006E591F">
        <w:rPr>
          <w:sz w:val="24"/>
          <w:szCs w:val="24"/>
        </w:rPr>
        <w:lastRenderedPageBreak/>
        <w:t>неумишлени или несъзнателни.</w:t>
      </w:r>
    </w:p>
    <w:p w:rsidR="009105FE" w:rsidRDefault="00C73E6B" w:rsidP="00674971">
      <w:pPr>
        <w:spacing w:before="5" w:line="276" w:lineRule="auto"/>
        <w:ind w:firstLine="567"/>
        <w:jc w:val="both"/>
        <w:rPr>
          <w:sz w:val="24"/>
          <w:szCs w:val="24"/>
        </w:rPr>
      </w:pPr>
      <w:r w:rsidRPr="003B0CE7">
        <w:rPr>
          <w:sz w:val="24"/>
          <w:szCs w:val="24"/>
        </w:rPr>
        <w:t>За периода на изпълнение на НСРБИР 2012-2020</w:t>
      </w:r>
      <w:r w:rsidRPr="003B0CE7">
        <w:rPr>
          <w:position w:val="10"/>
          <w:sz w:val="24"/>
          <w:szCs w:val="24"/>
        </w:rPr>
        <w:t xml:space="preserve"> </w:t>
      </w:r>
      <w:r w:rsidRPr="003B0CE7">
        <w:rPr>
          <w:sz w:val="24"/>
          <w:szCs w:val="24"/>
        </w:rPr>
        <w:t>публичните институции – администрация, прокуратура, съдебна система, полицейски органи, К</w:t>
      </w:r>
      <w:r w:rsidR="009B218D" w:rsidRPr="003B0CE7">
        <w:rPr>
          <w:sz w:val="24"/>
          <w:szCs w:val="24"/>
        </w:rPr>
        <w:t>омисия за защита от дискриминация (К</w:t>
      </w:r>
      <w:r w:rsidRPr="003B0CE7">
        <w:rPr>
          <w:sz w:val="24"/>
          <w:szCs w:val="24"/>
        </w:rPr>
        <w:t>ЗД</w:t>
      </w:r>
      <w:r w:rsidR="009B218D" w:rsidRPr="003B0CE7">
        <w:rPr>
          <w:sz w:val="24"/>
          <w:szCs w:val="24"/>
        </w:rPr>
        <w:t>)</w:t>
      </w:r>
      <w:r w:rsidRPr="003B0CE7">
        <w:rPr>
          <w:sz w:val="24"/>
          <w:szCs w:val="24"/>
        </w:rPr>
        <w:t xml:space="preserve"> проведоха редица </w:t>
      </w:r>
      <w:r w:rsidR="00B135BF" w:rsidRPr="003B0CE7">
        <w:rPr>
          <w:sz w:val="24"/>
          <w:szCs w:val="24"/>
        </w:rPr>
        <w:t>обучения</w:t>
      </w:r>
      <w:r w:rsidRPr="003B0CE7">
        <w:rPr>
          <w:sz w:val="24"/>
          <w:szCs w:val="24"/>
        </w:rPr>
        <w:t xml:space="preserve"> за повишаване на своя институционален капацитет за разпознаване на проявите на </w:t>
      </w:r>
      <w:proofErr w:type="spellStart"/>
      <w:r w:rsidRPr="003B0CE7">
        <w:rPr>
          <w:sz w:val="24"/>
          <w:szCs w:val="24"/>
        </w:rPr>
        <w:t>антиромска</w:t>
      </w:r>
      <w:proofErr w:type="spellEnd"/>
      <w:r w:rsidRPr="003B0CE7">
        <w:rPr>
          <w:sz w:val="24"/>
          <w:szCs w:val="24"/>
        </w:rPr>
        <w:t xml:space="preserve"> дискриминация и </w:t>
      </w:r>
      <w:proofErr w:type="spellStart"/>
      <w:r w:rsidRPr="003B0CE7">
        <w:rPr>
          <w:sz w:val="24"/>
          <w:szCs w:val="24"/>
        </w:rPr>
        <w:t>стигматизация</w:t>
      </w:r>
      <w:proofErr w:type="spellEnd"/>
      <w:r w:rsidR="00B43E5E" w:rsidRPr="003B0CE7">
        <w:rPr>
          <w:rStyle w:val="a9"/>
          <w:sz w:val="24"/>
          <w:szCs w:val="24"/>
        </w:rPr>
        <w:footnoteReference w:id="27"/>
      </w:r>
      <w:r w:rsidRPr="003B0CE7">
        <w:rPr>
          <w:sz w:val="24"/>
          <w:szCs w:val="24"/>
        </w:rPr>
        <w:t>.</w:t>
      </w:r>
      <w:r w:rsidR="00B135BF" w:rsidRPr="003B0CE7">
        <w:rPr>
          <w:sz w:val="24"/>
          <w:szCs w:val="24"/>
        </w:rPr>
        <w:t xml:space="preserve"> </w:t>
      </w:r>
    </w:p>
    <w:p w:rsidR="009105FE" w:rsidRDefault="00C73E6B" w:rsidP="00674971">
      <w:pPr>
        <w:spacing w:before="5" w:line="276" w:lineRule="auto"/>
        <w:ind w:firstLine="567"/>
        <w:jc w:val="both"/>
        <w:rPr>
          <w:sz w:val="24"/>
          <w:szCs w:val="24"/>
        </w:rPr>
      </w:pPr>
      <w:r w:rsidRPr="00A86DAD">
        <w:rPr>
          <w:sz w:val="24"/>
          <w:szCs w:val="24"/>
        </w:rPr>
        <w:t xml:space="preserve">Продължават да се наблюдават редица прояви на слово на омразата </w:t>
      </w:r>
      <w:r w:rsidR="00BF6684" w:rsidRPr="00A86DAD">
        <w:rPr>
          <w:sz w:val="24"/>
          <w:szCs w:val="24"/>
        </w:rPr>
        <w:t xml:space="preserve">срещу ромите </w:t>
      </w:r>
      <w:r w:rsidRPr="00A86DAD">
        <w:rPr>
          <w:sz w:val="24"/>
          <w:szCs w:val="24"/>
        </w:rPr>
        <w:t xml:space="preserve">в </w:t>
      </w:r>
      <w:r w:rsidR="007E5756" w:rsidRPr="00A86DAD">
        <w:rPr>
          <w:sz w:val="24"/>
          <w:szCs w:val="24"/>
        </w:rPr>
        <w:t xml:space="preserve">публичното </w:t>
      </w:r>
      <w:r w:rsidRPr="00A86DAD">
        <w:rPr>
          <w:sz w:val="24"/>
          <w:szCs w:val="24"/>
        </w:rPr>
        <w:t>пространство</w:t>
      </w:r>
      <w:r w:rsidR="005B22B3" w:rsidRPr="00A86DAD">
        <w:rPr>
          <w:sz w:val="24"/>
          <w:szCs w:val="24"/>
        </w:rPr>
        <w:t xml:space="preserve"> в повечето случаи съчетани с фалшиви новини</w:t>
      </w:r>
      <w:r w:rsidRPr="00A86DAD">
        <w:rPr>
          <w:sz w:val="24"/>
          <w:szCs w:val="24"/>
        </w:rPr>
        <w:t xml:space="preserve">. </w:t>
      </w:r>
      <w:r w:rsidR="007E5756" w:rsidRPr="00A86DAD">
        <w:rPr>
          <w:sz w:val="24"/>
          <w:szCs w:val="24"/>
        </w:rPr>
        <w:t xml:space="preserve">Особено опасна за обществената кохезия е враждебната реч, изречена от политици и обществени фигури, които формират и влияят </w:t>
      </w:r>
      <w:r w:rsidR="00BF0B1C">
        <w:rPr>
          <w:sz w:val="24"/>
          <w:szCs w:val="24"/>
        </w:rPr>
        <w:t xml:space="preserve">на </w:t>
      </w:r>
      <w:r w:rsidR="007A6350" w:rsidRPr="00A86DAD">
        <w:rPr>
          <w:sz w:val="24"/>
          <w:szCs w:val="24"/>
        </w:rPr>
        <w:t>обществения дискурс</w:t>
      </w:r>
      <w:r w:rsidR="007E5756" w:rsidRPr="00A86DAD">
        <w:rPr>
          <w:sz w:val="24"/>
          <w:szCs w:val="24"/>
        </w:rPr>
        <w:t xml:space="preserve"> от позицията на властта и обществения престиж, които притежават.  </w:t>
      </w:r>
      <w:r w:rsidR="00B135BF" w:rsidRPr="00A86DAD">
        <w:rPr>
          <w:sz w:val="24"/>
          <w:szCs w:val="24"/>
        </w:rPr>
        <w:t>Р</w:t>
      </w:r>
      <w:r w:rsidR="00B135BF" w:rsidRPr="003B0CE7">
        <w:rPr>
          <w:sz w:val="24"/>
          <w:szCs w:val="24"/>
        </w:rPr>
        <w:t>ечта на омразата онлайн не се отличава по същество от подобни изрази, открити офлайн. Въпреки това гъвкавост</w:t>
      </w:r>
      <w:r w:rsidR="00284031" w:rsidRPr="003B0CE7">
        <w:rPr>
          <w:sz w:val="24"/>
          <w:szCs w:val="24"/>
        </w:rPr>
        <w:t>та на онлайн пространството</w:t>
      </w:r>
      <w:r w:rsidR="00B135BF" w:rsidRPr="003B0CE7">
        <w:rPr>
          <w:sz w:val="24"/>
          <w:szCs w:val="24"/>
        </w:rPr>
        <w:t xml:space="preserve">, анонимността, която позволява, потенциалът му да достигне бързо до голяма аудитория и сравнително ниските бариери за </w:t>
      </w:r>
      <w:r w:rsidR="00F47AEA" w:rsidRPr="003B0CE7">
        <w:rPr>
          <w:sz w:val="24"/>
          <w:szCs w:val="24"/>
        </w:rPr>
        <w:t>влизане</w:t>
      </w:r>
      <w:r w:rsidR="005C51D1" w:rsidRPr="003B0CE7">
        <w:rPr>
          <w:sz w:val="24"/>
          <w:szCs w:val="24"/>
        </w:rPr>
        <w:t>,</w:t>
      </w:r>
      <w:r w:rsidR="00284031" w:rsidRPr="003B0CE7">
        <w:rPr>
          <w:sz w:val="24"/>
          <w:szCs w:val="24"/>
        </w:rPr>
        <w:t xml:space="preserve"> поражда</w:t>
      </w:r>
      <w:r w:rsidR="00B135BF" w:rsidRPr="003B0CE7">
        <w:rPr>
          <w:sz w:val="24"/>
          <w:szCs w:val="24"/>
        </w:rPr>
        <w:t xml:space="preserve"> особени предизвикателства</w:t>
      </w:r>
      <w:r w:rsidR="00284031" w:rsidRPr="003B0CE7">
        <w:rPr>
          <w:sz w:val="24"/>
          <w:szCs w:val="24"/>
        </w:rPr>
        <w:t>,</w:t>
      </w:r>
      <w:r w:rsidR="00F47AEA" w:rsidRPr="003B0CE7">
        <w:rPr>
          <w:sz w:val="24"/>
          <w:szCs w:val="24"/>
        </w:rPr>
        <w:t xml:space="preserve"> </w:t>
      </w:r>
      <w:r w:rsidR="00A554CD" w:rsidRPr="003B0CE7">
        <w:rPr>
          <w:sz w:val="24"/>
          <w:szCs w:val="24"/>
        </w:rPr>
        <w:t xml:space="preserve">характерни само </w:t>
      </w:r>
      <w:r w:rsidR="00F47AEA" w:rsidRPr="003B0CE7">
        <w:rPr>
          <w:sz w:val="24"/>
          <w:szCs w:val="24"/>
        </w:rPr>
        <w:t xml:space="preserve">за </w:t>
      </w:r>
      <w:r w:rsidR="00284031" w:rsidRPr="003B0CE7">
        <w:rPr>
          <w:sz w:val="24"/>
          <w:szCs w:val="24"/>
        </w:rPr>
        <w:t xml:space="preserve">неговото съдържание и начините за </w:t>
      </w:r>
      <w:r w:rsidR="00F47AEA" w:rsidRPr="003B0CE7">
        <w:rPr>
          <w:sz w:val="24"/>
          <w:szCs w:val="24"/>
        </w:rPr>
        <w:t xml:space="preserve">регулирането му. </w:t>
      </w:r>
      <w:r w:rsidR="007A6350">
        <w:rPr>
          <w:sz w:val="24"/>
          <w:szCs w:val="24"/>
        </w:rPr>
        <w:t xml:space="preserve">Както онлайн, така и офлайн разпространяваната враждебна реч срещу ромите </w:t>
      </w:r>
      <w:r w:rsidR="00F47AEA" w:rsidRPr="003B0CE7">
        <w:rPr>
          <w:sz w:val="24"/>
          <w:szCs w:val="24"/>
        </w:rPr>
        <w:t xml:space="preserve">изисква </w:t>
      </w:r>
      <w:r w:rsidR="005C51D1" w:rsidRPr="003B0CE7">
        <w:rPr>
          <w:sz w:val="24"/>
          <w:szCs w:val="24"/>
        </w:rPr>
        <w:t>бъдещ</w:t>
      </w:r>
      <w:r w:rsidR="00F47AEA" w:rsidRPr="003B0CE7">
        <w:rPr>
          <w:sz w:val="24"/>
          <w:szCs w:val="24"/>
        </w:rPr>
        <w:t xml:space="preserve"> анализ и допълнителни </w:t>
      </w:r>
      <w:r w:rsidR="00AD7548">
        <w:rPr>
          <w:sz w:val="24"/>
          <w:szCs w:val="24"/>
        </w:rPr>
        <w:t xml:space="preserve">решителни </w:t>
      </w:r>
      <w:r w:rsidR="00F47AEA" w:rsidRPr="003B0CE7">
        <w:rPr>
          <w:sz w:val="24"/>
          <w:szCs w:val="24"/>
        </w:rPr>
        <w:t>действия с оглед намирането на нови начини за борба срещу такава реторика, като например алтернативни послания и технологии за проверяване на фактите.</w:t>
      </w:r>
    </w:p>
    <w:p w:rsidR="009105FE" w:rsidRDefault="00F47AEA" w:rsidP="00674971">
      <w:pPr>
        <w:spacing w:before="5" w:line="276" w:lineRule="auto"/>
        <w:ind w:firstLine="567"/>
        <w:jc w:val="both"/>
        <w:rPr>
          <w:sz w:val="24"/>
          <w:szCs w:val="24"/>
        </w:rPr>
      </w:pPr>
      <w:r w:rsidRPr="003B0CE7">
        <w:rPr>
          <w:sz w:val="24"/>
          <w:szCs w:val="24"/>
        </w:rPr>
        <w:t>Съгласно про</w:t>
      </w:r>
      <w:r w:rsidR="00022C8A" w:rsidRPr="003B0CE7">
        <w:rPr>
          <w:sz w:val="24"/>
          <w:szCs w:val="24"/>
        </w:rPr>
        <w:t>учването</w:t>
      </w:r>
      <w:r w:rsidRPr="003B0CE7">
        <w:rPr>
          <w:sz w:val="24"/>
          <w:szCs w:val="24"/>
          <w:lang w:val="en-US"/>
        </w:rPr>
        <w:t xml:space="preserve"> </w:t>
      </w:r>
      <w:r w:rsidR="00B43E5E" w:rsidRPr="003B0CE7">
        <w:rPr>
          <w:sz w:val="24"/>
          <w:szCs w:val="24"/>
        </w:rPr>
        <w:t xml:space="preserve">на </w:t>
      </w:r>
      <w:r w:rsidR="00B43E5E" w:rsidRPr="003B0CE7">
        <w:rPr>
          <w:sz w:val="24"/>
          <w:szCs w:val="24"/>
          <w:lang w:val="en-US"/>
        </w:rPr>
        <w:t xml:space="preserve">FRA </w:t>
      </w:r>
      <w:r w:rsidRPr="003B0CE7">
        <w:rPr>
          <w:sz w:val="24"/>
          <w:szCs w:val="24"/>
          <w:lang w:val="en-US"/>
        </w:rPr>
        <w:t>EU-MIDIS</w:t>
      </w:r>
      <w:r w:rsidRPr="003B0CE7">
        <w:rPr>
          <w:sz w:val="24"/>
          <w:szCs w:val="24"/>
        </w:rPr>
        <w:t xml:space="preserve"> </w:t>
      </w:r>
      <w:r w:rsidRPr="003B0CE7">
        <w:rPr>
          <w:sz w:val="24"/>
          <w:szCs w:val="24"/>
          <w:lang w:val="en-US"/>
        </w:rPr>
        <w:t>II</w:t>
      </w:r>
      <w:r w:rsidR="00B93533" w:rsidRPr="003B0CE7">
        <w:rPr>
          <w:rStyle w:val="a9"/>
          <w:sz w:val="24"/>
          <w:szCs w:val="24"/>
          <w:lang w:val="en-US"/>
        </w:rPr>
        <w:footnoteReference w:id="28"/>
      </w:r>
      <w:r w:rsidRPr="003B0CE7">
        <w:rPr>
          <w:sz w:val="24"/>
          <w:szCs w:val="24"/>
        </w:rPr>
        <w:t xml:space="preserve"> средно всеки втори ром, участвал в проучването</w:t>
      </w:r>
      <w:r w:rsidR="006D6D1F">
        <w:rPr>
          <w:sz w:val="24"/>
          <w:szCs w:val="24"/>
        </w:rPr>
        <w:t>,</w:t>
      </w:r>
      <w:r w:rsidRPr="003B0CE7">
        <w:rPr>
          <w:sz w:val="24"/>
          <w:szCs w:val="24"/>
        </w:rPr>
        <w:t xml:space="preserve"> е бил дискриминиран въз основа на своя етнически произход </w:t>
      </w:r>
      <w:r w:rsidR="00654D92" w:rsidRPr="003B0CE7">
        <w:rPr>
          <w:sz w:val="24"/>
          <w:szCs w:val="24"/>
        </w:rPr>
        <w:t>през</w:t>
      </w:r>
      <w:r w:rsidRPr="003B0CE7">
        <w:rPr>
          <w:sz w:val="24"/>
          <w:szCs w:val="24"/>
        </w:rPr>
        <w:t xml:space="preserve"> последните 12 месеца. Проучването е </w:t>
      </w:r>
      <w:r w:rsidR="00654D92" w:rsidRPr="003B0CE7">
        <w:rPr>
          <w:sz w:val="24"/>
          <w:szCs w:val="24"/>
        </w:rPr>
        <w:t>за дискриминация, на която са били подложени през последните 12 месеца, или през последните 5 години в 9 области (търсене на работа; на работното място; при влизане в магазин; от училищен персонал и т.н.)</w:t>
      </w:r>
      <w:r w:rsidR="00022C8A" w:rsidRPr="003B0CE7">
        <w:rPr>
          <w:sz w:val="24"/>
          <w:szCs w:val="24"/>
        </w:rPr>
        <w:t>; Нивото на дискриминация в Чехия – 64%, Унгария – 62%, България – 26%. За сравнение интервюираните роми</w:t>
      </w:r>
      <w:r w:rsidRPr="003B0CE7">
        <w:rPr>
          <w:sz w:val="24"/>
          <w:szCs w:val="24"/>
        </w:rPr>
        <w:t xml:space="preserve"> </w:t>
      </w:r>
      <w:r w:rsidR="00022C8A" w:rsidRPr="003B0CE7">
        <w:rPr>
          <w:sz w:val="24"/>
          <w:szCs w:val="24"/>
        </w:rPr>
        <w:t>в България и Румъния са показали н</w:t>
      </w:r>
      <w:r w:rsidR="009105FE">
        <w:rPr>
          <w:sz w:val="24"/>
          <w:szCs w:val="24"/>
        </w:rPr>
        <w:t>ай-ниски нива на дискриминация.</w:t>
      </w:r>
    </w:p>
    <w:p w:rsidR="009105FE" w:rsidRDefault="006D6D1F" w:rsidP="00674971">
      <w:pPr>
        <w:spacing w:before="5" w:line="276" w:lineRule="auto"/>
        <w:ind w:firstLine="567"/>
        <w:jc w:val="both"/>
        <w:rPr>
          <w:sz w:val="24"/>
          <w:szCs w:val="24"/>
        </w:rPr>
      </w:pPr>
      <w:r>
        <w:rPr>
          <w:sz w:val="24"/>
          <w:szCs w:val="24"/>
        </w:rPr>
        <w:t>Средно в 7-е държави-</w:t>
      </w:r>
      <w:r w:rsidR="00022C8A" w:rsidRPr="003B0CE7">
        <w:rPr>
          <w:sz w:val="24"/>
          <w:szCs w:val="24"/>
        </w:rPr>
        <w:t>членки, в които е проведено изследването</w:t>
      </w:r>
      <w:r>
        <w:rPr>
          <w:sz w:val="24"/>
          <w:szCs w:val="24"/>
        </w:rPr>
        <w:t>,</w:t>
      </w:r>
      <w:r w:rsidR="00022C8A" w:rsidRPr="003B0CE7">
        <w:rPr>
          <w:sz w:val="24"/>
          <w:szCs w:val="24"/>
        </w:rPr>
        <w:t xml:space="preserve"> 79% от ромите не са съобщили за </w:t>
      </w:r>
      <w:proofErr w:type="spellStart"/>
      <w:r w:rsidR="00022C8A" w:rsidRPr="003B0CE7">
        <w:rPr>
          <w:sz w:val="24"/>
          <w:szCs w:val="24"/>
        </w:rPr>
        <w:t>случ</w:t>
      </w:r>
      <w:proofErr w:type="spellEnd"/>
      <w:r w:rsidR="00E27E5E">
        <w:rPr>
          <w:sz w:val="24"/>
          <w:szCs w:val="24"/>
          <w:lang w:val="en-US"/>
        </w:rPr>
        <w:t>a</w:t>
      </w:r>
      <w:r w:rsidR="00022C8A" w:rsidRPr="003B0CE7">
        <w:rPr>
          <w:sz w:val="24"/>
          <w:szCs w:val="24"/>
        </w:rPr>
        <w:t>и на дискриминация към тях. Един от пет интервюирани не е съобщил за дискриминация поради страх от заплаха от извършителите. 39% от запитаните се опасяват от отрицателни последствия, ако съобщят за инцидент.</w:t>
      </w:r>
    </w:p>
    <w:p w:rsidR="00871B04" w:rsidRDefault="00BF71B6" w:rsidP="00674971">
      <w:pPr>
        <w:spacing w:before="5" w:line="276" w:lineRule="auto"/>
        <w:ind w:firstLine="567"/>
        <w:jc w:val="both"/>
        <w:rPr>
          <w:sz w:val="24"/>
          <w:szCs w:val="24"/>
        </w:rPr>
      </w:pPr>
      <w:r w:rsidRPr="003B0CE7">
        <w:rPr>
          <w:sz w:val="24"/>
          <w:szCs w:val="24"/>
        </w:rPr>
        <w:t>Според изследване на Световната банка от 2014 г.</w:t>
      </w:r>
      <w:r w:rsidRPr="003B0CE7">
        <w:rPr>
          <w:rStyle w:val="a9"/>
          <w:sz w:val="24"/>
          <w:szCs w:val="24"/>
        </w:rPr>
        <w:footnoteReference w:id="29"/>
      </w:r>
      <w:r w:rsidRPr="003B0CE7">
        <w:rPr>
          <w:sz w:val="24"/>
          <w:szCs w:val="24"/>
        </w:rPr>
        <w:t xml:space="preserve"> р</w:t>
      </w:r>
      <w:r w:rsidR="00800BBF" w:rsidRPr="003B0CE7">
        <w:rPr>
          <w:sz w:val="24"/>
          <w:szCs w:val="24"/>
        </w:rPr>
        <w:t>омските жени и мъже са засегнати по различен начин от бедността, социалните норми и способността да правят собствен избор.</w:t>
      </w:r>
    </w:p>
    <w:p w:rsidR="009105FE" w:rsidRDefault="00800BBF" w:rsidP="00674971">
      <w:pPr>
        <w:spacing w:before="5" w:line="276" w:lineRule="auto"/>
        <w:ind w:firstLine="567"/>
        <w:jc w:val="both"/>
        <w:rPr>
          <w:sz w:val="24"/>
          <w:szCs w:val="24"/>
        </w:rPr>
      </w:pPr>
      <w:r w:rsidRPr="003B0CE7">
        <w:rPr>
          <w:sz w:val="24"/>
          <w:szCs w:val="24"/>
        </w:rPr>
        <w:t>В ромските общности се наблюдават промени по отношение на няколко норми във връзка със социалните роли на мъжете и жените. Обхватът на промените варира в различните общности, включвайки: равноправието на половете и разбирането, че мъжете са по-висши от жените; асоциирането на мъжествеността с ролята на човека, осигуряващ благоденствието на семейството. Макар равноправието на половете да не е широко приета ценност</w:t>
      </w:r>
      <w:r w:rsidR="006D6D1F">
        <w:rPr>
          <w:sz w:val="24"/>
          <w:szCs w:val="24"/>
        </w:rPr>
        <w:t>,</w:t>
      </w:r>
      <w:r w:rsidR="00A27CE5">
        <w:rPr>
          <w:sz w:val="24"/>
          <w:szCs w:val="24"/>
        </w:rPr>
        <w:t xml:space="preserve"> както е във всяка патриархална общност</w:t>
      </w:r>
      <w:r w:rsidRPr="003B0CE7">
        <w:rPr>
          <w:sz w:val="24"/>
          <w:szCs w:val="24"/>
        </w:rPr>
        <w:t xml:space="preserve">, в някои общности се наблюдава процес на преоценка. Образованите жени открито се противопоставят на традиционното разделение на труда в </w:t>
      </w:r>
      <w:r w:rsidRPr="003B0CE7">
        <w:rPr>
          <w:sz w:val="24"/>
          <w:szCs w:val="24"/>
        </w:rPr>
        <w:lastRenderedPageBreak/>
        <w:t xml:space="preserve">ромските семейства и </w:t>
      </w:r>
      <w:r w:rsidR="00BF71B6" w:rsidRPr="003B0CE7">
        <w:rPr>
          <w:sz w:val="24"/>
          <w:szCs w:val="24"/>
        </w:rPr>
        <w:t>на наложената им от това</w:t>
      </w:r>
      <w:r w:rsidRPr="003B0CE7">
        <w:rPr>
          <w:sz w:val="24"/>
          <w:szCs w:val="24"/>
        </w:rPr>
        <w:t xml:space="preserve"> </w:t>
      </w:r>
      <w:r w:rsidR="00BF71B6" w:rsidRPr="003B0CE7">
        <w:rPr>
          <w:sz w:val="24"/>
          <w:szCs w:val="24"/>
        </w:rPr>
        <w:t xml:space="preserve">роля, която да се свежда само </w:t>
      </w:r>
      <w:r w:rsidRPr="003B0CE7">
        <w:rPr>
          <w:sz w:val="24"/>
          <w:szCs w:val="24"/>
        </w:rPr>
        <w:t>до домакинските задължения и в грижите по отглеждане на децата.</w:t>
      </w:r>
    </w:p>
    <w:p w:rsidR="009105FE" w:rsidRDefault="00390C4E" w:rsidP="00674971">
      <w:pPr>
        <w:spacing w:before="5" w:line="276" w:lineRule="auto"/>
        <w:ind w:firstLine="567"/>
        <w:jc w:val="both"/>
        <w:rPr>
          <w:sz w:val="24"/>
          <w:szCs w:val="24"/>
        </w:rPr>
      </w:pPr>
      <w:r w:rsidRPr="003B0CE7">
        <w:rPr>
          <w:sz w:val="24"/>
          <w:szCs w:val="24"/>
        </w:rPr>
        <w:t xml:space="preserve">Някои от най-впечатляващите промени в нормите за половете в ромските общности са: равноправието на половете </w:t>
      </w:r>
      <w:r w:rsidRPr="009F46D1">
        <w:rPr>
          <w:sz w:val="24"/>
          <w:szCs w:val="24"/>
        </w:rPr>
        <w:t>и понятието, че мъжете превъзхождат жените; ролята на мъжа като осигуря</w:t>
      </w:r>
      <w:r w:rsidR="00284031" w:rsidRPr="009F46D1">
        <w:rPr>
          <w:sz w:val="24"/>
          <w:szCs w:val="24"/>
        </w:rPr>
        <w:t>ващ прехраната на семейството; в</w:t>
      </w:r>
      <w:r w:rsidRPr="003B0CE7">
        <w:rPr>
          <w:sz w:val="24"/>
          <w:szCs w:val="24"/>
        </w:rPr>
        <w:t>исшето образование на жените поражда нови ценности, свързани с тяхната работа и изменя перспективата</w:t>
      </w:r>
      <w:r w:rsidR="009105FE">
        <w:rPr>
          <w:sz w:val="24"/>
          <w:szCs w:val="24"/>
        </w:rPr>
        <w:t xml:space="preserve"> за ролята им в семейния живот.</w:t>
      </w:r>
    </w:p>
    <w:p w:rsidR="009105FE" w:rsidRDefault="00390C4E" w:rsidP="00674971">
      <w:pPr>
        <w:spacing w:before="5" w:line="276" w:lineRule="auto"/>
        <w:ind w:firstLine="567"/>
        <w:jc w:val="both"/>
        <w:rPr>
          <w:sz w:val="24"/>
          <w:szCs w:val="24"/>
        </w:rPr>
      </w:pPr>
      <w:r w:rsidRPr="003B0CE7">
        <w:rPr>
          <w:sz w:val="24"/>
          <w:szCs w:val="24"/>
        </w:rPr>
        <w:t xml:space="preserve">Ромските жени, които се стремят да завършат висше образование, не гледат на работата си само като на средство за допълнителен доход, но и като на форма за </w:t>
      </w:r>
      <w:proofErr w:type="spellStart"/>
      <w:r w:rsidRPr="003B0CE7">
        <w:rPr>
          <w:sz w:val="24"/>
          <w:szCs w:val="24"/>
        </w:rPr>
        <w:t>себеизява</w:t>
      </w:r>
      <w:proofErr w:type="spellEnd"/>
      <w:r w:rsidRPr="003B0CE7">
        <w:rPr>
          <w:sz w:val="24"/>
          <w:szCs w:val="24"/>
        </w:rPr>
        <w:t xml:space="preserve">. Много ромски жени все по-често проявяват активност, за да запълнят икономическия вакуум в семейството, създаван от безработицата на мъжете. Много малко от по-младите жени са готови да мигрират и все повече се стремят да завършат висше образование. </w:t>
      </w:r>
    </w:p>
    <w:p w:rsidR="009105FE" w:rsidRDefault="00390C4E" w:rsidP="00674971">
      <w:pPr>
        <w:spacing w:before="5" w:line="276" w:lineRule="auto"/>
        <w:ind w:firstLine="567"/>
        <w:jc w:val="both"/>
        <w:rPr>
          <w:sz w:val="24"/>
          <w:szCs w:val="24"/>
        </w:rPr>
      </w:pPr>
      <w:r w:rsidRPr="003B0CE7">
        <w:rPr>
          <w:sz w:val="24"/>
          <w:szCs w:val="24"/>
        </w:rPr>
        <w:t xml:space="preserve">Образованието създава у все по-голям дял млади жени способност </w:t>
      </w:r>
      <w:r w:rsidRPr="009F46D1">
        <w:rPr>
          <w:sz w:val="24"/>
          <w:szCs w:val="24"/>
        </w:rPr>
        <w:t>да засилват житейския си избор и това разширява характеристиката на традиционната норма</w:t>
      </w:r>
      <w:r w:rsidRPr="003B0CE7">
        <w:rPr>
          <w:sz w:val="24"/>
          <w:szCs w:val="24"/>
        </w:rPr>
        <w:t xml:space="preserve"> за „добро момиче“ и „добра съпруга“.</w:t>
      </w:r>
      <w:r w:rsidR="00412A50" w:rsidRPr="003B0CE7">
        <w:rPr>
          <w:sz w:val="24"/>
          <w:szCs w:val="24"/>
        </w:rPr>
        <w:t xml:space="preserve"> Образованието на жените и приемането на нов начин на живот (т.е. оспорването на традиционните социални норми от младите жени) може да засили тяхната способност да правят стратегически избори за своето бъдеще.</w:t>
      </w:r>
    </w:p>
    <w:p w:rsidR="009105FE" w:rsidRDefault="008A6A52" w:rsidP="00674971">
      <w:pPr>
        <w:spacing w:before="5" w:line="276" w:lineRule="auto"/>
        <w:ind w:firstLine="567"/>
        <w:jc w:val="both"/>
        <w:rPr>
          <w:color w:val="000000"/>
          <w:sz w:val="24"/>
          <w:szCs w:val="24"/>
        </w:rPr>
      </w:pPr>
      <w:r w:rsidRPr="003B0CE7">
        <w:rPr>
          <w:color w:val="000000"/>
          <w:sz w:val="24"/>
          <w:szCs w:val="24"/>
        </w:rPr>
        <w:t xml:space="preserve">За да се засили приемането и въздействието на мерките за </w:t>
      </w:r>
      <w:r w:rsidR="002048D6" w:rsidRPr="003B0CE7">
        <w:rPr>
          <w:color w:val="000000"/>
          <w:sz w:val="24"/>
          <w:szCs w:val="24"/>
        </w:rPr>
        <w:t>равенство, приобщаване и участие на ромите</w:t>
      </w:r>
      <w:r w:rsidR="009406EB">
        <w:rPr>
          <w:color w:val="000000"/>
          <w:sz w:val="24"/>
          <w:szCs w:val="24"/>
        </w:rPr>
        <w:t>,</w:t>
      </w:r>
      <w:r w:rsidR="002048D6" w:rsidRPr="003B0CE7">
        <w:rPr>
          <w:color w:val="000000"/>
          <w:sz w:val="24"/>
          <w:szCs w:val="24"/>
        </w:rPr>
        <w:t xml:space="preserve"> политиките и програмите следва </w:t>
      </w:r>
      <w:r w:rsidR="00176F94">
        <w:rPr>
          <w:color w:val="000000"/>
          <w:sz w:val="24"/>
          <w:szCs w:val="24"/>
        </w:rPr>
        <w:t>да</w:t>
      </w:r>
      <w:r w:rsidRPr="003B0CE7">
        <w:rPr>
          <w:color w:val="000000"/>
          <w:sz w:val="24"/>
          <w:szCs w:val="24"/>
        </w:rPr>
        <w:t xml:space="preserve"> отчитат многообразието на ромските общности в България, прилагайки конкретизирани на местн</w:t>
      </w:r>
      <w:r w:rsidR="002048D6" w:rsidRPr="003B0CE7">
        <w:rPr>
          <w:color w:val="000000"/>
          <w:sz w:val="24"/>
          <w:szCs w:val="24"/>
        </w:rPr>
        <w:t>о</w:t>
      </w:r>
      <w:r w:rsidRPr="003B0CE7">
        <w:rPr>
          <w:color w:val="000000"/>
          <w:sz w:val="24"/>
          <w:szCs w:val="24"/>
        </w:rPr>
        <w:t xml:space="preserve"> </w:t>
      </w:r>
      <w:r w:rsidR="002048D6" w:rsidRPr="003B0CE7">
        <w:rPr>
          <w:color w:val="000000"/>
          <w:sz w:val="24"/>
          <w:szCs w:val="24"/>
        </w:rPr>
        <w:t>ниво</w:t>
      </w:r>
      <w:r w:rsidRPr="003B0CE7">
        <w:rPr>
          <w:color w:val="000000"/>
          <w:sz w:val="24"/>
          <w:szCs w:val="24"/>
        </w:rPr>
        <w:t xml:space="preserve"> подходи</w:t>
      </w:r>
      <w:r w:rsidR="002048D6" w:rsidRPr="003B0CE7">
        <w:rPr>
          <w:color w:val="000000"/>
          <w:sz w:val="24"/>
          <w:szCs w:val="24"/>
        </w:rPr>
        <w:t>. В</w:t>
      </w:r>
      <w:r w:rsidRPr="003B0CE7">
        <w:rPr>
          <w:color w:val="000000"/>
          <w:sz w:val="24"/>
          <w:szCs w:val="24"/>
        </w:rPr>
        <w:t>сяка политика или програма</w:t>
      </w:r>
      <w:r w:rsidR="002048D6" w:rsidRPr="003B0CE7">
        <w:rPr>
          <w:color w:val="000000"/>
          <w:sz w:val="24"/>
          <w:szCs w:val="24"/>
        </w:rPr>
        <w:t xml:space="preserve"> в тази насока</w:t>
      </w:r>
      <w:r w:rsidRPr="003B0CE7">
        <w:rPr>
          <w:color w:val="000000"/>
          <w:sz w:val="24"/>
          <w:szCs w:val="24"/>
        </w:rPr>
        <w:t xml:space="preserve"> трябва да изследва или да взема предвид социално-икономическата динамика на ромските общности, както и високото ниво на разнообразие между общностите, показано от ясното им самоопределение, местоположение (в това число градско или селско), култур</w:t>
      </w:r>
      <w:r w:rsidR="009F46D1">
        <w:rPr>
          <w:color w:val="000000"/>
          <w:sz w:val="24"/>
          <w:szCs w:val="24"/>
        </w:rPr>
        <w:t>а</w:t>
      </w:r>
      <w:r w:rsidRPr="003B0CE7">
        <w:rPr>
          <w:color w:val="000000"/>
          <w:sz w:val="24"/>
          <w:szCs w:val="24"/>
        </w:rPr>
        <w:t>, традиции.</w:t>
      </w:r>
    </w:p>
    <w:p w:rsidR="004A2A72" w:rsidRDefault="004A2A72" w:rsidP="00674971">
      <w:pPr>
        <w:spacing w:before="5" w:line="276" w:lineRule="auto"/>
        <w:ind w:firstLine="567"/>
        <w:jc w:val="both"/>
        <w:rPr>
          <w:color w:val="000000"/>
          <w:sz w:val="24"/>
          <w:szCs w:val="24"/>
        </w:rPr>
      </w:pPr>
      <w:r w:rsidRPr="003B0CE7">
        <w:rPr>
          <w:color w:val="000000"/>
          <w:sz w:val="24"/>
          <w:szCs w:val="24"/>
        </w:rPr>
        <w:t>Ромските общности се променят под влияние на доминиращото заобикалящо ги общество</w:t>
      </w:r>
      <w:r>
        <w:rPr>
          <w:color w:val="000000"/>
          <w:sz w:val="24"/>
          <w:szCs w:val="24"/>
        </w:rPr>
        <w:t>, но само ако се провеждат активни, системни, последователни и финансово осигурени политики за включване и интеграция при активното участие на общността в тях</w:t>
      </w:r>
      <w:r w:rsidRPr="003B0CE7">
        <w:rPr>
          <w:color w:val="000000"/>
          <w:sz w:val="24"/>
          <w:szCs w:val="24"/>
        </w:rPr>
        <w:t xml:space="preserve">. </w:t>
      </w:r>
    </w:p>
    <w:p w:rsidR="009105FE" w:rsidRDefault="0026040F" w:rsidP="00674971">
      <w:pPr>
        <w:spacing w:before="5" w:line="276" w:lineRule="auto"/>
        <w:ind w:firstLine="567"/>
        <w:jc w:val="both"/>
        <w:rPr>
          <w:color w:val="000000"/>
          <w:sz w:val="24"/>
          <w:szCs w:val="24"/>
        </w:rPr>
      </w:pPr>
      <w:r w:rsidRPr="009F46D1">
        <w:rPr>
          <w:color w:val="000000"/>
          <w:sz w:val="24"/>
          <w:szCs w:val="24"/>
        </w:rPr>
        <w:t xml:space="preserve">Не е известен до момента приложим за всички общности </w:t>
      </w:r>
      <w:r w:rsidR="008A6A52" w:rsidRPr="009F46D1">
        <w:rPr>
          <w:color w:val="000000"/>
          <w:sz w:val="24"/>
          <w:szCs w:val="24"/>
        </w:rPr>
        <w:t xml:space="preserve">подход към социална интеграция, </w:t>
      </w:r>
      <w:r w:rsidRPr="009F46D1">
        <w:rPr>
          <w:color w:val="000000"/>
          <w:sz w:val="24"/>
          <w:szCs w:val="24"/>
        </w:rPr>
        <w:t>но</w:t>
      </w:r>
      <w:r w:rsidR="008A6A52" w:rsidRPr="009F46D1">
        <w:rPr>
          <w:color w:val="000000"/>
          <w:sz w:val="24"/>
          <w:szCs w:val="24"/>
        </w:rPr>
        <w:t xml:space="preserve"> все пак </w:t>
      </w:r>
      <w:r w:rsidRPr="009F46D1">
        <w:rPr>
          <w:color w:val="000000"/>
          <w:sz w:val="24"/>
          <w:szCs w:val="24"/>
        </w:rPr>
        <w:t xml:space="preserve">има </w:t>
      </w:r>
      <w:r w:rsidR="008A6A52" w:rsidRPr="009F46D1">
        <w:rPr>
          <w:color w:val="000000"/>
          <w:sz w:val="24"/>
          <w:szCs w:val="24"/>
        </w:rPr>
        <w:t>някои общи предизвикателства, които трябва да бъдат спешно адресирани, като</w:t>
      </w:r>
      <w:r w:rsidR="008A6A52" w:rsidRPr="003B0CE7">
        <w:rPr>
          <w:color w:val="000000"/>
          <w:sz w:val="24"/>
          <w:szCs w:val="24"/>
        </w:rPr>
        <w:t xml:space="preserve"> дискриминацията, безработицата</w:t>
      </w:r>
      <w:r w:rsidR="00053073">
        <w:rPr>
          <w:color w:val="000000"/>
          <w:sz w:val="24"/>
          <w:szCs w:val="24"/>
        </w:rPr>
        <w:t>,</w:t>
      </w:r>
      <w:r w:rsidR="006F2FB6">
        <w:rPr>
          <w:color w:val="000000"/>
          <w:sz w:val="24"/>
          <w:szCs w:val="24"/>
        </w:rPr>
        <w:t xml:space="preserve"> </w:t>
      </w:r>
      <w:r w:rsidR="008A6A52" w:rsidRPr="003B0CE7">
        <w:rPr>
          <w:color w:val="000000"/>
          <w:sz w:val="24"/>
          <w:szCs w:val="24"/>
        </w:rPr>
        <w:t>образованието</w:t>
      </w:r>
      <w:r w:rsidR="00053073">
        <w:rPr>
          <w:color w:val="000000"/>
          <w:sz w:val="24"/>
          <w:szCs w:val="24"/>
        </w:rPr>
        <w:t>, здравеопазването и ранното детско развитие</w:t>
      </w:r>
      <w:r w:rsidR="008A6A52" w:rsidRPr="003B0CE7">
        <w:rPr>
          <w:color w:val="000000"/>
          <w:sz w:val="24"/>
          <w:szCs w:val="24"/>
        </w:rPr>
        <w:t>.</w:t>
      </w:r>
      <w:r w:rsidR="00810BC6" w:rsidRPr="003B0CE7">
        <w:rPr>
          <w:color w:val="000000"/>
          <w:sz w:val="24"/>
          <w:szCs w:val="24"/>
        </w:rPr>
        <w:t xml:space="preserve"> </w:t>
      </w:r>
      <w:r w:rsidRPr="003B0CE7">
        <w:rPr>
          <w:color w:val="000000"/>
          <w:sz w:val="24"/>
          <w:szCs w:val="24"/>
        </w:rPr>
        <w:t>Инвестирането в посреднически дейности, трудови, з</w:t>
      </w:r>
      <w:r w:rsidR="009406EB">
        <w:rPr>
          <w:color w:val="000000"/>
          <w:sz w:val="24"/>
          <w:szCs w:val="24"/>
        </w:rPr>
        <w:t xml:space="preserve">дравни, образователни </w:t>
      </w:r>
      <w:proofErr w:type="spellStart"/>
      <w:r w:rsidR="009406EB">
        <w:rPr>
          <w:color w:val="000000"/>
          <w:sz w:val="24"/>
          <w:szCs w:val="24"/>
        </w:rPr>
        <w:t>медиатори</w:t>
      </w:r>
      <w:proofErr w:type="spellEnd"/>
      <w:r w:rsidRPr="003B0CE7">
        <w:rPr>
          <w:color w:val="000000"/>
          <w:sz w:val="24"/>
          <w:szCs w:val="24"/>
        </w:rPr>
        <w:t xml:space="preserve"> е </w:t>
      </w:r>
      <w:r w:rsidR="00810BC6" w:rsidRPr="003B0CE7">
        <w:rPr>
          <w:color w:val="000000"/>
          <w:sz w:val="24"/>
          <w:szCs w:val="24"/>
        </w:rPr>
        <w:t xml:space="preserve">също </w:t>
      </w:r>
      <w:r w:rsidRPr="003B0CE7">
        <w:rPr>
          <w:color w:val="000000"/>
          <w:sz w:val="24"/>
          <w:szCs w:val="24"/>
        </w:rPr>
        <w:t xml:space="preserve">стъпка с позитивен характер в тази посока. Тези представители на общността, работейки в ромските </w:t>
      </w:r>
      <w:r w:rsidR="00053073">
        <w:rPr>
          <w:color w:val="000000"/>
          <w:sz w:val="24"/>
          <w:szCs w:val="24"/>
        </w:rPr>
        <w:t>общности</w:t>
      </w:r>
      <w:r w:rsidRPr="003B0CE7">
        <w:rPr>
          <w:color w:val="000000"/>
          <w:sz w:val="24"/>
          <w:szCs w:val="24"/>
        </w:rPr>
        <w:t xml:space="preserve">, </w:t>
      </w:r>
      <w:r w:rsidR="00810BC6" w:rsidRPr="003B0CE7">
        <w:rPr>
          <w:color w:val="000000"/>
          <w:sz w:val="24"/>
          <w:szCs w:val="24"/>
        </w:rPr>
        <w:t>са гаранти за</w:t>
      </w:r>
      <w:r w:rsidRPr="003B0CE7">
        <w:rPr>
          <w:color w:val="000000"/>
          <w:sz w:val="24"/>
          <w:szCs w:val="24"/>
        </w:rPr>
        <w:t xml:space="preserve"> ефективното и устойчиво прилагане на политиките и програмите за </w:t>
      </w:r>
      <w:r w:rsidR="00810BC6" w:rsidRPr="003B0CE7">
        <w:rPr>
          <w:color w:val="000000"/>
          <w:sz w:val="24"/>
          <w:szCs w:val="24"/>
        </w:rPr>
        <w:t xml:space="preserve">приобщаване и </w:t>
      </w:r>
      <w:r w:rsidRPr="003B0CE7">
        <w:rPr>
          <w:color w:val="000000"/>
          <w:sz w:val="24"/>
          <w:szCs w:val="24"/>
        </w:rPr>
        <w:t xml:space="preserve">социално включване </w:t>
      </w:r>
      <w:r w:rsidR="009D0D3A" w:rsidRPr="003B0CE7">
        <w:rPr>
          <w:color w:val="000000"/>
          <w:sz w:val="24"/>
          <w:szCs w:val="24"/>
        </w:rPr>
        <w:t>сред</w:t>
      </w:r>
      <w:r w:rsidRPr="003B0CE7">
        <w:rPr>
          <w:color w:val="000000"/>
          <w:sz w:val="24"/>
          <w:szCs w:val="24"/>
        </w:rPr>
        <w:t xml:space="preserve"> ромските общности. </w:t>
      </w:r>
    </w:p>
    <w:p w:rsidR="001922F5" w:rsidRPr="009F46D1" w:rsidRDefault="008A6A52" w:rsidP="00674971">
      <w:pPr>
        <w:spacing w:before="5" w:line="276" w:lineRule="auto"/>
        <w:ind w:firstLine="567"/>
        <w:jc w:val="both"/>
        <w:rPr>
          <w:sz w:val="24"/>
          <w:szCs w:val="24"/>
        </w:rPr>
      </w:pPr>
      <w:r w:rsidRPr="003B0CE7">
        <w:rPr>
          <w:sz w:val="24"/>
          <w:szCs w:val="24"/>
        </w:rPr>
        <w:t>Публичните институции следва да засилят усилията си за борба с дискриминацията, словото на омразата и престъпленията от омраза. За изминалия период на действие на НСРБИР 2012-2020 са идентифицирани:</w:t>
      </w:r>
      <w:r w:rsidR="004E6BA8">
        <w:rPr>
          <w:sz w:val="24"/>
          <w:szCs w:val="24"/>
        </w:rPr>
        <w:t xml:space="preserve"> н</w:t>
      </w:r>
      <w:r w:rsidRPr="003B0CE7">
        <w:rPr>
          <w:sz w:val="24"/>
          <w:szCs w:val="24"/>
        </w:rPr>
        <w:t xml:space="preserve">еобходимост от по-широко включване на </w:t>
      </w:r>
      <w:r w:rsidRPr="009F46D1">
        <w:rPr>
          <w:sz w:val="24"/>
          <w:szCs w:val="24"/>
        </w:rPr>
        <w:t>общността за борбата с дискриминацията;</w:t>
      </w:r>
      <w:r w:rsidR="004E6BA8" w:rsidRPr="009F46D1">
        <w:rPr>
          <w:sz w:val="24"/>
          <w:szCs w:val="24"/>
        </w:rPr>
        <w:t xml:space="preserve"> н</w:t>
      </w:r>
      <w:r w:rsidRPr="009F46D1">
        <w:rPr>
          <w:sz w:val="24"/>
          <w:szCs w:val="24"/>
        </w:rPr>
        <w:t xml:space="preserve">еобходимост от въвеждането на последователни, системни и </w:t>
      </w:r>
      <w:proofErr w:type="spellStart"/>
      <w:r w:rsidRPr="009F46D1">
        <w:rPr>
          <w:sz w:val="24"/>
          <w:szCs w:val="24"/>
        </w:rPr>
        <w:t>надграждащи</w:t>
      </w:r>
      <w:proofErr w:type="spellEnd"/>
      <w:r w:rsidRPr="009F46D1">
        <w:rPr>
          <w:sz w:val="24"/>
          <w:szCs w:val="24"/>
        </w:rPr>
        <w:t xml:space="preserve"> мерки, насочени към обогатяване познанията за ценностите на върховенството на закона от страна на ангажираните институции и от общността;</w:t>
      </w:r>
      <w:r w:rsidR="004E6BA8" w:rsidRPr="009F46D1">
        <w:rPr>
          <w:sz w:val="24"/>
          <w:szCs w:val="24"/>
        </w:rPr>
        <w:t xml:space="preserve"> н</w:t>
      </w:r>
      <w:r w:rsidRPr="009F46D1">
        <w:rPr>
          <w:sz w:val="24"/>
          <w:szCs w:val="24"/>
        </w:rPr>
        <w:t xml:space="preserve">еобходимост от планиране на дейности, свързани с повишаване на чувствителността от страна на ангажираните институции по отношение на проблема с езика на омразата, </w:t>
      </w:r>
      <w:r w:rsidRPr="009F46D1">
        <w:rPr>
          <w:sz w:val="24"/>
          <w:szCs w:val="24"/>
        </w:rPr>
        <w:lastRenderedPageBreak/>
        <w:t>използван срещу ромската</w:t>
      </w:r>
      <w:r w:rsidRPr="009F46D1">
        <w:rPr>
          <w:spacing w:val="-11"/>
          <w:sz w:val="24"/>
          <w:szCs w:val="24"/>
        </w:rPr>
        <w:t xml:space="preserve"> </w:t>
      </w:r>
      <w:r w:rsidRPr="009F46D1">
        <w:rPr>
          <w:sz w:val="24"/>
          <w:szCs w:val="24"/>
        </w:rPr>
        <w:t>общност;</w:t>
      </w:r>
      <w:r w:rsidR="004E6BA8" w:rsidRPr="009F46D1">
        <w:rPr>
          <w:sz w:val="24"/>
          <w:szCs w:val="24"/>
        </w:rPr>
        <w:t xml:space="preserve"> н</w:t>
      </w:r>
      <w:r w:rsidRPr="009F46D1">
        <w:rPr>
          <w:sz w:val="24"/>
          <w:szCs w:val="24"/>
        </w:rPr>
        <w:t xml:space="preserve">еобходимост от </w:t>
      </w:r>
      <w:r w:rsidR="001922F5" w:rsidRPr="009F46D1">
        <w:rPr>
          <w:sz w:val="24"/>
          <w:szCs w:val="24"/>
        </w:rPr>
        <w:t xml:space="preserve">работа с медиите, </w:t>
      </w:r>
      <w:bookmarkStart w:id="10" w:name="_Hlk66282608"/>
      <w:r w:rsidR="001922F5" w:rsidRPr="009F46D1">
        <w:rPr>
          <w:sz w:val="24"/>
          <w:szCs w:val="24"/>
        </w:rPr>
        <w:t>особено по отношение на използване на езика на омразата и фалшивите новини.</w:t>
      </w:r>
    </w:p>
    <w:bookmarkEnd w:id="10"/>
    <w:p w:rsidR="009D0D3A" w:rsidRPr="009F46D1" w:rsidRDefault="00176F94" w:rsidP="0058725E">
      <w:pPr>
        <w:tabs>
          <w:tab w:val="left" w:pos="709"/>
        </w:tabs>
        <w:spacing w:line="276" w:lineRule="auto"/>
        <w:jc w:val="both"/>
        <w:rPr>
          <w:sz w:val="24"/>
          <w:szCs w:val="24"/>
        </w:rPr>
      </w:pPr>
      <w:r w:rsidRPr="009F46D1">
        <w:rPr>
          <w:sz w:val="24"/>
          <w:szCs w:val="24"/>
        </w:rPr>
        <w:tab/>
      </w:r>
      <w:r w:rsidR="009D0D3A" w:rsidRPr="009F46D1">
        <w:rPr>
          <w:sz w:val="24"/>
          <w:szCs w:val="24"/>
        </w:rPr>
        <w:t>Осигуряването на равенство, социално приобщаване и участие на ромите ще повиши благосъстоянието на българското общество, ще намали бедността в страната, ще подобри човешкия и социален капитал, както и индекса на човешко развитие.</w:t>
      </w:r>
    </w:p>
    <w:p w:rsidR="00FB33A5" w:rsidRDefault="00FB33A5" w:rsidP="0058725E">
      <w:pPr>
        <w:pStyle w:val="a3"/>
        <w:spacing w:line="276" w:lineRule="auto"/>
        <w:ind w:right="142" w:firstLine="719"/>
        <w:rPr>
          <w:sz w:val="24"/>
          <w:szCs w:val="24"/>
        </w:rPr>
      </w:pPr>
    </w:p>
    <w:p w:rsidR="00E573A7" w:rsidRPr="009F46D1" w:rsidRDefault="00E573A7" w:rsidP="0058725E">
      <w:pPr>
        <w:pStyle w:val="a3"/>
        <w:spacing w:line="276" w:lineRule="auto"/>
        <w:ind w:right="142" w:firstLine="719"/>
        <w:rPr>
          <w:sz w:val="24"/>
          <w:szCs w:val="24"/>
        </w:rPr>
      </w:pPr>
    </w:p>
    <w:p w:rsidR="00571567" w:rsidRPr="009F46D1" w:rsidRDefault="00571567" w:rsidP="0058725E">
      <w:pPr>
        <w:pStyle w:val="a3"/>
        <w:spacing w:line="276" w:lineRule="auto"/>
        <w:ind w:left="0" w:right="142" w:firstLine="720"/>
        <w:rPr>
          <w:b/>
          <w:sz w:val="24"/>
          <w:szCs w:val="24"/>
          <w:u w:val="single"/>
        </w:rPr>
      </w:pPr>
      <w:r w:rsidRPr="009F46D1">
        <w:rPr>
          <w:b/>
          <w:sz w:val="24"/>
          <w:szCs w:val="24"/>
          <w:u w:val="single"/>
        </w:rPr>
        <w:t>Причини за нерешените проблеми</w:t>
      </w:r>
      <w:r w:rsidR="00F038EA" w:rsidRPr="009F46D1">
        <w:rPr>
          <w:b/>
          <w:sz w:val="24"/>
          <w:szCs w:val="24"/>
          <w:u w:val="single"/>
        </w:rPr>
        <w:t>:</w:t>
      </w:r>
    </w:p>
    <w:p w:rsidR="00571567" w:rsidRPr="009F46D1" w:rsidRDefault="00571567" w:rsidP="0058725E">
      <w:pPr>
        <w:pStyle w:val="a3"/>
        <w:spacing w:line="276" w:lineRule="auto"/>
        <w:ind w:right="142" w:firstLine="719"/>
        <w:rPr>
          <w:sz w:val="24"/>
          <w:szCs w:val="24"/>
        </w:rPr>
      </w:pPr>
    </w:p>
    <w:p w:rsidR="00571567" w:rsidRPr="009F46D1" w:rsidRDefault="00571567" w:rsidP="0058725E">
      <w:pPr>
        <w:pStyle w:val="a3"/>
        <w:spacing w:line="276" w:lineRule="auto"/>
        <w:ind w:left="0" w:right="142" w:firstLine="720"/>
        <w:rPr>
          <w:sz w:val="24"/>
          <w:szCs w:val="24"/>
        </w:rPr>
      </w:pPr>
      <w:r w:rsidRPr="009F46D1">
        <w:rPr>
          <w:sz w:val="24"/>
          <w:szCs w:val="24"/>
        </w:rPr>
        <w:t>Като цяло трудностите, пред които са изправени ромите, могат да бъдат обобщени в три основни групи, както следва:</w:t>
      </w:r>
    </w:p>
    <w:p w:rsidR="00571567" w:rsidRPr="009F46D1" w:rsidRDefault="00571567" w:rsidP="003D0589">
      <w:pPr>
        <w:pStyle w:val="a3"/>
        <w:numPr>
          <w:ilvl w:val="0"/>
          <w:numId w:val="11"/>
        </w:numPr>
        <w:spacing w:line="276" w:lineRule="auto"/>
        <w:ind w:left="0" w:right="142" w:firstLine="709"/>
        <w:rPr>
          <w:b/>
          <w:sz w:val="24"/>
          <w:szCs w:val="24"/>
        </w:rPr>
      </w:pPr>
      <w:r w:rsidRPr="009F46D1">
        <w:rPr>
          <w:b/>
          <w:sz w:val="24"/>
          <w:szCs w:val="24"/>
        </w:rPr>
        <w:t>Трудности по отношение на права</w:t>
      </w:r>
    </w:p>
    <w:p w:rsidR="00871B04" w:rsidRPr="009F46D1" w:rsidRDefault="00571567" w:rsidP="00DB437F">
      <w:pPr>
        <w:pStyle w:val="a3"/>
        <w:numPr>
          <w:ilvl w:val="0"/>
          <w:numId w:val="18"/>
        </w:numPr>
        <w:spacing w:line="276" w:lineRule="auto"/>
        <w:ind w:left="0" w:right="142" w:firstLine="567"/>
        <w:rPr>
          <w:sz w:val="24"/>
          <w:szCs w:val="24"/>
        </w:rPr>
      </w:pPr>
      <w:r w:rsidRPr="009F46D1">
        <w:rPr>
          <w:sz w:val="24"/>
          <w:szCs w:val="24"/>
        </w:rPr>
        <w:t>Продължаващо неравенство и дискриминация (включително стереотипи, реч на омразата</w:t>
      </w:r>
      <w:r w:rsidR="004C1259" w:rsidRPr="009F46D1">
        <w:rPr>
          <w:sz w:val="24"/>
          <w:szCs w:val="24"/>
        </w:rPr>
        <w:t>, вкл. и онлайн</w:t>
      </w:r>
      <w:r w:rsidRPr="009F46D1">
        <w:rPr>
          <w:sz w:val="24"/>
          <w:szCs w:val="24"/>
        </w:rPr>
        <w:t>, създаване на изкупителни жертви от ромите, липса на признание от страна на мнозинството на такива случаи на дискриминация)</w:t>
      </w:r>
      <w:r w:rsidR="00871B04" w:rsidRPr="009F46D1">
        <w:rPr>
          <w:sz w:val="24"/>
          <w:szCs w:val="24"/>
        </w:rPr>
        <w:t xml:space="preserve">; </w:t>
      </w:r>
      <w:proofErr w:type="spellStart"/>
      <w:r w:rsidR="004C1259" w:rsidRPr="009F46D1">
        <w:rPr>
          <w:sz w:val="24"/>
          <w:szCs w:val="24"/>
        </w:rPr>
        <w:t>междусекторна</w:t>
      </w:r>
      <w:proofErr w:type="spellEnd"/>
      <w:r w:rsidR="004C1259" w:rsidRPr="009F46D1">
        <w:rPr>
          <w:sz w:val="24"/>
          <w:szCs w:val="24"/>
        </w:rPr>
        <w:t xml:space="preserve"> дискриминация</w:t>
      </w:r>
      <w:r w:rsidR="00C23599" w:rsidRPr="009F46D1">
        <w:rPr>
          <w:sz w:val="24"/>
          <w:szCs w:val="24"/>
        </w:rPr>
        <w:t xml:space="preserve"> </w:t>
      </w:r>
      <w:r w:rsidR="00676136" w:rsidRPr="009F46D1">
        <w:t>-</w:t>
      </w:r>
      <w:r w:rsidR="00C23599" w:rsidRPr="009F46D1">
        <w:t xml:space="preserve"> </w:t>
      </w:r>
      <w:r w:rsidR="00676136" w:rsidRPr="009F46D1">
        <w:rPr>
          <w:sz w:val="24"/>
          <w:szCs w:val="24"/>
        </w:rPr>
        <w:t>комбинация от насилие, основано на пол и расизъм</w:t>
      </w:r>
      <w:r w:rsidR="004C1259" w:rsidRPr="009F46D1">
        <w:rPr>
          <w:sz w:val="24"/>
          <w:szCs w:val="24"/>
        </w:rPr>
        <w:t xml:space="preserve">; </w:t>
      </w:r>
      <w:proofErr w:type="spellStart"/>
      <w:r w:rsidR="007667FC" w:rsidRPr="009F46D1">
        <w:rPr>
          <w:sz w:val="24"/>
          <w:szCs w:val="24"/>
        </w:rPr>
        <w:t>антиромски</w:t>
      </w:r>
      <w:proofErr w:type="spellEnd"/>
      <w:r w:rsidR="007667FC" w:rsidRPr="009F46D1">
        <w:rPr>
          <w:sz w:val="24"/>
          <w:szCs w:val="24"/>
        </w:rPr>
        <w:t xml:space="preserve"> нагласи</w:t>
      </w:r>
      <w:r w:rsidR="00676136" w:rsidRPr="009F46D1">
        <w:rPr>
          <w:sz w:val="24"/>
          <w:szCs w:val="24"/>
        </w:rPr>
        <w:t>;</w:t>
      </w:r>
    </w:p>
    <w:p w:rsidR="00571567" w:rsidRPr="009F46D1" w:rsidRDefault="000071A0" w:rsidP="00DB437F">
      <w:pPr>
        <w:pStyle w:val="a3"/>
        <w:numPr>
          <w:ilvl w:val="0"/>
          <w:numId w:val="18"/>
        </w:numPr>
        <w:spacing w:line="276" w:lineRule="auto"/>
        <w:ind w:left="0" w:right="142" w:firstLine="567"/>
        <w:rPr>
          <w:sz w:val="24"/>
          <w:szCs w:val="24"/>
        </w:rPr>
      </w:pPr>
      <w:r w:rsidRPr="009F46D1">
        <w:rPr>
          <w:sz w:val="24"/>
          <w:szCs w:val="24"/>
        </w:rPr>
        <w:t xml:space="preserve">Традиционни нагласи в ромската общност относно </w:t>
      </w:r>
      <w:r w:rsidR="00053073" w:rsidRPr="009F46D1">
        <w:rPr>
          <w:sz w:val="24"/>
          <w:szCs w:val="24"/>
        </w:rPr>
        <w:t>(не)</w:t>
      </w:r>
      <w:r w:rsidRPr="009F46D1">
        <w:rPr>
          <w:sz w:val="24"/>
          <w:szCs w:val="24"/>
        </w:rPr>
        <w:t>равноправието на мъжете и жените</w:t>
      </w:r>
      <w:r w:rsidR="0086105D" w:rsidRPr="009F46D1">
        <w:rPr>
          <w:sz w:val="24"/>
          <w:szCs w:val="24"/>
        </w:rPr>
        <w:t>.</w:t>
      </w:r>
    </w:p>
    <w:p w:rsidR="00571567" w:rsidRPr="007C0EAC" w:rsidRDefault="00571567" w:rsidP="003D0589">
      <w:pPr>
        <w:pStyle w:val="a3"/>
        <w:numPr>
          <w:ilvl w:val="0"/>
          <w:numId w:val="11"/>
        </w:numPr>
        <w:spacing w:line="276" w:lineRule="auto"/>
        <w:ind w:left="709" w:right="142" w:firstLine="0"/>
        <w:rPr>
          <w:b/>
          <w:sz w:val="24"/>
          <w:szCs w:val="24"/>
        </w:rPr>
      </w:pPr>
      <w:r w:rsidRPr="007C0EAC">
        <w:rPr>
          <w:b/>
          <w:sz w:val="24"/>
          <w:szCs w:val="24"/>
        </w:rPr>
        <w:t>Трудности по отношение на справедливо (</w:t>
      </w:r>
      <w:proofErr w:type="spellStart"/>
      <w:r w:rsidRPr="007C0EAC">
        <w:rPr>
          <w:b/>
          <w:sz w:val="24"/>
          <w:szCs w:val="24"/>
        </w:rPr>
        <w:t>пре</w:t>
      </w:r>
      <w:proofErr w:type="spellEnd"/>
      <w:r w:rsidRPr="007C0EAC">
        <w:rPr>
          <w:b/>
          <w:sz w:val="24"/>
          <w:szCs w:val="24"/>
        </w:rPr>
        <w:t>)разпределение</w:t>
      </w:r>
    </w:p>
    <w:p w:rsidR="00571567" w:rsidRPr="003B0CE7" w:rsidRDefault="00571567" w:rsidP="00DB437F">
      <w:pPr>
        <w:pStyle w:val="a3"/>
        <w:numPr>
          <w:ilvl w:val="0"/>
          <w:numId w:val="19"/>
        </w:numPr>
        <w:spacing w:line="276" w:lineRule="auto"/>
        <w:ind w:left="0" w:right="142" w:firstLine="567"/>
        <w:rPr>
          <w:sz w:val="24"/>
          <w:szCs w:val="24"/>
        </w:rPr>
      </w:pPr>
      <w:r w:rsidRPr="003B0CE7">
        <w:rPr>
          <w:sz w:val="24"/>
          <w:szCs w:val="24"/>
        </w:rPr>
        <w:t xml:space="preserve">Недостатъчно участие на ромите в качественото общо </w:t>
      </w:r>
      <w:r w:rsidR="00B55E68" w:rsidRPr="003B0CE7">
        <w:rPr>
          <w:sz w:val="24"/>
          <w:szCs w:val="24"/>
        </w:rPr>
        <w:t xml:space="preserve">образование </w:t>
      </w:r>
      <w:r w:rsidRPr="003B0CE7">
        <w:rPr>
          <w:sz w:val="24"/>
          <w:szCs w:val="24"/>
        </w:rPr>
        <w:t>(</w:t>
      </w:r>
      <w:r w:rsidR="00B55E68" w:rsidRPr="00B55E68">
        <w:rPr>
          <w:sz w:val="24"/>
          <w:szCs w:val="24"/>
        </w:rPr>
        <w:t>включително обучение от разстояние в електронна среда</w:t>
      </w:r>
      <w:r w:rsidRPr="003B0CE7">
        <w:rPr>
          <w:sz w:val="24"/>
          <w:szCs w:val="24"/>
        </w:rPr>
        <w:t>)</w:t>
      </w:r>
      <w:r w:rsidR="00C105CD" w:rsidRPr="003B0CE7">
        <w:rPr>
          <w:sz w:val="24"/>
          <w:szCs w:val="24"/>
        </w:rPr>
        <w:t>;</w:t>
      </w:r>
    </w:p>
    <w:p w:rsidR="00571567" w:rsidRPr="003B0CE7" w:rsidRDefault="00571567" w:rsidP="00DB437F">
      <w:pPr>
        <w:pStyle w:val="a3"/>
        <w:numPr>
          <w:ilvl w:val="0"/>
          <w:numId w:val="19"/>
        </w:numPr>
        <w:spacing w:line="276" w:lineRule="auto"/>
        <w:ind w:left="0" w:right="142" w:firstLine="567"/>
        <w:rPr>
          <w:sz w:val="24"/>
          <w:szCs w:val="24"/>
        </w:rPr>
      </w:pPr>
      <w:r w:rsidRPr="003B0CE7">
        <w:rPr>
          <w:sz w:val="24"/>
          <w:szCs w:val="24"/>
        </w:rPr>
        <w:t xml:space="preserve">Недостатъчно участие на ромите в платена, качествена и устойчива заетост (вкл. като </w:t>
      </w:r>
      <w:proofErr w:type="spellStart"/>
      <w:r w:rsidRPr="003B0CE7">
        <w:rPr>
          <w:sz w:val="24"/>
          <w:szCs w:val="24"/>
        </w:rPr>
        <w:t>самонаети</w:t>
      </w:r>
      <w:proofErr w:type="spellEnd"/>
      <w:r w:rsidRPr="003B0CE7">
        <w:rPr>
          <w:sz w:val="24"/>
          <w:szCs w:val="24"/>
        </w:rPr>
        <w:t xml:space="preserve"> лица), с висок процент на ромите, работещи в </w:t>
      </w:r>
      <w:r w:rsidR="00053073">
        <w:rPr>
          <w:sz w:val="24"/>
          <w:szCs w:val="24"/>
        </w:rPr>
        <w:t>„</w:t>
      </w:r>
      <w:r w:rsidR="00503D22">
        <w:rPr>
          <w:sz w:val="24"/>
          <w:szCs w:val="24"/>
        </w:rPr>
        <w:t>сивия“ сектор</w:t>
      </w:r>
      <w:r w:rsidR="00C105CD" w:rsidRPr="003B0CE7">
        <w:rPr>
          <w:sz w:val="24"/>
          <w:szCs w:val="24"/>
        </w:rPr>
        <w:t>;</w:t>
      </w:r>
    </w:p>
    <w:p w:rsidR="00571567" w:rsidRPr="003B0CE7" w:rsidRDefault="00571567" w:rsidP="00DB437F">
      <w:pPr>
        <w:pStyle w:val="a3"/>
        <w:numPr>
          <w:ilvl w:val="0"/>
          <w:numId w:val="19"/>
        </w:numPr>
        <w:spacing w:line="276" w:lineRule="auto"/>
        <w:ind w:left="0" w:right="142" w:firstLine="567"/>
        <w:rPr>
          <w:sz w:val="24"/>
          <w:szCs w:val="24"/>
        </w:rPr>
      </w:pPr>
      <w:r w:rsidRPr="003B0CE7">
        <w:rPr>
          <w:sz w:val="24"/>
          <w:szCs w:val="24"/>
        </w:rPr>
        <w:t>Недостатъчен достъп на ромите до подходящи жилищ</w:t>
      </w:r>
      <w:r w:rsidR="00053073">
        <w:rPr>
          <w:sz w:val="24"/>
          <w:szCs w:val="24"/>
        </w:rPr>
        <w:t>ни условия</w:t>
      </w:r>
      <w:r w:rsidRPr="003B0CE7">
        <w:rPr>
          <w:sz w:val="24"/>
          <w:szCs w:val="24"/>
        </w:rPr>
        <w:t xml:space="preserve"> и основни услуги</w:t>
      </w:r>
      <w:r w:rsidR="00C105CD" w:rsidRPr="003B0CE7">
        <w:rPr>
          <w:sz w:val="24"/>
          <w:szCs w:val="24"/>
        </w:rPr>
        <w:t>;</w:t>
      </w:r>
      <w:r w:rsidRPr="003B0CE7">
        <w:rPr>
          <w:sz w:val="24"/>
          <w:szCs w:val="24"/>
        </w:rPr>
        <w:t xml:space="preserve">  </w:t>
      </w:r>
    </w:p>
    <w:p w:rsidR="00571567" w:rsidRPr="003B0CE7" w:rsidRDefault="00571567" w:rsidP="00DB437F">
      <w:pPr>
        <w:pStyle w:val="a3"/>
        <w:numPr>
          <w:ilvl w:val="0"/>
          <w:numId w:val="19"/>
        </w:numPr>
        <w:spacing w:line="276" w:lineRule="auto"/>
        <w:ind w:left="0" w:right="142" w:firstLine="567"/>
        <w:rPr>
          <w:sz w:val="24"/>
          <w:szCs w:val="24"/>
        </w:rPr>
      </w:pPr>
      <w:r w:rsidRPr="003B0CE7">
        <w:rPr>
          <w:sz w:val="24"/>
          <w:szCs w:val="24"/>
        </w:rPr>
        <w:t>Лошо здравеопазване на ромите и недостатъчен достъп на ромите до качествени здравни и превантивни услуги</w:t>
      </w:r>
      <w:r w:rsidR="00C105CD" w:rsidRPr="003B0CE7">
        <w:rPr>
          <w:sz w:val="24"/>
          <w:szCs w:val="24"/>
        </w:rPr>
        <w:t>;</w:t>
      </w:r>
    </w:p>
    <w:p w:rsidR="00571567" w:rsidRPr="003B0CE7" w:rsidRDefault="00571567" w:rsidP="00DB437F">
      <w:pPr>
        <w:pStyle w:val="a3"/>
        <w:numPr>
          <w:ilvl w:val="0"/>
          <w:numId w:val="19"/>
        </w:numPr>
        <w:spacing w:line="276" w:lineRule="auto"/>
        <w:ind w:left="0" w:right="142" w:firstLine="567"/>
        <w:rPr>
          <w:sz w:val="24"/>
          <w:szCs w:val="24"/>
        </w:rPr>
      </w:pPr>
      <w:proofErr w:type="spellStart"/>
      <w:r w:rsidRPr="003B0CE7">
        <w:rPr>
          <w:sz w:val="24"/>
          <w:szCs w:val="24"/>
        </w:rPr>
        <w:t>Междупоколенческо</w:t>
      </w:r>
      <w:proofErr w:type="spellEnd"/>
      <w:r w:rsidRPr="003B0CE7">
        <w:rPr>
          <w:sz w:val="24"/>
          <w:szCs w:val="24"/>
        </w:rPr>
        <w:t xml:space="preserve"> предаване на бедността и материални лишения сред ромите</w:t>
      </w:r>
      <w:r w:rsidR="00C105CD" w:rsidRPr="003B0CE7">
        <w:rPr>
          <w:sz w:val="24"/>
          <w:szCs w:val="24"/>
        </w:rPr>
        <w:t>;</w:t>
      </w:r>
    </w:p>
    <w:p w:rsidR="00571567" w:rsidRPr="003B0CE7" w:rsidRDefault="00571567" w:rsidP="00DB437F">
      <w:pPr>
        <w:pStyle w:val="a3"/>
        <w:numPr>
          <w:ilvl w:val="0"/>
          <w:numId w:val="19"/>
        </w:numPr>
        <w:spacing w:line="276" w:lineRule="auto"/>
        <w:ind w:left="0" w:right="142" w:firstLine="567"/>
        <w:rPr>
          <w:sz w:val="24"/>
          <w:szCs w:val="24"/>
        </w:rPr>
      </w:pPr>
      <w:r w:rsidRPr="003B0CE7">
        <w:rPr>
          <w:sz w:val="24"/>
          <w:szCs w:val="24"/>
        </w:rPr>
        <w:t>Недостатъчен достъп до финансови услуги</w:t>
      </w:r>
      <w:r w:rsidR="00C105CD" w:rsidRPr="003B0CE7">
        <w:rPr>
          <w:sz w:val="24"/>
          <w:szCs w:val="24"/>
        </w:rPr>
        <w:t>.</w:t>
      </w:r>
    </w:p>
    <w:p w:rsidR="00571567" w:rsidRPr="007C0EAC" w:rsidRDefault="00571567" w:rsidP="003D0589">
      <w:pPr>
        <w:pStyle w:val="a3"/>
        <w:numPr>
          <w:ilvl w:val="0"/>
          <w:numId w:val="11"/>
        </w:numPr>
        <w:spacing w:line="276" w:lineRule="auto"/>
        <w:ind w:left="0" w:right="142" w:firstLine="709"/>
        <w:rPr>
          <w:b/>
          <w:sz w:val="24"/>
          <w:szCs w:val="24"/>
        </w:rPr>
      </w:pPr>
      <w:r w:rsidRPr="007C0EAC">
        <w:rPr>
          <w:b/>
          <w:sz w:val="24"/>
          <w:szCs w:val="24"/>
        </w:rPr>
        <w:t xml:space="preserve">Трудности по отношение на представителство </w:t>
      </w:r>
    </w:p>
    <w:p w:rsidR="001F6566" w:rsidRPr="003A434D" w:rsidRDefault="00571567" w:rsidP="00DB437F">
      <w:pPr>
        <w:pStyle w:val="a3"/>
        <w:numPr>
          <w:ilvl w:val="0"/>
          <w:numId w:val="20"/>
        </w:numPr>
        <w:spacing w:line="276" w:lineRule="auto"/>
        <w:ind w:left="0" w:right="142" w:firstLine="567"/>
        <w:rPr>
          <w:sz w:val="24"/>
          <w:szCs w:val="24"/>
        </w:rPr>
      </w:pPr>
      <w:r w:rsidRPr="003A434D">
        <w:rPr>
          <w:sz w:val="24"/>
          <w:szCs w:val="24"/>
        </w:rPr>
        <w:t>Липса на участие на ромите във формулирането на политики и вземането на решения (включително политическо представителство)</w:t>
      </w:r>
      <w:r w:rsidR="003A434D" w:rsidRPr="003A434D">
        <w:rPr>
          <w:sz w:val="24"/>
          <w:szCs w:val="24"/>
        </w:rPr>
        <w:t xml:space="preserve"> и</w:t>
      </w:r>
      <w:r w:rsidRPr="003A434D">
        <w:rPr>
          <w:sz w:val="24"/>
          <w:szCs w:val="24"/>
        </w:rPr>
        <w:t xml:space="preserve"> липса на гражданска ангажираност</w:t>
      </w:r>
      <w:r w:rsidR="001F6566" w:rsidRPr="003A434D">
        <w:rPr>
          <w:sz w:val="24"/>
          <w:szCs w:val="24"/>
        </w:rPr>
        <w:t>;</w:t>
      </w:r>
    </w:p>
    <w:p w:rsidR="009105FE" w:rsidRDefault="001F6566" w:rsidP="00DB437F">
      <w:pPr>
        <w:pStyle w:val="a3"/>
        <w:numPr>
          <w:ilvl w:val="0"/>
          <w:numId w:val="20"/>
        </w:numPr>
        <w:spacing w:line="276" w:lineRule="auto"/>
        <w:ind w:left="0" w:right="142" w:firstLine="567"/>
        <w:rPr>
          <w:sz w:val="24"/>
          <w:szCs w:val="24"/>
        </w:rPr>
      </w:pPr>
      <w:r>
        <w:rPr>
          <w:sz w:val="24"/>
          <w:szCs w:val="24"/>
        </w:rPr>
        <w:t>Овластяване на ромската жена</w:t>
      </w:r>
      <w:r w:rsidR="00A71617">
        <w:rPr>
          <w:sz w:val="24"/>
          <w:szCs w:val="24"/>
        </w:rPr>
        <w:t xml:space="preserve">, </w:t>
      </w:r>
      <w:r w:rsidR="00A71617" w:rsidRPr="003B0CE7">
        <w:rPr>
          <w:sz w:val="24"/>
          <w:szCs w:val="24"/>
        </w:rPr>
        <w:t>засил</w:t>
      </w:r>
      <w:r w:rsidR="00A71617">
        <w:rPr>
          <w:sz w:val="24"/>
          <w:szCs w:val="24"/>
        </w:rPr>
        <w:t>ване</w:t>
      </w:r>
      <w:r w:rsidR="00A71617" w:rsidRPr="003B0CE7">
        <w:rPr>
          <w:sz w:val="24"/>
          <w:szCs w:val="24"/>
        </w:rPr>
        <w:t xml:space="preserve"> </w:t>
      </w:r>
      <w:r w:rsidR="00A71617">
        <w:rPr>
          <w:sz w:val="24"/>
          <w:szCs w:val="24"/>
        </w:rPr>
        <w:t xml:space="preserve">на </w:t>
      </w:r>
      <w:r w:rsidR="00A71617" w:rsidRPr="003B0CE7">
        <w:rPr>
          <w:sz w:val="24"/>
          <w:szCs w:val="24"/>
        </w:rPr>
        <w:t>способност</w:t>
      </w:r>
      <w:r w:rsidR="00A71617">
        <w:rPr>
          <w:sz w:val="24"/>
          <w:szCs w:val="24"/>
        </w:rPr>
        <w:t>та</w:t>
      </w:r>
      <w:r w:rsidR="00A71617" w:rsidRPr="003B0CE7">
        <w:rPr>
          <w:sz w:val="24"/>
          <w:szCs w:val="24"/>
        </w:rPr>
        <w:t xml:space="preserve"> </w:t>
      </w:r>
      <w:r w:rsidR="00A71617">
        <w:rPr>
          <w:sz w:val="24"/>
          <w:szCs w:val="24"/>
        </w:rPr>
        <w:t>за правене на</w:t>
      </w:r>
      <w:r w:rsidR="00A71617" w:rsidRPr="003B0CE7">
        <w:rPr>
          <w:sz w:val="24"/>
          <w:szCs w:val="24"/>
        </w:rPr>
        <w:t xml:space="preserve"> стратегически избори за своето бъдеще</w:t>
      </w:r>
      <w:r w:rsidR="00A71617">
        <w:rPr>
          <w:sz w:val="24"/>
          <w:szCs w:val="24"/>
        </w:rPr>
        <w:t xml:space="preserve">; </w:t>
      </w:r>
    </w:p>
    <w:p w:rsidR="00FB33A5" w:rsidRPr="009105FE" w:rsidRDefault="00FB33A5" w:rsidP="00DB437F">
      <w:pPr>
        <w:pStyle w:val="a3"/>
        <w:spacing w:line="276" w:lineRule="auto"/>
        <w:ind w:left="0" w:right="142" w:firstLine="567"/>
        <w:rPr>
          <w:sz w:val="24"/>
          <w:szCs w:val="24"/>
        </w:rPr>
      </w:pPr>
      <w:r w:rsidRPr="009105FE">
        <w:rPr>
          <w:sz w:val="24"/>
          <w:szCs w:val="24"/>
        </w:rPr>
        <w:t>Отчитайки досегашното изпълнение на Националната стратегия на Република България за интегриране на ромите (2012-2020)</w:t>
      </w:r>
      <w:r w:rsidR="00C900E3" w:rsidRPr="009105FE">
        <w:rPr>
          <w:sz w:val="24"/>
          <w:szCs w:val="24"/>
        </w:rPr>
        <w:t>,</w:t>
      </w:r>
      <w:r w:rsidR="00820A3A" w:rsidRPr="009105FE">
        <w:rPr>
          <w:sz w:val="24"/>
          <w:szCs w:val="24"/>
        </w:rPr>
        <w:t xml:space="preserve"> като </w:t>
      </w:r>
      <w:r w:rsidR="00C105CD" w:rsidRPr="009105FE">
        <w:rPr>
          <w:sz w:val="24"/>
          <w:szCs w:val="24"/>
        </w:rPr>
        <w:t>основни стратегически намерения биха могли да се изведат</w:t>
      </w:r>
      <w:r w:rsidR="00820A3A" w:rsidRPr="009105FE">
        <w:rPr>
          <w:sz w:val="24"/>
          <w:szCs w:val="24"/>
        </w:rPr>
        <w:t>:</w:t>
      </w:r>
    </w:p>
    <w:p w:rsidR="00820A3A" w:rsidRPr="003B0CE7" w:rsidRDefault="00820A3A" w:rsidP="00DB437F">
      <w:pPr>
        <w:pStyle w:val="a3"/>
        <w:numPr>
          <w:ilvl w:val="0"/>
          <w:numId w:val="17"/>
        </w:numPr>
        <w:spacing w:line="276" w:lineRule="auto"/>
        <w:ind w:left="0" w:right="142" w:firstLine="567"/>
        <w:rPr>
          <w:sz w:val="24"/>
          <w:szCs w:val="24"/>
        </w:rPr>
      </w:pPr>
      <w:r w:rsidRPr="003B0CE7">
        <w:rPr>
          <w:sz w:val="24"/>
          <w:szCs w:val="24"/>
        </w:rPr>
        <w:t>По-добра координация и интегриран подход при реализиране на политиките и мерките;</w:t>
      </w:r>
    </w:p>
    <w:p w:rsidR="00820A3A" w:rsidRPr="003B0CE7" w:rsidRDefault="00820A3A" w:rsidP="00DB437F">
      <w:pPr>
        <w:pStyle w:val="a3"/>
        <w:numPr>
          <w:ilvl w:val="0"/>
          <w:numId w:val="17"/>
        </w:numPr>
        <w:spacing w:line="276" w:lineRule="auto"/>
        <w:ind w:left="0" w:right="142" w:firstLine="567"/>
        <w:rPr>
          <w:sz w:val="24"/>
          <w:szCs w:val="24"/>
        </w:rPr>
      </w:pPr>
      <w:r w:rsidRPr="003B0CE7">
        <w:rPr>
          <w:sz w:val="24"/>
          <w:szCs w:val="24"/>
        </w:rPr>
        <w:t xml:space="preserve">Споделена отговорност, която включва припознаване </w:t>
      </w:r>
      <w:r w:rsidR="00C105CD" w:rsidRPr="003B0CE7">
        <w:rPr>
          <w:sz w:val="24"/>
          <w:szCs w:val="24"/>
        </w:rPr>
        <w:t xml:space="preserve">от всички заинтересовани страни </w:t>
      </w:r>
      <w:r w:rsidRPr="003B0CE7">
        <w:rPr>
          <w:sz w:val="24"/>
          <w:szCs w:val="24"/>
        </w:rPr>
        <w:t xml:space="preserve">на </w:t>
      </w:r>
      <w:r w:rsidR="00C105CD" w:rsidRPr="003B0CE7">
        <w:rPr>
          <w:sz w:val="24"/>
          <w:szCs w:val="24"/>
        </w:rPr>
        <w:t>собствените</w:t>
      </w:r>
      <w:r w:rsidRPr="003B0CE7">
        <w:rPr>
          <w:sz w:val="24"/>
          <w:szCs w:val="24"/>
        </w:rPr>
        <w:t xml:space="preserve"> отговорности при провежданите политики;</w:t>
      </w:r>
    </w:p>
    <w:p w:rsidR="00820A3A" w:rsidRPr="003B0CE7" w:rsidRDefault="00820A3A" w:rsidP="00DB437F">
      <w:pPr>
        <w:pStyle w:val="a3"/>
        <w:numPr>
          <w:ilvl w:val="0"/>
          <w:numId w:val="17"/>
        </w:numPr>
        <w:spacing w:line="276" w:lineRule="auto"/>
        <w:ind w:left="0" w:right="142" w:firstLine="567"/>
        <w:rPr>
          <w:sz w:val="24"/>
          <w:szCs w:val="24"/>
        </w:rPr>
      </w:pPr>
      <w:r w:rsidRPr="003B0CE7">
        <w:rPr>
          <w:sz w:val="24"/>
          <w:szCs w:val="24"/>
        </w:rPr>
        <w:t>Ефективност и ефикасност на прилаганите политики;</w:t>
      </w:r>
    </w:p>
    <w:p w:rsidR="00820A3A" w:rsidRPr="003B0CE7" w:rsidRDefault="00820A3A" w:rsidP="00DB437F">
      <w:pPr>
        <w:pStyle w:val="a3"/>
        <w:numPr>
          <w:ilvl w:val="0"/>
          <w:numId w:val="17"/>
        </w:numPr>
        <w:spacing w:line="276" w:lineRule="auto"/>
        <w:ind w:left="0" w:right="142" w:firstLine="567"/>
        <w:rPr>
          <w:sz w:val="24"/>
          <w:szCs w:val="24"/>
        </w:rPr>
      </w:pPr>
      <w:r w:rsidRPr="003B0CE7">
        <w:rPr>
          <w:sz w:val="24"/>
          <w:szCs w:val="24"/>
        </w:rPr>
        <w:t xml:space="preserve">Прилагане на иновативни и гъвкави подходи, мултиплициране на добри практики и </w:t>
      </w:r>
      <w:r w:rsidRPr="003B0CE7">
        <w:rPr>
          <w:sz w:val="24"/>
          <w:szCs w:val="24"/>
        </w:rPr>
        <w:lastRenderedPageBreak/>
        <w:t>подходи в политиките за приобщаване и участие на ромите;</w:t>
      </w:r>
    </w:p>
    <w:p w:rsidR="00820A3A" w:rsidRDefault="00820A3A" w:rsidP="00DB437F">
      <w:pPr>
        <w:pStyle w:val="a3"/>
        <w:numPr>
          <w:ilvl w:val="0"/>
          <w:numId w:val="17"/>
        </w:numPr>
        <w:spacing w:line="276" w:lineRule="auto"/>
        <w:ind w:left="0" w:right="142" w:firstLine="567"/>
        <w:rPr>
          <w:sz w:val="24"/>
          <w:szCs w:val="24"/>
        </w:rPr>
      </w:pPr>
      <w:r w:rsidRPr="003B0CE7">
        <w:rPr>
          <w:sz w:val="24"/>
          <w:szCs w:val="24"/>
        </w:rPr>
        <w:t xml:space="preserve">Подобряване на информационното осигуряване, </w:t>
      </w:r>
      <w:r w:rsidR="00C900E3" w:rsidRPr="003B0CE7">
        <w:rPr>
          <w:sz w:val="24"/>
          <w:szCs w:val="24"/>
        </w:rPr>
        <w:t>по-голяма публичност на</w:t>
      </w:r>
      <w:r w:rsidRPr="003B0CE7">
        <w:rPr>
          <w:sz w:val="24"/>
          <w:szCs w:val="24"/>
        </w:rPr>
        <w:t xml:space="preserve"> позитивните примери</w:t>
      </w:r>
      <w:r w:rsidR="003F4015" w:rsidRPr="003B0CE7">
        <w:rPr>
          <w:sz w:val="24"/>
          <w:szCs w:val="24"/>
        </w:rPr>
        <w:t>.</w:t>
      </w:r>
    </w:p>
    <w:p w:rsidR="009406EB" w:rsidRDefault="009406EB" w:rsidP="0058725E">
      <w:pPr>
        <w:pStyle w:val="a3"/>
        <w:spacing w:line="276" w:lineRule="auto"/>
        <w:ind w:left="1079" w:right="142"/>
        <w:rPr>
          <w:sz w:val="24"/>
          <w:szCs w:val="24"/>
        </w:rPr>
      </w:pPr>
    </w:p>
    <w:p w:rsidR="00CC61FD" w:rsidRPr="00CC61FD" w:rsidRDefault="00CC61FD" w:rsidP="0058725E">
      <w:pPr>
        <w:pStyle w:val="a3"/>
        <w:spacing w:line="276" w:lineRule="auto"/>
        <w:ind w:left="1079" w:right="142"/>
        <w:rPr>
          <w:sz w:val="24"/>
          <w:szCs w:val="24"/>
        </w:rPr>
      </w:pPr>
      <w:r w:rsidRPr="007C0EAC">
        <w:rPr>
          <w:b/>
          <w:sz w:val="24"/>
          <w:szCs w:val="24"/>
        </w:rPr>
        <w:t>4. Рискове за осъществяване на политиките</w:t>
      </w:r>
      <w:r w:rsidRPr="00CC61FD">
        <w:rPr>
          <w:sz w:val="24"/>
          <w:szCs w:val="24"/>
        </w:rPr>
        <w:t>:</w:t>
      </w:r>
    </w:p>
    <w:p w:rsidR="00CC61FD" w:rsidRPr="00CC61FD" w:rsidRDefault="00CC61FD" w:rsidP="00DB437F">
      <w:pPr>
        <w:pStyle w:val="a3"/>
        <w:spacing w:line="276" w:lineRule="auto"/>
        <w:ind w:left="0" w:right="142" w:firstLine="567"/>
        <w:rPr>
          <w:sz w:val="24"/>
          <w:szCs w:val="24"/>
        </w:rPr>
      </w:pPr>
      <w:r w:rsidRPr="00CC61FD">
        <w:rPr>
          <w:sz w:val="24"/>
          <w:szCs w:val="24"/>
        </w:rPr>
        <w:t>-</w:t>
      </w:r>
      <w:r w:rsidRPr="00CC61FD">
        <w:rPr>
          <w:sz w:val="24"/>
          <w:szCs w:val="24"/>
        </w:rPr>
        <w:tab/>
        <w:t>Недостатъчна ресурсна  (вкл. финансов</w:t>
      </w:r>
      <w:r w:rsidR="009406EB">
        <w:rPr>
          <w:color w:val="1F497D" w:themeColor="text2"/>
          <w:sz w:val="24"/>
          <w:szCs w:val="24"/>
        </w:rPr>
        <w:t>а</w:t>
      </w:r>
      <w:r w:rsidRPr="00CC61FD">
        <w:rPr>
          <w:sz w:val="24"/>
          <w:szCs w:val="24"/>
        </w:rPr>
        <w:t>) обезпеченост за провеждане на политиките;</w:t>
      </w:r>
    </w:p>
    <w:p w:rsidR="00CC61FD" w:rsidRPr="00EE4C68" w:rsidRDefault="00CC61FD" w:rsidP="00DB437F">
      <w:pPr>
        <w:pStyle w:val="a3"/>
        <w:spacing w:line="276" w:lineRule="auto"/>
        <w:ind w:left="0" w:right="142" w:firstLine="567"/>
        <w:rPr>
          <w:sz w:val="24"/>
          <w:szCs w:val="24"/>
          <w:lang w:val="en-US"/>
        </w:rPr>
      </w:pPr>
      <w:r w:rsidRPr="00CC61FD">
        <w:rPr>
          <w:sz w:val="24"/>
          <w:szCs w:val="24"/>
        </w:rPr>
        <w:t>-</w:t>
      </w:r>
      <w:r w:rsidRPr="00CC61FD">
        <w:rPr>
          <w:sz w:val="24"/>
          <w:szCs w:val="24"/>
        </w:rPr>
        <w:tab/>
        <w:t>Фалшиви новини, манипулиране на обществени нагласи и реакции срещу провежданите политики;</w:t>
      </w:r>
    </w:p>
    <w:p w:rsidR="00CC61FD" w:rsidRPr="00CC61FD" w:rsidRDefault="00CC61FD" w:rsidP="00DB437F">
      <w:pPr>
        <w:pStyle w:val="a3"/>
        <w:spacing w:line="276" w:lineRule="auto"/>
        <w:ind w:left="0" w:right="142" w:firstLine="567"/>
        <w:rPr>
          <w:sz w:val="24"/>
          <w:szCs w:val="24"/>
        </w:rPr>
      </w:pPr>
      <w:r w:rsidRPr="00CC61FD">
        <w:rPr>
          <w:sz w:val="24"/>
          <w:szCs w:val="24"/>
        </w:rPr>
        <w:t>-</w:t>
      </w:r>
      <w:r w:rsidRPr="00CC61FD">
        <w:rPr>
          <w:sz w:val="24"/>
          <w:szCs w:val="24"/>
        </w:rPr>
        <w:tab/>
        <w:t>Ролята на дигиталните технологии във всички професионални области, което от своя страна създава нова работна среда и съответно нови изисквания за цифрови умения (нивото на цифровите умения на населението на България продължава да е много ниско</w:t>
      </w:r>
      <w:r w:rsidR="00503D22" w:rsidRPr="00CC61FD">
        <w:rPr>
          <w:sz w:val="24"/>
          <w:szCs w:val="24"/>
        </w:rPr>
        <w:t>)</w:t>
      </w:r>
      <w:r w:rsidR="00503D22">
        <w:rPr>
          <w:sz w:val="24"/>
          <w:szCs w:val="24"/>
        </w:rPr>
        <w:t>.</w:t>
      </w:r>
    </w:p>
    <w:p w:rsidR="00DC5EC2" w:rsidRPr="003B0CE7" w:rsidRDefault="00DC5EC2" w:rsidP="0058725E">
      <w:pPr>
        <w:pStyle w:val="a3"/>
        <w:spacing w:line="276" w:lineRule="auto"/>
        <w:ind w:right="142" w:firstLine="719"/>
        <w:rPr>
          <w:b/>
          <w:sz w:val="24"/>
          <w:szCs w:val="24"/>
        </w:rPr>
      </w:pPr>
      <w:r w:rsidRPr="003B0CE7">
        <w:rPr>
          <w:noProof/>
          <w:sz w:val="24"/>
          <w:szCs w:val="24"/>
          <w:lang w:bidi="ar-SA"/>
        </w:rPr>
        <mc:AlternateContent>
          <mc:Choice Requires="wps">
            <w:drawing>
              <wp:anchor distT="0" distB="0" distL="0" distR="0" simplePos="0" relativeHeight="251699200" behindDoc="1" locked="0" layoutInCell="1" allowOverlap="1" wp14:anchorId="15E62507" wp14:editId="39274ADF">
                <wp:simplePos x="0" y="0"/>
                <wp:positionH relativeFrom="page">
                  <wp:posOffset>956945</wp:posOffset>
                </wp:positionH>
                <wp:positionV relativeFrom="paragraph">
                  <wp:posOffset>205105</wp:posOffset>
                </wp:positionV>
                <wp:extent cx="5919470" cy="1250315"/>
                <wp:effectExtent l="0" t="0" r="24130" b="26035"/>
                <wp:wrapTopAndBottom/>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250315"/>
                        </a:xfrm>
                        <a:prstGeom prst="rect">
                          <a:avLst/>
                        </a:prstGeom>
                        <a:solidFill>
                          <a:srgbClr val="FFF1CC"/>
                        </a:solidFill>
                        <a:ln w="6096">
                          <a:solidFill>
                            <a:srgbClr val="000000"/>
                          </a:solidFill>
                          <a:prstDash val="solid"/>
                          <a:miter lim="800000"/>
                          <a:headEnd/>
                          <a:tailEnd/>
                        </a:ln>
                      </wps:spPr>
                      <wps:txbx>
                        <w:txbxContent>
                          <w:p w:rsidR="00DA4FF7" w:rsidRDefault="00DA4FF7" w:rsidP="00DC5EC2">
                            <w:pPr>
                              <w:spacing w:line="321" w:lineRule="exact"/>
                              <w:jc w:val="center"/>
                              <w:rPr>
                                <w:b/>
                                <w:sz w:val="28"/>
                              </w:rPr>
                            </w:pPr>
                          </w:p>
                          <w:p w:rsidR="00DA4FF7" w:rsidRDefault="00DA4FF7" w:rsidP="00DC5EC2">
                            <w:pPr>
                              <w:spacing w:line="321" w:lineRule="exact"/>
                              <w:jc w:val="center"/>
                              <w:rPr>
                                <w:b/>
                                <w:sz w:val="28"/>
                              </w:rPr>
                            </w:pPr>
                            <w:r w:rsidRPr="00DC5EC2">
                              <w:rPr>
                                <w:b/>
                                <w:sz w:val="28"/>
                              </w:rPr>
                              <w:t xml:space="preserve">АНАЛИЗ НА ВЪТРЕШНИТЕ (СИЛНИ И СЛАБИ СТРАНИ) И ВЪНШНИТЕ (ВЪЗМОЖНОСТИ  И ЗАПЛАХИ) </w:t>
                            </w:r>
                          </w:p>
                          <w:p w:rsidR="00DA4FF7" w:rsidRDefault="00DA4FF7" w:rsidP="00DC5EC2">
                            <w:pPr>
                              <w:spacing w:line="321" w:lineRule="exact"/>
                              <w:jc w:val="center"/>
                              <w:rPr>
                                <w:b/>
                                <w:sz w:val="28"/>
                              </w:rPr>
                            </w:pPr>
                            <w:r w:rsidRPr="00DC5EC2">
                              <w:rPr>
                                <w:b/>
                                <w:sz w:val="28"/>
                              </w:rPr>
                              <w:t xml:space="preserve">ЗА СРЕДАТА ФАКТОРИ, КАКТО И ПРИЧИНИТЕ, </w:t>
                            </w:r>
                          </w:p>
                          <w:p w:rsidR="00DA4FF7" w:rsidRDefault="00DA4FF7" w:rsidP="00DC5EC2">
                            <w:pPr>
                              <w:spacing w:line="321" w:lineRule="exact"/>
                              <w:jc w:val="center"/>
                              <w:rPr>
                                <w:b/>
                                <w:sz w:val="28"/>
                              </w:rPr>
                            </w:pPr>
                            <w:r w:rsidRPr="00DC5EC2">
                              <w:rPr>
                                <w:b/>
                                <w:sz w:val="28"/>
                              </w:rPr>
                              <w:t>ПРЕДОПРЕДЕЛЯЩИ СИЛНИТЕ И СЛАБИТЕ СТРАНИ, ВЪЗМОЖНОСТИТЕ  И ЗАПЛАХИТЕ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75.35pt;margin-top:16.15pt;width:466.1pt;height:98.4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" fillcolor="#fff1cc" strokeweight=".48pt">
                <v:textbox inset="0,0,0,0">
                  <w:txbxContent>
                    <w:p w:rsidR="00DA4FF7" w:rsidRDefault="00DA4FF7" w:rsidP="00DC5EC2">
                      <w:pPr>
                        <w:spacing w:line="321" w:lineRule="exact"/>
                        <w:jc w:val="center"/>
                        <w:rPr>
                          <w:b/>
                          <w:sz w:val="28"/>
                        </w:rPr>
                      </w:pPr>
                    </w:p>
                    <w:p w:rsidR="00DA4FF7" w:rsidRDefault="00DA4FF7" w:rsidP="00DC5EC2">
                      <w:pPr>
                        <w:spacing w:line="321" w:lineRule="exact"/>
                        <w:jc w:val="center"/>
                        <w:rPr>
                          <w:b/>
                          <w:sz w:val="28"/>
                        </w:rPr>
                      </w:pPr>
                      <w:r w:rsidRPr="00DC5EC2">
                        <w:rPr>
                          <w:b/>
                          <w:sz w:val="28"/>
                        </w:rPr>
                        <w:t xml:space="preserve">АНАЛИЗ НА ВЪТРЕШНИТЕ (СИЛНИ И СЛАБИ СТРАНИ) И ВЪНШНИТЕ (ВЪЗМОЖНОСТИ  И ЗАПЛАХИ) </w:t>
                      </w:r>
                    </w:p>
                    <w:p w:rsidR="00DA4FF7" w:rsidRDefault="00DA4FF7" w:rsidP="00DC5EC2">
                      <w:pPr>
                        <w:spacing w:line="321" w:lineRule="exact"/>
                        <w:jc w:val="center"/>
                        <w:rPr>
                          <w:b/>
                          <w:sz w:val="28"/>
                        </w:rPr>
                      </w:pPr>
                      <w:r w:rsidRPr="00DC5EC2">
                        <w:rPr>
                          <w:b/>
                          <w:sz w:val="28"/>
                        </w:rPr>
                        <w:t xml:space="preserve">ЗА СРЕДАТА ФАКТОРИ, КАКТО И ПРИЧИНИТЕ, </w:t>
                      </w:r>
                    </w:p>
                    <w:p w:rsidR="00DA4FF7" w:rsidRDefault="00DA4FF7" w:rsidP="00DC5EC2">
                      <w:pPr>
                        <w:spacing w:line="321" w:lineRule="exact"/>
                        <w:jc w:val="center"/>
                        <w:rPr>
                          <w:b/>
                          <w:sz w:val="28"/>
                        </w:rPr>
                      </w:pPr>
                      <w:r w:rsidRPr="00DC5EC2">
                        <w:rPr>
                          <w:b/>
                          <w:sz w:val="28"/>
                        </w:rPr>
                        <w:t>ПРЕДОПРЕДЕЛЯЩИ СИЛНИТЕ И СЛАБИТЕ СТРАНИ, ВЪЗМОЖНОСТИТЕ  И ЗАПЛАХИТЕ</w:t>
                      </w:r>
                    </w:p>
                  </w:txbxContent>
                </v:textbox>
                <w10:wrap type="topAndBottom" anchorx="page"/>
              </v:shape>
            </w:pict>
          </mc:Fallback>
        </mc:AlternateContent>
      </w:r>
    </w:p>
    <w:p w:rsidR="00C105CD" w:rsidRPr="003B0CE7" w:rsidRDefault="00C105CD" w:rsidP="0058725E">
      <w:pPr>
        <w:pStyle w:val="a3"/>
        <w:spacing w:line="276" w:lineRule="auto"/>
        <w:ind w:right="142" w:firstLine="719"/>
        <w:rPr>
          <w:b/>
          <w:sz w:val="24"/>
          <w:szCs w:val="24"/>
        </w:rPr>
      </w:pPr>
    </w:p>
    <w:p w:rsidR="00D223AE" w:rsidRPr="003B0CE7" w:rsidRDefault="00D223AE" w:rsidP="0058725E">
      <w:pPr>
        <w:pStyle w:val="a3"/>
        <w:spacing w:line="276" w:lineRule="auto"/>
        <w:ind w:left="1079" w:right="142"/>
        <w:rPr>
          <w:sz w:val="24"/>
          <w:szCs w:val="24"/>
        </w:rPr>
      </w:pPr>
    </w:p>
    <w:tbl>
      <w:tblPr>
        <w:tblW w:w="0" w:type="auto"/>
        <w:tblCellMar>
          <w:left w:w="0" w:type="dxa"/>
          <w:right w:w="0" w:type="dxa"/>
        </w:tblCellMar>
        <w:tblLook w:val="04A0" w:firstRow="1" w:lastRow="0" w:firstColumn="1" w:lastColumn="0" w:noHBand="0" w:noVBand="1"/>
      </w:tblPr>
      <w:tblGrid>
        <w:gridCol w:w="4875"/>
        <w:gridCol w:w="4875"/>
      </w:tblGrid>
      <w:tr w:rsidR="00AA4EAF" w:rsidRPr="003B0CE7" w:rsidTr="00AA4EAF">
        <w:trPr>
          <w:trHeight w:val="2094"/>
        </w:trPr>
        <w:tc>
          <w:tcPr>
            <w:tcW w:w="4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4EAF" w:rsidRPr="003B0CE7" w:rsidRDefault="00AA4EAF" w:rsidP="0058725E">
            <w:pPr>
              <w:spacing w:line="276" w:lineRule="auto"/>
              <w:ind w:left="360"/>
              <w:rPr>
                <w:b/>
                <w:bCs/>
                <w:color w:val="000000"/>
                <w:sz w:val="24"/>
                <w:szCs w:val="24"/>
                <w:lang w:val="en-US" w:bidi="ar-SA"/>
              </w:rPr>
            </w:pPr>
            <w:proofErr w:type="spellStart"/>
            <w:r w:rsidRPr="003B0CE7">
              <w:rPr>
                <w:b/>
                <w:bCs/>
                <w:color w:val="000000"/>
                <w:sz w:val="24"/>
                <w:szCs w:val="24"/>
                <w:lang w:val="en-US"/>
              </w:rPr>
              <w:t>Силни</w:t>
            </w:r>
            <w:proofErr w:type="spellEnd"/>
            <w:r w:rsidRPr="003B0CE7">
              <w:rPr>
                <w:b/>
                <w:bCs/>
                <w:color w:val="000000"/>
                <w:sz w:val="24"/>
                <w:szCs w:val="24"/>
                <w:lang w:val="en-US"/>
              </w:rPr>
              <w:t xml:space="preserve"> </w:t>
            </w:r>
            <w:proofErr w:type="spellStart"/>
            <w:r w:rsidRPr="003B0CE7">
              <w:rPr>
                <w:b/>
                <w:bCs/>
                <w:color w:val="000000"/>
                <w:sz w:val="24"/>
                <w:szCs w:val="24"/>
                <w:lang w:val="en-US"/>
              </w:rPr>
              <w:t>страни</w:t>
            </w:r>
            <w:proofErr w:type="spellEnd"/>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proofErr w:type="spellStart"/>
            <w:r w:rsidRPr="003B0CE7">
              <w:rPr>
                <w:sz w:val="24"/>
                <w:szCs w:val="24"/>
                <w:lang w:val="en-US" w:eastAsia="en-US"/>
              </w:rPr>
              <w:t>Налични</w:t>
            </w:r>
            <w:proofErr w:type="spellEnd"/>
            <w:r w:rsidRPr="003B0CE7">
              <w:rPr>
                <w:sz w:val="24"/>
                <w:szCs w:val="24"/>
                <w:lang w:val="en-US" w:eastAsia="en-US"/>
              </w:rPr>
              <w:t xml:space="preserve"> </w:t>
            </w:r>
            <w:proofErr w:type="spellStart"/>
            <w:r w:rsidRPr="003B0CE7">
              <w:rPr>
                <w:sz w:val="24"/>
                <w:szCs w:val="24"/>
                <w:lang w:val="en-US" w:eastAsia="en-US"/>
              </w:rPr>
              <w:t>стратегически</w:t>
            </w:r>
            <w:proofErr w:type="spellEnd"/>
            <w:r w:rsidRPr="003B0CE7">
              <w:rPr>
                <w:sz w:val="24"/>
                <w:szCs w:val="24"/>
                <w:lang w:val="en-US" w:eastAsia="en-US"/>
              </w:rPr>
              <w:t xml:space="preserve"> </w:t>
            </w:r>
            <w:proofErr w:type="spellStart"/>
            <w:r w:rsidRPr="003B0CE7">
              <w:rPr>
                <w:sz w:val="24"/>
                <w:szCs w:val="24"/>
                <w:lang w:val="en-US" w:eastAsia="en-US"/>
              </w:rPr>
              <w:t>документи</w:t>
            </w:r>
            <w:proofErr w:type="spellEnd"/>
            <w:r w:rsidRPr="003B0CE7">
              <w:rPr>
                <w:sz w:val="24"/>
                <w:szCs w:val="24"/>
                <w:lang w:val="en-US" w:eastAsia="en-US"/>
              </w:rPr>
              <w:t xml:space="preserve"> и </w:t>
            </w:r>
            <w:proofErr w:type="spellStart"/>
            <w:r w:rsidRPr="003B0CE7">
              <w:rPr>
                <w:sz w:val="24"/>
                <w:szCs w:val="24"/>
                <w:lang w:val="en-US" w:eastAsia="en-US"/>
              </w:rPr>
              <w:t>добре</w:t>
            </w:r>
            <w:proofErr w:type="spellEnd"/>
            <w:r w:rsidRPr="003B0CE7">
              <w:rPr>
                <w:sz w:val="24"/>
                <w:szCs w:val="24"/>
                <w:lang w:val="en-US" w:eastAsia="en-US"/>
              </w:rPr>
              <w:t xml:space="preserve"> </w:t>
            </w:r>
            <w:proofErr w:type="spellStart"/>
            <w:r w:rsidRPr="003B0CE7">
              <w:rPr>
                <w:sz w:val="24"/>
                <w:szCs w:val="24"/>
                <w:lang w:val="en-US" w:eastAsia="en-US"/>
              </w:rPr>
              <w:t>развита</w:t>
            </w:r>
            <w:proofErr w:type="spellEnd"/>
            <w:r w:rsidRPr="003B0CE7">
              <w:rPr>
                <w:sz w:val="24"/>
                <w:szCs w:val="24"/>
                <w:lang w:val="en-US" w:eastAsia="en-US"/>
              </w:rPr>
              <w:t>/</w:t>
            </w:r>
            <w:proofErr w:type="spellStart"/>
            <w:r w:rsidRPr="003B0CE7">
              <w:rPr>
                <w:sz w:val="24"/>
                <w:szCs w:val="24"/>
                <w:lang w:val="en-US" w:eastAsia="en-US"/>
              </w:rPr>
              <w:t>усъвършенстваща</w:t>
            </w:r>
            <w:proofErr w:type="spellEnd"/>
            <w:r w:rsidRPr="003B0CE7">
              <w:rPr>
                <w:sz w:val="24"/>
                <w:szCs w:val="24"/>
                <w:lang w:val="en-US" w:eastAsia="en-US"/>
              </w:rPr>
              <w:t xml:space="preserve"> </w:t>
            </w:r>
            <w:proofErr w:type="spellStart"/>
            <w:r w:rsidRPr="003B0CE7">
              <w:rPr>
                <w:sz w:val="24"/>
                <w:szCs w:val="24"/>
                <w:lang w:val="en-US" w:eastAsia="en-US"/>
              </w:rPr>
              <w:t>се</w:t>
            </w:r>
            <w:proofErr w:type="spellEnd"/>
            <w:r w:rsidRPr="003B0CE7">
              <w:rPr>
                <w:sz w:val="24"/>
                <w:szCs w:val="24"/>
                <w:lang w:val="en-US" w:eastAsia="en-US"/>
              </w:rPr>
              <w:t xml:space="preserve"> </w:t>
            </w:r>
            <w:proofErr w:type="spellStart"/>
            <w:r w:rsidRPr="003B0CE7">
              <w:rPr>
                <w:sz w:val="24"/>
                <w:szCs w:val="24"/>
                <w:lang w:val="en-US" w:eastAsia="en-US"/>
              </w:rPr>
              <w:t>нормативна</w:t>
            </w:r>
            <w:proofErr w:type="spellEnd"/>
            <w:r w:rsidRPr="003B0CE7">
              <w:rPr>
                <w:sz w:val="24"/>
                <w:szCs w:val="24"/>
                <w:lang w:val="en-US" w:eastAsia="en-US"/>
              </w:rPr>
              <w:t xml:space="preserve"> </w:t>
            </w:r>
            <w:proofErr w:type="spellStart"/>
            <w:r w:rsidRPr="003B0CE7">
              <w:rPr>
                <w:sz w:val="24"/>
                <w:szCs w:val="24"/>
                <w:lang w:val="en-US" w:eastAsia="en-US"/>
              </w:rPr>
              <w:t>уредба</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национално</w:t>
            </w:r>
            <w:proofErr w:type="spellEnd"/>
            <w:r w:rsidRPr="003B0CE7">
              <w:rPr>
                <w:sz w:val="24"/>
                <w:szCs w:val="24"/>
                <w:lang w:val="en-US" w:eastAsia="en-US"/>
              </w:rPr>
              <w:t xml:space="preserve">  </w:t>
            </w:r>
            <w:proofErr w:type="spellStart"/>
            <w:r w:rsidRPr="003B0CE7">
              <w:rPr>
                <w:sz w:val="24"/>
                <w:szCs w:val="24"/>
                <w:lang w:val="en-US" w:eastAsia="en-US"/>
              </w:rPr>
              <w:t>ниво</w:t>
            </w:r>
            <w:proofErr w:type="spellEnd"/>
            <w:r w:rsidRPr="003B0CE7">
              <w:rPr>
                <w:sz w:val="24"/>
                <w:szCs w:val="24"/>
                <w:lang w:val="en-US" w:eastAsia="en-US"/>
              </w:rPr>
              <w:t xml:space="preserve"> </w:t>
            </w:r>
            <w:proofErr w:type="spellStart"/>
            <w:r w:rsidRPr="003B0CE7">
              <w:rPr>
                <w:sz w:val="24"/>
                <w:szCs w:val="24"/>
                <w:lang w:val="en-US" w:eastAsia="en-US"/>
              </w:rPr>
              <w:t>за</w:t>
            </w:r>
            <w:proofErr w:type="spellEnd"/>
            <w:r w:rsidRPr="003B0CE7">
              <w:rPr>
                <w:sz w:val="24"/>
                <w:szCs w:val="24"/>
                <w:lang w:val="en-US" w:eastAsia="en-US"/>
              </w:rPr>
              <w:t xml:space="preserve"> </w:t>
            </w:r>
            <w:proofErr w:type="spellStart"/>
            <w:r w:rsidRPr="003B0CE7">
              <w:rPr>
                <w:sz w:val="24"/>
                <w:szCs w:val="24"/>
                <w:lang w:val="en-US" w:eastAsia="en-US"/>
              </w:rPr>
              <w:t>изпълнението</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отделните</w:t>
            </w:r>
            <w:proofErr w:type="spellEnd"/>
            <w:r w:rsidRPr="003B0CE7">
              <w:rPr>
                <w:sz w:val="24"/>
                <w:szCs w:val="24"/>
                <w:lang w:val="en-US" w:eastAsia="en-US"/>
              </w:rPr>
              <w:t xml:space="preserve"> </w:t>
            </w:r>
            <w:proofErr w:type="spellStart"/>
            <w:r w:rsidRPr="003B0CE7">
              <w:rPr>
                <w:sz w:val="24"/>
                <w:szCs w:val="24"/>
                <w:lang w:val="en-US" w:eastAsia="en-US"/>
              </w:rPr>
              <w:t>секторни</w:t>
            </w:r>
            <w:proofErr w:type="spellEnd"/>
            <w:r w:rsidRPr="003B0CE7">
              <w:rPr>
                <w:sz w:val="24"/>
                <w:szCs w:val="24"/>
                <w:lang w:val="en-US" w:eastAsia="en-US"/>
              </w:rPr>
              <w:t xml:space="preserve"> </w:t>
            </w:r>
            <w:proofErr w:type="spellStart"/>
            <w:r w:rsidRPr="003B0CE7">
              <w:rPr>
                <w:sz w:val="24"/>
                <w:szCs w:val="24"/>
                <w:lang w:val="en-US" w:eastAsia="en-US"/>
              </w:rPr>
              <w:t>политики</w:t>
            </w:r>
            <w:proofErr w:type="spellEnd"/>
            <w:r w:rsidRPr="003B0CE7">
              <w:rPr>
                <w:sz w:val="24"/>
                <w:szCs w:val="24"/>
                <w:lang w:val="en-US" w:eastAsia="en-US"/>
              </w:rPr>
              <w:t>;</w:t>
            </w:r>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proofErr w:type="spellStart"/>
            <w:r w:rsidRPr="003B0CE7">
              <w:rPr>
                <w:sz w:val="24"/>
                <w:szCs w:val="24"/>
                <w:lang w:val="en-US" w:eastAsia="en-US"/>
              </w:rPr>
              <w:t>Ясна</w:t>
            </w:r>
            <w:proofErr w:type="spellEnd"/>
            <w:r w:rsidRPr="003B0CE7">
              <w:rPr>
                <w:sz w:val="24"/>
                <w:szCs w:val="24"/>
                <w:lang w:val="en-US" w:eastAsia="en-US"/>
              </w:rPr>
              <w:t xml:space="preserve"> </w:t>
            </w:r>
            <w:proofErr w:type="spellStart"/>
            <w:r w:rsidRPr="003B0CE7">
              <w:rPr>
                <w:sz w:val="24"/>
                <w:szCs w:val="24"/>
                <w:lang w:val="en-US" w:eastAsia="en-US"/>
              </w:rPr>
              <w:t>обвързаност</w:t>
            </w:r>
            <w:proofErr w:type="spellEnd"/>
            <w:r w:rsidRPr="003B0CE7">
              <w:rPr>
                <w:sz w:val="24"/>
                <w:szCs w:val="24"/>
                <w:lang w:val="en-US" w:eastAsia="en-US"/>
              </w:rPr>
              <w:t xml:space="preserve"> и </w:t>
            </w:r>
            <w:proofErr w:type="spellStart"/>
            <w:r w:rsidRPr="003B0CE7">
              <w:rPr>
                <w:sz w:val="24"/>
                <w:szCs w:val="24"/>
                <w:lang w:val="en-US" w:eastAsia="en-US"/>
              </w:rPr>
              <w:t>съгласуваност</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националната</w:t>
            </w:r>
            <w:proofErr w:type="spellEnd"/>
            <w:r w:rsidRPr="003B0CE7">
              <w:rPr>
                <w:sz w:val="24"/>
                <w:szCs w:val="24"/>
                <w:lang w:val="en-US" w:eastAsia="en-US"/>
              </w:rPr>
              <w:t xml:space="preserve"> </w:t>
            </w:r>
            <w:proofErr w:type="spellStart"/>
            <w:r w:rsidRPr="003B0CE7">
              <w:rPr>
                <w:sz w:val="24"/>
                <w:szCs w:val="24"/>
                <w:lang w:val="en-US" w:eastAsia="en-US"/>
              </w:rPr>
              <w:t>политика</w:t>
            </w:r>
            <w:proofErr w:type="spellEnd"/>
            <w:r w:rsidRPr="003B0CE7">
              <w:rPr>
                <w:sz w:val="24"/>
                <w:szCs w:val="24"/>
                <w:lang w:val="en-US" w:eastAsia="en-US"/>
              </w:rPr>
              <w:t xml:space="preserve"> с </w:t>
            </w:r>
            <w:proofErr w:type="spellStart"/>
            <w:r w:rsidRPr="003B0CE7">
              <w:rPr>
                <w:sz w:val="24"/>
                <w:szCs w:val="24"/>
                <w:lang w:val="en-US" w:eastAsia="en-US"/>
              </w:rPr>
              <w:t>европейските</w:t>
            </w:r>
            <w:proofErr w:type="spellEnd"/>
            <w:r w:rsidRPr="003B0CE7">
              <w:rPr>
                <w:sz w:val="24"/>
                <w:szCs w:val="24"/>
                <w:lang w:val="en-US" w:eastAsia="en-US"/>
              </w:rPr>
              <w:t xml:space="preserve"> </w:t>
            </w:r>
            <w:proofErr w:type="spellStart"/>
            <w:r w:rsidRPr="003B0CE7">
              <w:rPr>
                <w:sz w:val="24"/>
                <w:szCs w:val="24"/>
                <w:lang w:val="en-US" w:eastAsia="en-US"/>
              </w:rPr>
              <w:t>приоритети</w:t>
            </w:r>
            <w:proofErr w:type="spellEnd"/>
            <w:r w:rsidRPr="003B0CE7">
              <w:rPr>
                <w:sz w:val="24"/>
                <w:szCs w:val="24"/>
                <w:lang w:val="en-US" w:eastAsia="en-US"/>
              </w:rPr>
              <w:t xml:space="preserve">, </w:t>
            </w:r>
            <w:proofErr w:type="spellStart"/>
            <w:r w:rsidRPr="003B0CE7">
              <w:rPr>
                <w:sz w:val="24"/>
                <w:szCs w:val="24"/>
                <w:lang w:val="en-US" w:eastAsia="en-US"/>
              </w:rPr>
              <w:t>принципи</w:t>
            </w:r>
            <w:proofErr w:type="spellEnd"/>
            <w:r w:rsidRPr="003B0CE7">
              <w:rPr>
                <w:sz w:val="24"/>
                <w:szCs w:val="24"/>
                <w:lang w:val="en-US" w:eastAsia="en-US"/>
              </w:rPr>
              <w:t xml:space="preserve"> и </w:t>
            </w:r>
            <w:proofErr w:type="spellStart"/>
            <w:r w:rsidRPr="003B0CE7">
              <w:rPr>
                <w:sz w:val="24"/>
                <w:szCs w:val="24"/>
                <w:lang w:val="en-US" w:eastAsia="en-US"/>
              </w:rPr>
              <w:t>индикатори</w:t>
            </w:r>
            <w:proofErr w:type="spellEnd"/>
            <w:r w:rsidRPr="003B0CE7">
              <w:rPr>
                <w:sz w:val="24"/>
                <w:szCs w:val="24"/>
                <w:lang w:val="en-US" w:eastAsia="en-US"/>
              </w:rPr>
              <w:t>;</w:t>
            </w:r>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proofErr w:type="spellStart"/>
            <w:r w:rsidRPr="003B0CE7">
              <w:rPr>
                <w:sz w:val="24"/>
                <w:szCs w:val="24"/>
                <w:lang w:val="en-US" w:eastAsia="en-US"/>
              </w:rPr>
              <w:t>Натрупан</w:t>
            </w:r>
            <w:proofErr w:type="spellEnd"/>
            <w:r w:rsidRPr="003B0CE7">
              <w:rPr>
                <w:sz w:val="24"/>
                <w:szCs w:val="24"/>
                <w:lang w:val="en-US" w:eastAsia="en-US"/>
              </w:rPr>
              <w:t xml:space="preserve"> </w:t>
            </w:r>
            <w:proofErr w:type="spellStart"/>
            <w:r w:rsidRPr="003B0CE7">
              <w:rPr>
                <w:sz w:val="24"/>
                <w:szCs w:val="24"/>
                <w:lang w:val="en-US" w:eastAsia="en-US"/>
              </w:rPr>
              <w:t>капацитет</w:t>
            </w:r>
            <w:proofErr w:type="spellEnd"/>
            <w:r w:rsidRPr="003B0CE7">
              <w:rPr>
                <w:sz w:val="24"/>
                <w:szCs w:val="24"/>
                <w:lang w:val="en-US" w:eastAsia="en-US"/>
              </w:rPr>
              <w:t xml:space="preserve"> и </w:t>
            </w:r>
            <w:proofErr w:type="spellStart"/>
            <w:r w:rsidRPr="003B0CE7">
              <w:rPr>
                <w:sz w:val="24"/>
                <w:szCs w:val="24"/>
                <w:lang w:val="en-US" w:eastAsia="en-US"/>
              </w:rPr>
              <w:t>опит</w:t>
            </w:r>
            <w:proofErr w:type="spellEnd"/>
            <w:r w:rsidRPr="003B0CE7">
              <w:rPr>
                <w:sz w:val="24"/>
                <w:szCs w:val="24"/>
                <w:lang w:val="en-US" w:eastAsia="en-US"/>
              </w:rPr>
              <w:t xml:space="preserve"> в </w:t>
            </w:r>
            <w:proofErr w:type="spellStart"/>
            <w:r w:rsidRPr="003B0CE7">
              <w:rPr>
                <w:sz w:val="24"/>
                <w:szCs w:val="24"/>
                <w:lang w:val="en-US" w:eastAsia="en-US"/>
              </w:rPr>
              <w:t>мобилизирането</w:t>
            </w:r>
            <w:proofErr w:type="spellEnd"/>
            <w:r w:rsidRPr="003B0CE7">
              <w:rPr>
                <w:sz w:val="24"/>
                <w:szCs w:val="24"/>
                <w:lang w:val="en-US" w:eastAsia="en-US"/>
              </w:rPr>
              <w:t xml:space="preserve"> и </w:t>
            </w:r>
            <w:proofErr w:type="spellStart"/>
            <w:r w:rsidRPr="003B0CE7">
              <w:rPr>
                <w:sz w:val="24"/>
                <w:szCs w:val="24"/>
                <w:lang w:val="en-US" w:eastAsia="en-US"/>
              </w:rPr>
              <w:t>използването</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средства</w:t>
            </w:r>
            <w:proofErr w:type="spellEnd"/>
            <w:r w:rsidRPr="003B0CE7">
              <w:rPr>
                <w:sz w:val="24"/>
                <w:szCs w:val="24"/>
                <w:lang w:val="en-US" w:eastAsia="en-US"/>
              </w:rPr>
              <w:t xml:space="preserve"> </w:t>
            </w:r>
            <w:proofErr w:type="spellStart"/>
            <w:r w:rsidRPr="003B0CE7">
              <w:rPr>
                <w:sz w:val="24"/>
                <w:szCs w:val="24"/>
                <w:lang w:val="en-US" w:eastAsia="en-US"/>
              </w:rPr>
              <w:t>от</w:t>
            </w:r>
            <w:proofErr w:type="spellEnd"/>
            <w:r w:rsidRPr="003B0CE7">
              <w:rPr>
                <w:sz w:val="24"/>
                <w:szCs w:val="24"/>
                <w:lang w:val="en-US" w:eastAsia="en-US"/>
              </w:rPr>
              <w:t xml:space="preserve"> </w:t>
            </w:r>
            <w:proofErr w:type="spellStart"/>
            <w:r w:rsidRPr="003B0CE7">
              <w:rPr>
                <w:sz w:val="24"/>
                <w:szCs w:val="24"/>
                <w:lang w:val="en-US" w:eastAsia="en-US"/>
              </w:rPr>
              <w:t>европейските</w:t>
            </w:r>
            <w:proofErr w:type="spellEnd"/>
            <w:r w:rsidRPr="003B0CE7">
              <w:rPr>
                <w:sz w:val="24"/>
                <w:szCs w:val="24"/>
                <w:lang w:val="en-US" w:eastAsia="en-US"/>
              </w:rPr>
              <w:t xml:space="preserve"> </w:t>
            </w:r>
            <w:proofErr w:type="spellStart"/>
            <w:r w:rsidRPr="003B0CE7">
              <w:rPr>
                <w:sz w:val="24"/>
                <w:szCs w:val="24"/>
                <w:lang w:val="en-US" w:eastAsia="en-US"/>
              </w:rPr>
              <w:t>фондове</w:t>
            </w:r>
            <w:proofErr w:type="spellEnd"/>
            <w:r w:rsidRPr="003B0CE7">
              <w:rPr>
                <w:sz w:val="24"/>
                <w:szCs w:val="24"/>
                <w:lang w:val="en-US" w:eastAsia="en-US"/>
              </w:rPr>
              <w:t xml:space="preserve"> в </w:t>
            </w:r>
            <w:proofErr w:type="spellStart"/>
            <w:r w:rsidRPr="003B0CE7">
              <w:rPr>
                <w:sz w:val="24"/>
                <w:szCs w:val="24"/>
                <w:lang w:val="en-US" w:eastAsia="en-US"/>
              </w:rPr>
              <w:t>подкрепа</w:t>
            </w:r>
            <w:proofErr w:type="spellEnd"/>
            <w:r w:rsidRPr="003B0CE7">
              <w:rPr>
                <w:sz w:val="24"/>
                <w:szCs w:val="24"/>
                <w:lang w:val="en-US" w:eastAsia="en-US"/>
              </w:rPr>
              <w:t xml:space="preserve"> </w:t>
            </w:r>
            <w:proofErr w:type="spellStart"/>
            <w:r w:rsidRPr="003B0CE7">
              <w:rPr>
                <w:sz w:val="24"/>
                <w:szCs w:val="24"/>
                <w:lang w:val="en-US" w:eastAsia="en-US"/>
              </w:rPr>
              <w:t>изпълнението</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политиките</w:t>
            </w:r>
            <w:proofErr w:type="spellEnd"/>
            <w:r w:rsidRPr="003B0CE7">
              <w:rPr>
                <w:sz w:val="24"/>
                <w:szCs w:val="24"/>
                <w:lang w:val="en-US" w:eastAsia="en-US"/>
              </w:rPr>
              <w:t>;</w:t>
            </w:r>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proofErr w:type="spellStart"/>
            <w:r w:rsidRPr="003B0CE7">
              <w:rPr>
                <w:sz w:val="24"/>
                <w:szCs w:val="24"/>
                <w:lang w:val="en-US" w:eastAsia="en-US"/>
              </w:rPr>
              <w:t>Създадени</w:t>
            </w:r>
            <w:proofErr w:type="spellEnd"/>
            <w:r w:rsidRPr="003B0CE7">
              <w:rPr>
                <w:sz w:val="24"/>
                <w:szCs w:val="24"/>
                <w:lang w:val="en-US" w:eastAsia="en-US"/>
              </w:rPr>
              <w:t xml:space="preserve"> </w:t>
            </w:r>
            <w:proofErr w:type="spellStart"/>
            <w:r w:rsidRPr="003B0CE7">
              <w:rPr>
                <w:sz w:val="24"/>
                <w:szCs w:val="24"/>
                <w:lang w:val="en-US" w:eastAsia="en-US"/>
              </w:rPr>
              <w:t>дългосрочни</w:t>
            </w:r>
            <w:proofErr w:type="spellEnd"/>
            <w:r w:rsidRPr="003B0CE7">
              <w:rPr>
                <w:sz w:val="24"/>
                <w:szCs w:val="24"/>
                <w:lang w:val="en-US" w:eastAsia="en-US"/>
              </w:rPr>
              <w:t xml:space="preserve"> </w:t>
            </w:r>
            <w:proofErr w:type="spellStart"/>
            <w:r w:rsidRPr="003B0CE7">
              <w:rPr>
                <w:sz w:val="24"/>
                <w:szCs w:val="24"/>
                <w:lang w:val="en-US" w:eastAsia="en-US"/>
              </w:rPr>
              <w:t>партньорства</w:t>
            </w:r>
            <w:proofErr w:type="spellEnd"/>
            <w:r w:rsidRPr="003B0CE7">
              <w:rPr>
                <w:sz w:val="24"/>
                <w:szCs w:val="24"/>
                <w:lang w:val="en-US" w:eastAsia="en-US"/>
              </w:rPr>
              <w:t xml:space="preserve"> с НПО и </w:t>
            </w:r>
            <w:proofErr w:type="spellStart"/>
            <w:r w:rsidRPr="003B0CE7">
              <w:rPr>
                <w:sz w:val="24"/>
                <w:szCs w:val="24"/>
                <w:lang w:val="en-US" w:eastAsia="en-US"/>
              </w:rPr>
              <w:t>научни</w:t>
            </w:r>
            <w:proofErr w:type="spellEnd"/>
            <w:r w:rsidRPr="003B0CE7">
              <w:rPr>
                <w:sz w:val="24"/>
                <w:szCs w:val="24"/>
                <w:lang w:val="en-US" w:eastAsia="en-US"/>
              </w:rPr>
              <w:t xml:space="preserve"> </w:t>
            </w:r>
            <w:proofErr w:type="spellStart"/>
            <w:r w:rsidRPr="003B0CE7">
              <w:rPr>
                <w:sz w:val="24"/>
                <w:szCs w:val="24"/>
                <w:lang w:val="en-US" w:eastAsia="en-US"/>
              </w:rPr>
              <w:t>институции</w:t>
            </w:r>
            <w:proofErr w:type="spellEnd"/>
            <w:r w:rsidRPr="003B0CE7">
              <w:rPr>
                <w:sz w:val="24"/>
                <w:szCs w:val="24"/>
                <w:lang w:val="en-US" w:eastAsia="en-US"/>
              </w:rPr>
              <w:t>;</w:t>
            </w:r>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r w:rsidRPr="003B0CE7">
              <w:rPr>
                <w:sz w:val="24"/>
                <w:szCs w:val="24"/>
                <w:lang w:eastAsia="en-US"/>
              </w:rPr>
              <w:t>Изграден</w:t>
            </w:r>
            <w:r w:rsidR="00503D22">
              <w:rPr>
                <w:sz w:val="24"/>
                <w:szCs w:val="24"/>
                <w:lang w:eastAsia="en-US"/>
              </w:rPr>
              <w:t>а</w:t>
            </w:r>
            <w:r w:rsidRPr="003B0CE7">
              <w:rPr>
                <w:sz w:val="24"/>
                <w:szCs w:val="24"/>
                <w:lang w:eastAsia="en-US"/>
              </w:rPr>
              <w:t xml:space="preserve"> Национална ромска платформа</w:t>
            </w:r>
            <w:r w:rsidR="0023769E">
              <w:rPr>
                <w:sz w:val="24"/>
                <w:szCs w:val="24"/>
                <w:lang w:eastAsia="en-US"/>
              </w:rPr>
              <w:t>,</w:t>
            </w:r>
            <w:r w:rsidRPr="003B0CE7">
              <w:rPr>
                <w:sz w:val="24"/>
                <w:szCs w:val="24"/>
                <w:lang w:eastAsia="en-US"/>
              </w:rPr>
              <w:t xml:space="preserve"> обхващаща </w:t>
            </w:r>
            <w:r w:rsidR="00503D22" w:rsidRPr="00503D22">
              <w:rPr>
                <w:sz w:val="24"/>
                <w:szCs w:val="24"/>
                <w:lang w:eastAsia="en-US"/>
              </w:rPr>
              <w:t xml:space="preserve">ромски </w:t>
            </w:r>
            <w:r w:rsidR="0023769E">
              <w:rPr>
                <w:sz w:val="24"/>
                <w:szCs w:val="24"/>
                <w:lang w:eastAsia="en-US"/>
              </w:rPr>
              <w:t xml:space="preserve">и </w:t>
            </w:r>
            <w:proofErr w:type="spellStart"/>
            <w:r w:rsidR="0023769E">
              <w:rPr>
                <w:sz w:val="24"/>
                <w:szCs w:val="24"/>
                <w:lang w:eastAsia="en-US"/>
              </w:rPr>
              <w:t>про-ромски</w:t>
            </w:r>
            <w:proofErr w:type="spellEnd"/>
            <w:r w:rsidR="0023769E">
              <w:rPr>
                <w:sz w:val="24"/>
                <w:szCs w:val="24"/>
                <w:lang w:eastAsia="en-US"/>
              </w:rPr>
              <w:t xml:space="preserve"> </w:t>
            </w:r>
            <w:r w:rsidR="00503D22" w:rsidRPr="00503D22">
              <w:rPr>
                <w:sz w:val="24"/>
                <w:szCs w:val="24"/>
                <w:lang w:eastAsia="en-US"/>
              </w:rPr>
              <w:t xml:space="preserve">организации </w:t>
            </w:r>
            <w:r w:rsidR="00503D22">
              <w:rPr>
                <w:sz w:val="24"/>
                <w:szCs w:val="24"/>
                <w:lang w:eastAsia="en-US"/>
              </w:rPr>
              <w:t xml:space="preserve">и активисти от </w:t>
            </w:r>
            <w:r w:rsidR="00503D22" w:rsidRPr="003B0CE7">
              <w:rPr>
                <w:sz w:val="24"/>
                <w:szCs w:val="24"/>
                <w:lang w:eastAsia="en-US"/>
              </w:rPr>
              <w:t xml:space="preserve">голям брой </w:t>
            </w:r>
            <w:r w:rsidRPr="003B0CE7">
              <w:rPr>
                <w:sz w:val="24"/>
                <w:szCs w:val="24"/>
                <w:lang w:eastAsia="en-US"/>
              </w:rPr>
              <w:t>населени места</w:t>
            </w:r>
            <w:r w:rsidR="009406EB">
              <w:rPr>
                <w:sz w:val="24"/>
                <w:szCs w:val="24"/>
                <w:lang w:eastAsia="en-US"/>
              </w:rPr>
              <w:t>;</w:t>
            </w:r>
          </w:p>
          <w:p w:rsidR="00AA4EAF" w:rsidRPr="003B0CE7" w:rsidRDefault="00AA4EAF" w:rsidP="003D0589">
            <w:pPr>
              <w:pStyle w:val="a5"/>
              <w:widowControl/>
              <w:numPr>
                <w:ilvl w:val="0"/>
                <w:numId w:val="15"/>
              </w:numPr>
              <w:autoSpaceDE/>
              <w:spacing w:before="120" w:after="120" w:line="276" w:lineRule="auto"/>
              <w:contextualSpacing/>
              <w:rPr>
                <w:sz w:val="24"/>
                <w:szCs w:val="24"/>
                <w:lang w:val="en-US" w:eastAsia="en-US"/>
              </w:rPr>
            </w:pPr>
            <w:r w:rsidRPr="003B0CE7">
              <w:rPr>
                <w:sz w:val="24"/>
                <w:szCs w:val="24"/>
                <w:lang w:eastAsia="en-US"/>
              </w:rPr>
              <w:lastRenderedPageBreak/>
              <w:t xml:space="preserve">Изграден и функциониращ </w:t>
            </w:r>
            <w:r w:rsidR="00D87D9E" w:rsidRPr="003B0CE7">
              <w:rPr>
                <w:sz w:val="24"/>
                <w:szCs w:val="24"/>
                <w:lang w:eastAsia="en-US"/>
              </w:rPr>
              <w:t xml:space="preserve">Механизъм за </w:t>
            </w:r>
            <w:proofErr w:type="spellStart"/>
            <w:r w:rsidR="00D87D9E" w:rsidRPr="003B0CE7">
              <w:rPr>
                <w:sz w:val="24"/>
                <w:szCs w:val="24"/>
                <w:lang w:eastAsia="en-US"/>
              </w:rPr>
              <w:t>междуинституционална</w:t>
            </w:r>
            <w:proofErr w:type="spellEnd"/>
            <w:r w:rsidR="00D87D9E" w:rsidRPr="003B0CE7">
              <w:rPr>
                <w:sz w:val="24"/>
                <w:szCs w:val="24"/>
                <w:lang w:eastAsia="en-US"/>
              </w:rPr>
              <w:t xml:space="preserve"> координация при формулирането, изпълнението, мониторинга и оценката на изпълнението на Националната стратегия на Република България за интегриране на ромите </w:t>
            </w:r>
            <w:r w:rsidR="00D14359">
              <w:rPr>
                <w:sz w:val="24"/>
                <w:szCs w:val="24"/>
                <w:lang w:eastAsia="en-US"/>
              </w:rPr>
              <w:t>(</w:t>
            </w:r>
            <w:r w:rsidR="00D87D9E" w:rsidRPr="003B0CE7">
              <w:rPr>
                <w:sz w:val="24"/>
                <w:szCs w:val="24"/>
                <w:lang w:eastAsia="en-US"/>
              </w:rPr>
              <w:t>2012-2020</w:t>
            </w:r>
            <w:r w:rsidR="00D14359">
              <w:rPr>
                <w:sz w:val="24"/>
                <w:szCs w:val="24"/>
                <w:lang w:eastAsia="en-US"/>
              </w:rPr>
              <w:t>)</w:t>
            </w:r>
            <w:r w:rsidR="00D87D9E" w:rsidRPr="003B0CE7">
              <w:rPr>
                <w:sz w:val="24"/>
                <w:szCs w:val="24"/>
                <w:lang w:eastAsia="en-US"/>
              </w:rPr>
              <w:t xml:space="preserve"> и на политиката по етническите и интеграционните въпроси</w:t>
            </w:r>
          </w:p>
          <w:p w:rsidR="00D87D9E" w:rsidRPr="003B0CE7" w:rsidRDefault="00D87D9E" w:rsidP="003D0589">
            <w:pPr>
              <w:pStyle w:val="a5"/>
              <w:widowControl/>
              <w:numPr>
                <w:ilvl w:val="0"/>
                <w:numId w:val="15"/>
              </w:numPr>
              <w:autoSpaceDE/>
              <w:spacing w:before="120" w:after="120" w:line="276" w:lineRule="auto"/>
              <w:contextualSpacing/>
              <w:rPr>
                <w:sz w:val="24"/>
                <w:szCs w:val="24"/>
                <w:lang w:val="en-US" w:eastAsia="en-US"/>
              </w:rPr>
            </w:pPr>
            <w:r w:rsidRPr="003B0CE7">
              <w:rPr>
                <w:sz w:val="24"/>
                <w:szCs w:val="24"/>
                <w:lang w:eastAsia="en-US"/>
              </w:rPr>
              <w:t xml:space="preserve">Изградено добро взаимодействие с областните </w:t>
            </w:r>
            <w:r w:rsidR="00CD0811">
              <w:rPr>
                <w:sz w:val="24"/>
                <w:szCs w:val="24"/>
                <w:lang w:eastAsia="en-US"/>
              </w:rPr>
              <w:t xml:space="preserve">и общинските </w:t>
            </w:r>
            <w:r w:rsidRPr="003B0CE7">
              <w:rPr>
                <w:sz w:val="24"/>
                <w:szCs w:val="24"/>
                <w:lang w:eastAsia="en-US"/>
              </w:rPr>
              <w:t>експерти по етническите и интеграционните въпроси</w:t>
            </w:r>
            <w:r w:rsidR="009406EB">
              <w:rPr>
                <w:sz w:val="24"/>
                <w:szCs w:val="24"/>
                <w:lang w:eastAsia="en-US"/>
              </w:rPr>
              <w:t>.</w:t>
            </w:r>
          </w:p>
          <w:p w:rsidR="00AA4EAF" w:rsidRPr="003B0CE7" w:rsidRDefault="00AA4EAF" w:rsidP="0058725E">
            <w:pPr>
              <w:spacing w:line="276" w:lineRule="auto"/>
              <w:rPr>
                <w:b/>
                <w:bCs/>
                <w:color w:val="000000"/>
                <w:sz w:val="24"/>
                <w:szCs w:val="24"/>
                <w:lang w:val="en-US"/>
              </w:rPr>
            </w:pPr>
            <w:proofErr w:type="spellStart"/>
            <w:r w:rsidRPr="003B0CE7">
              <w:rPr>
                <w:b/>
                <w:bCs/>
                <w:color w:val="000000"/>
                <w:sz w:val="24"/>
                <w:szCs w:val="24"/>
                <w:lang w:val="en-US"/>
              </w:rPr>
              <w:t>Възможности</w:t>
            </w:r>
            <w:proofErr w:type="spellEnd"/>
          </w:p>
          <w:p w:rsidR="00AA4EAF" w:rsidRPr="003B0CE7" w:rsidRDefault="00AA4EAF" w:rsidP="003D0589">
            <w:pPr>
              <w:pStyle w:val="a5"/>
              <w:widowControl/>
              <w:numPr>
                <w:ilvl w:val="0"/>
                <w:numId w:val="15"/>
              </w:numPr>
              <w:autoSpaceDE/>
              <w:spacing w:before="120" w:after="120" w:line="276" w:lineRule="auto"/>
              <w:contextualSpacing/>
              <w:rPr>
                <w:color w:val="000000"/>
                <w:sz w:val="24"/>
                <w:szCs w:val="24"/>
                <w:lang w:val="en-US" w:eastAsia="en-US"/>
              </w:rPr>
            </w:pPr>
            <w:proofErr w:type="spellStart"/>
            <w:r w:rsidRPr="003B0CE7">
              <w:rPr>
                <w:color w:val="000000"/>
                <w:sz w:val="24"/>
                <w:szCs w:val="24"/>
                <w:lang w:val="en-US" w:eastAsia="en-US"/>
              </w:rPr>
              <w:t>Подобряване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процеса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координация</w:t>
            </w:r>
            <w:proofErr w:type="spellEnd"/>
            <w:r w:rsidRPr="003B0CE7">
              <w:rPr>
                <w:color w:val="000000"/>
                <w:sz w:val="24"/>
                <w:szCs w:val="24"/>
                <w:lang w:val="en-US" w:eastAsia="en-US"/>
              </w:rPr>
              <w:t xml:space="preserve"> и </w:t>
            </w:r>
            <w:proofErr w:type="spellStart"/>
            <w:r w:rsidRPr="003B0CE7">
              <w:rPr>
                <w:color w:val="000000"/>
                <w:sz w:val="24"/>
                <w:szCs w:val="24"/>
                <w:lang w:val="en-US" w:eastAsia="en-US"/>
              </w:rPr>
              <w:t>взаимодействие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планирането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изпълнението</w:t>
            </w:r>
            <w:proofErr w:type="spellEnd"/>
            <w:r w:rsidRPr="003B0CE7">
              <w:rPr>
                <w:color w:val="000000"/>
                <w:sz w:val="24"/>
                <w:szCs w:val="24"/>
                <w:lang w:val="en-US" w:eastAsia="en-US"/>
              </w:rPr>
              <w:t xml:space="preserve"> и  </w:t>
            </w:r>
            <w:proofErr w:type="spellStart"/>
            <w:r w:rsidRPr="003B0CE7">
              <w:rPr>
                <w:color w:val="000000"/>
                <w:sz w:val="24"/>
                <w:szCs w:val="24"/>
                <w:lang w:val="en-US" w:eastAsia="en-US"/>
              </w:rPr>
              <w:t>мониторинга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изпълняваните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политики</w:t>
            </w:r>
            <w:proofErr w:type="spellEnd"/>
            <w:r w:rsidRPr="003B0CE7">
              <w:rPr>
                <w:color w:val="000000"/>
                <w:sz w:val="24"/>
                <w:szCs w:val="24"/>
                <w:lang w:val="en-US" w:eastAsia="en-US"/>
              </w:rPr>
              <w:t>;</w:t>
            </w:r>
          </w:p>
          <w:p w:rsidR="00AA4EAF" w:rsidRPr="003B0CE7" w:rsidRDefault="00AA4EAF" w:rsidP="003D0589">
            <w:pPr>
              <w:pStyle w:val="a5"/>
              <w:widowControl/>
              <w:numPr>
                <w:ilvl w:val="0"/>
                <w:numId w:val="15"/>
              </w:numPr>
              <w:autoSpaceDE/>
              <w:spacing w:before="120" w:after="120" w:line="276" w:lineRule="auto"/>
              <w:contextualSpacing/>
              <w:rPr>
                <w:color w:val="000000"/>
                <w:sz w:val="24"/>
                <w:szCs w:val="24"/>
                <w:lang w:val="en-US" w:eastAsia="en-US"/>
              </w:rPr>
            </w:pPr>
            <w:proofErr w:type="spellStart"/>
            <w:r w:rsidRPr="003B0CE7">
              <w:rPr>
                <w:color w:val="000000"/>
                <w:sz w:val="24"/>
                <w:szCs w:val="24"/>
                <w:lang w:val="en-US" w:eastAsia="en-US"/>
              </w:rPr>
              <w:t>Прилагане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иновативни</w:t>
            </w:r>
            <w:proofErr w:type="spellEnd"/>
            <w:r w:rsidRPr="003B0CE7">
              <w:rPr>
                <w:color w:val="000000"/>
                <w:sz w:val="24"/>
                <w:szCs w:val="24"/>
                <w:lang w:val="en-US" w:eastAsia="en-US"/>
              </w:rPr>
              <w:t xml:space="preserve"> и </w:t>
            </w:r>
            <w:proofErr w:type="spellStart"/>
            <w:r w:rsidRPr="003B0CE7">
              <w:rPr>
                <w:color w:val="000000"/>
                <w:sz w:val="24"/>
                <w:szCs w:val="24"/>
                <w:lang w:val="en-US" w:eastAsia="en-US"/>
              </w:rPr>
              <w:t>гъвкави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подходи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при</w:t>
            </w:r>
            <w:proofErr w:type="spellEnd"/>
            <w:r w:rsidRPr="003B0CE7">
              <w:rPr>
                <w:color w:val="000000"/>
                <w:sz w:val="24"/>
                <w:szCs w:val="24"/>
                <w:lang w:val="en-US" w:eastAsia="en-US"/>
              </w:rPr>
              <w:t xml:space="preserve"> </w:t>
            </w:r>
            <w:r w:rsidR="00151FBE" w:rsidRPr="003B0CE7">
              <w:rPr>
                <w:color w:val="000000"/>
                <w:sz w:val="24"/>
                <w:szCs w:val="24"/>
                <w:lang w:eastAsia="en-US"/>
              </w:rPr>
              <w:t xml:space="preserve"> е</w:t>
            </w:r>
            <w:proofErr w:type="spellStart"/>
            <w:r w:rsidRPr="003B0CE7">
              <w:rPr>
                <w:color w:val="000000"/>
                <w:sz w:val="24"/>
                <w:szCs w:val="24"/>
                <w:lang w:val="en-US" w:eastAsia="en-US"/>
              </w:rPr>
              <w:t>фективно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усвояване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средствата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от</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Европейските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структурни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фондове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за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целите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реализираните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политики</w:t>
            </w:r>
            <w:proofErr w:type="spellEnd"/>
            <w:r w:rsidRPr="003B0CE7">
              <w:rPr>
                <w:color w:val="000000"/>
                <w:sz w:val="24"/>
                <w:szCs w:val="24"/>
                <w:lang w:val="en-US" w:eastAsia="en-US"/>
              </w:rPr>
              <w:t>;</w:t>
            </w:r>
          </w:p>
          <w:p w:rsidR="00AA4EAF" w:rsidRDefault="00AA4EAF" w:rsidP="003D0589">
            <w:pPr>
              <w:pStyle w:val="a5"/>
              <w:widowControl/>
              <w:numPr>
                <w:ilvl w:val="0"/>
                <w:numId w:val="15"/>
              </w:numPr>
              <w:autoSpaceDE/>
              <w:spacing w:before="120" w:after="120" w:line="276" w:lineRule="auto"/>
              <w:contextualSpacing/>
              <w:rPr>
                <w:color w:val="000000"/>
                <w:sz w:val="24"/>
                <w:szCs w:val="24"/>
                <w:lang w:val="en-US" w:eastAsia="en-US"/>
              </w:rPr>
            </w:pPr>
            <w:proofErr w:type="spellStart"/>
            <w:r w:rsidRPr="003B0CE7">
              <w:rPr>
                <w:color w:val="000000"/>
                <w:sz w:val="24"/>
                <w:szCs w:val="24"/>
                <w:lang w:val="en-US" w:eastAsia="en-US"/>
              </w:rPr>
              <w:t>Повишаване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квалификацията</w:t>
            </w:r>
            <w:proofErr w:type="spellEnd"/>
            <w:r w:rsidRPr="003B0CE7">
              <w:rPr>
                <w:color w:val="000000"/>
                <w:sz w:val="24"/>
                <w:szCs w:val="24"/>
                <w:lang w:val="en-US" w:eastAsia="en-US"/>
              </w:rPr>
              <w:t xml:space="preserve"> и </w:t>
            </w:r>
            <w:proofErr w:type="spellStart"/>
            <w:r w:rsidRPr="003B0CE7">
              <w:rPr>
                <w:color w:val="000000"/>
                <w:sz w:val="24"/>
                <w:szCs w:val="24"/>
                <w:lang w:val="en-US" w:eastAsia="en-US"/>
              </w:rPr>
              <w:t>уменията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работната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сила</w:t>
            </w:r>
            <w:proofErr w:type="spellEnd"/>
            <w:r w:rsidRPr="003B0CE7">
              <w:rPr>
                <w:color w:val="000000"/>
                <w:sz w:val="24"/>
                <w:szCs w:val="24"/>
                <w:lang w:val="en-US" w:eastAsia="en-US"/>
              </w:rPr>
              <w:t>;</w:t>
            </w:r>
          </w:p>
          <w:p w:rsidR="000B4BBA" w:rsidRPr="00CB35F1" w:rsidRDefault="000B4BBA" w:rsidP="003D0589">
            <w:pPr>
              <w:pStyle w:val="a5"/>
              <w:widowControl/>
              <w:numPr>
                <w:ilvl w:val="0"/>
                <w:numId w:val="15"/>
              </w:numPr>
              <w:autoSpaceDE/>
              <w:spacing w:before="120" w:after="120" w:line="276" w:lineRule="auto"/>
              <w:contextualSpacing/>
              <w:rPr>
                <w:color w:val="000000"/>
                <w:sz w:val="24"/>
                <w:szCs w:val="24"/>
                <w:lang w:val="en-US" w:eastAsia="en-US"/>
              </w:rPr>
            </w:pPr>
            <w:r w:rsidRPr="00CB35F1">
              <w:rPr>
                <w:color w:val="000000"/>
                <w:sz w:val="24"/>
                <w:szCs w:val="24"/>
                <w:lang w:eastAsia="en-US"/>
              </w:rPr>
              <w:t xml:space="preserve">Утвърждаване на принципите на демократичната държава, </w:t>
            </w:r>
            <w:r w:rsidR="009406EB" w:rsidRPr="00CB35F1">
              <w:rPr>
                <w:color w:val="000000"/>
                <w:sz w:val="24"/>
                <w:szCs w:val="24"/>
                <w:lang w:eastAsia="en-US"/>
              </w:rPr>
              <w:t>с акцент върховенство на закона</w:t>
            </w:r>
            <w:r w:rsidRPr="00CB35F1">
              <w:rPr>
                <w:color w:val="000000"/>
                <w:sz w:val="24"/>
                <w:szCs w:val="24"/>
                <w:lang w:eastAsia="en-US"/>
              </w:rPr>
              <w:t xml:space="preserve"> </w:t>
            </w:r>
            <w:r w:rsidR="009406EB" w:rsidRPr="00DD729E">
              <w:rPr>
                <w:sz w:val="24"/>
                <w:szCs w:val="24"/>
                <w:lang w:eastAsia="en-US"/>
              </w:rPr>
              <w:t xml:space="preserve">и </w:t>
            </w:r>
            <w:proofErr w:type="spellStart"/>
            <w:r w:rsidR="009406EB" w:rsidRPr="00DD729E">
              <w:rPr>
                <w:sz w:val="24"/>
                <w:szCs w:val="24"/>
                <w:lang w:eastAsia="en-US"/>
              </w:rPr>
              <w:t>антидискриминация</w:t>
            </w:r>
            <w:proofErr w:type="spellEnd"/>
            <w:r w:rsidR="00DD429B" w:rsidRPr="00DD729E">
              <w:rPr>
                <w:sz w:val="24"/>
                <w:szCs w:val="24"/>
                <w:lang w:eastAsia="en-US"/>
              </w:rPr>
              <w:t>,</w:t>
            </w:r>
            <w:r w:rsidR="009406EB" w:rsidRPr="00DD729E">
              <w:rPr>
                <w:sz w:val="24"/>
                <w:szCs w:val="24"/>
                <w:lang w:eastAsia="en-US"/>
              </w:rPr>
              <w:t xml:space="preserve"> </w:t>
            </w:r>
            <w:r w:rsidRPr="00DD729E">
              <w:rPr>
                <w:sz w:val="24"/>
                <w:szCs w:val="24"/>
                <w:lang w:eastAsia="en-US"/>
              </w:rPr>
              <w:t>с</w:t>
            </w:r>
            <w:r w:rsidRPr="00CB35F1">
              <w:rPr>
                <w:color w:val="000000"/>
                <w:sz w:val="24"/>
                <w:szCs w:val="24"/>
                <w:lang w:eastAsia="en-US"/>
              </w:rPr>
              <w:t>ред уязвимите общности и в отношението на обществото към тях</w:t>
            </w:r>
            <w:r w:rsidR="00C23599" w:rsidRPr="00CB35F1">
              <w:rPr>
                <w:color w:val="000000"/>
                <w:sz w:val="24"/>
                <w:szCs w:val="24"/>
                <w:lang w:eastAsia="en-US"/>
              </w:rPr>
              <w:t>;</w:t>
            </w:r>
            <w:r w:rsidRPr="00CB35F1">
              <w:rPr>
                <w:color w:val="000000"/>
                <w:sz w:val="24"/>
                <w:szCs w:val="24"/>
                <w:lang w:eastAsia="en-US"/>
              </w:rPr>
              <w:t xml:space="preserve"> </w:t>
            </w:r>
          </w:p>
          <w:p w:rsidR="00AA4EAF" w:rsidRPr="003B0CE7" w:rsidRDefault="00AA4EAF" w:rsidP="003D0589">
            <w:pPr>
              <w:pStyle w:val="a5"/>
              <w:widowControl/>
              <w:numPr>
                <w:ilvl w:val="0"/>
                <w:numId w:val="15"/>
              </w:numPr>
              <w:autoSpaceDE/>
              <w:spacing w:before="120" w:after="120" w:line="276" w:lineRule="auto"/>
              <w:contextualSpacing/>
              <w:rPr>
                <w:color w:val="000000"/>
                <w:sz w:val="24"/>
                <w:szCs w:val="24"/>
                <w:lang w:val="en-US" w:eastAsia="en-US"/>
              </w:rPr>
            </w:pPr>
            <w:proofErr w:type="spellStart"/>
            <w:r w:rsidRPr="003B0CE7">
              <w:rPr>
                <w:color w:val="000000"/>
                <w:sz w:val="24"/>
                <w:szCs w:val="24"/>
                <w:lang w:val="en-US" w:eastAsia="en-US"/>
              </w:rPr>
              <w:t>Подобряване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r w:rsidR="00151FBE" w:rsidRPr="003B0CE7">
              <w:rPr>
                <w:color w:val="000000"/>
                <w:sz w:val="24"/>
                <w:szCs w:val="24"/>
                <w:lang w:eastAsia="en-US"/>
              </w:rPr>
              <w:t>взаимодействието с представители на гражданския сектор</w:t>
            </w:r>
            <w:r w:rsidRPr="003B0CE7">
              <w:rPr>
                <w:color w:val="000000"/>
                <w:sz w:val="24"/>
                <w:szCs w:val="24"/>
                <w:lang w:val="en-US" w:eastAsia="en-US"/>
              </w:rPr>
              <w:t>;</w:t>
            </w:r>
          </w:p>
          <w:p w:rsidR="00AA4EAF" w:rsidRPr="003B0CE7" w:rsidRDefault="00AA4EAF" w:rsidP="003D0589">
            <w:pPr>
              <w:pStyle w:val="a5"/>
              <w:widowControl/>
              <w:numPr>
                <w:ilvl w:val="0"/>
                <w:numId w:val="15"/>
              </w:numPr>
              <w:spacing w:line="276" w:lineRule="auto"/>
              <w:ind w:right="133"/>
              <w:rPr>
                <w:sz w:val="24"/>
                <w:szCs w:val="24"/>
                <w:lang w:val="en-US" w:eastAsia="en-US"/>
              </w:rPr>
            </w:pPr>
            <w:proofErr w:type="spellStart"/>
            <w:r w:rsidRPr="003B0CE7">
              <w:rPr>
                <w:color w:val="000000"/>
                <w:sz w:val="24"/>
                <w:szCs w:val="24"/>
                <w:lang w:val="en-US" w:eastAsia="en-US"/>
              </w:rPr>
              <w:t>Навлизане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дигиталните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технологии</w:t>
            </w:r>
            <w:proofErr w:type="spellEnd"/>
            <w:r w:rsidRPr="003B0CE7">
              <w:rPr>
                <w:color w:val="000000"/>
                <w:sz w:val="24"/>
                <w:szCs w:val="24"/>
                <w:lang w:val="en-US" w:eastAsia="en-US"/>
              </w:rPr>
              <w:t xml:space="preserve"> в </w:t>
            </w:r>
            <w:proofErr w:type="spellStart"/>
            <w:r w:rsidRPr="003B0CE7">
              <w:rPr>
                <w:color w:val="000000"/>
                <w:sz w:val="24"/>
                <w:szCs w:val="24"/>
                <w:lang w:val="en-US" w:eastAsia="en-US"/>
              </w:rPr>
              <w:t>почти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всички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професионални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области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което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създава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нова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работна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среда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изискваща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цифрови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умения</w:t>
            </w:r>
            <w:proofErr w:type="spellEnd"/>
            <w:r w:rsidRPr="003B0CE7">
              <w:rPr>
                <w:color w:val="000000"/>
                <w:sz w:val="24"/>
                <w:szCs w:val="24"/>
                <w:lang w:val="en-US" w:eastAsia="en-US"/>
              </w:rPr>
              <w:t>.</w:t>
            </w:r>
          </w:p>
        </w:tc>
        <w:tc>
          <w:tcPr>
            <w:tcW w:w="4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AF" w:rsidRPr="003B0CE7" w:rsidRDefault="00AA4EAF" w:rsidP="0058725E">
            <w:pPr>
              <w:spacing w:line="276" w:lineRule="auto"/>
              <w:ind w:left="360"/>
              <w:rPr>
                <w:sz w:val="24"/>
                <w:szCs w:val="24"/>
                <w:lang w:val="en-US" w:eastAsia="en-US"/>
              </w:rPr>
            </w:pPr>
            <w:proofErr w:type="spellStart"/>
            <w:r w:rsidRPr="003B0CE7">
              <w:rPr>
                <w:b/>
                <w:bCs/>
                <w:color w:val="000000"/>
                <w:sz w:val="24"/>
                <w:szCs w:val="24"/>
                <w:lang w:val="en-US"/>
              </w:rPr>
              <w:lastRenderedPageBreak/>
              <w:t>Слаби</w:t>
            </w:r>
            <w:proofErr w:type="spellEnd"/>
            <w:r w:rsidRPr="003B0CE7">
              <w:rPr>
                <w:b/>
                <w:bCs/>
                <w:color w:val="000000"/>
                <w:sz w:val="24"/>
                <w:szCs w:val="24"/>
                <w:lang w:val="en-US"/>
              </w:rPr>
              <w:t xml:space="preserve"> </w:t>
            </w:r>
            <w:proofErr w:type="spellStart"/>
            <w:r w:rsidRPr="003B0CE7">
              <w:rPr>
                <w:b/>
                <w:bCs/>
                <w:color w:val="000000"/>
                <w:sz w:val="24"/>
                <w:szCs w:val="24"/>
                <w:lang w:val="en-US"/>
              </w:rPr>
              <w:t>страни</w:t>
            </w:r>
            <w:proofErr w:type="spellEnd"/>
          </w:p>
          <w:p w:rsidR="00AA4EAF"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sz w:val="24"/>
                <w:szCs w:val="24"/>
                <w:lang w:val="en-US" w:eastAsia="en-US"/>
              </w:rPr>
              <w:t>Недостатъчно</w:t>
            </w:r>
            <w:proofErr w:type="spellEnd"/>
            <w:r w:rsidRPr="003B0CE7">
              <w:rPr>
                <w:sz w:val="24"/>
                <w:szCs w:val="24"/>
                <w:lang w:val="en-US" w:eastAsia="en-US"/>
              </w:rPr>
              <w:t xml:space="preserve"> и</w:t>
            </w:r>
            <w:r w:rsidR="000C34B4" w:rsidRPr="003B0CE7">
              <w:rPr>
                <w:sz w:val="24"/>
                <w:szCs w:val="24"/>
                <w:lang w:eastAsia="en-US"/>
              </w:rPr>
              <w:t>ли</w:t>
            </w:r>
            <w:r w:rsidRPr="003B0CE7">
              <w:rPr>
                <w:sz w:val="24"/>
                <w:szCs w:val="24"/>
                <w:lang w:val="en-US" w:eastAsia="en-US"/>
              </w:rPr>
              <w:t xml:space="preserve"> </w:t>
            </w:r>
            <w:proofErr w:type="spellStart"/>
            <w:r w:rsidRPr="003B0CE7">
              <w:rPr>
                <w:sz w:val="24"/>
                <w:szCs w:val="24"/>
                <w:lang w:val="en-US" w:eastAsia="en-US"/>
              </w:rPr>
              <w:t>частично</w:t>
            </w:r>
            <w:proofErr w:type="spellEnd"/>
            <w:r w:rsidRPr="003B0CE7">
              <w:rPr>
                <w:sz w:val="24"/>
                <w:szCs w:val="24"/>
                <w:lang w:val="en-US" w:eastAsia="en-US"/>
              </w:rPr>
              <w:t xml:space="preserve"> </w:t>
            </w:r>
            <w:proofErr w:type="spellStart"/>
            <w:r w:rsidRPr="003B0CE7">
              <w:rPr>
                <w:sz w:val="24"/>
                <w:szCs w:val="24"/>
                <w:lang w:val="en-US" w:eastAsia="en-US"/>
              </w:rPr>
              <w:t>припознаване</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ангажименти</w:t>
            </w:r>
            <w:proofErr w:type="spellEnd"/>
            <w:r w:rsidRPr="003B0CE7">
              <w:rPr>
                <w:sz w:val="24"/>
                <w:szCs w:val="24"/>
                <w:lang w:val="en-US" w:eastAsia="en-US"/>
              </w:rPr>
              <w:t xml:space="preserve"> </w:t>
            </w:r>
            <w:proofErr w:type="spellStart"/>
            <w:r w:rsidRPr="003B0CE7">
              <w:rPr>
                <w:sz w:val="24"/>
                <w:szCs w:val="24"/>
                <w:lang w:val="en-US" w:eastAsia="en-US"/>
              </w:rPr>
              <w:t>по</w:t>
            </w:r>
            <w:proofErr w:type="spellEnd"/>
            <w:r w:rsidRPr="003B0CE7">
              <w:rPr>
                <w:sz w:val="24"/>
                <w:szCs w:val="24"/>
                <w:lang w:val="en-US" w:eastAsia="en-US"/>
              </w:rPr>
              <w:t xml:space="preserve"> </w:t>
            </w:r>
            <w:proofErr w:type="spellStart"/>
            <w:r w:rsidRPr="003B0CE7">
              <w:rPr>
                <w:sz w:val="24"/>
                <w:szCs w:val="24"/>
                <w:lang w:val="en-US" w:eastAsia="en-US"/>
              </w:rPr>
              <w:t>изпълнението</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политиките</w:t>
            </w:r>
            <w:proofErr w:type="spellEnd"/>
            <w:r w:rsidR="000C34B4" w:rsidRPr="003B0CE7">
              <w:rPr>
                <w:sz w:val="24"/>
                <w:szCs w:val="24"/>
                <w:lang w:val="en-US" w:eastAsia="en-US"/>
              </w:rPr>
              <w:t xml:space="preserve"> </w:t>
            </w:r>
            <w:r w:rsidR="000C34B4" w:rsidRPr="003B0CE7">
              <w:rPr>
                <w:sz w:val="24"/>
                <w:szCs w:val="24"/>
                <w:lang w:eastAsia="en-US"/>
              </w:rPr>
              <w:t xml:space="preserve">от </w:t>
            </w:r>
            <w:proofErr w:type="spellStart"/>
            <w:r w:rsidR="000C34B4" w:rsidRPr="003B0CE7">
              <w:rPr>
                <w:sz w:val="24"/>
                <w:szCs w:val="24"/>
                <w:lang w:val="en-US" w:eastAsia="en-US"/>
              </w:rPr>
              <w:t>отговорните</w:t>
            </w:r>
            <w:proofErr w:type="spellEnd"/>
            <w:r w:rsidR="000C34B4" w:rsidRPr="003B0CE7">
              <w:rPr>
                <w:sz w:val="24"/>
                <w:szCs w:val="24"/>
                <w:lang w:val="en-US" w:eastAsia="en-US"/>
              </w:rPr>
              <w:t xml:space="preserve"> </w:t>
            </w:r>
            <w:proofErr w:type="spellStart"/>
            <w:r w:rsidR="000C34B4" w:rsidRPr="003B0CE7">
              <w:rPr>
                <w:sz w:val="24"/>
                <w:szCs w:val="24"/>
                <w:lang w:val="en-US" w:eastAsia="en-US"/>
              </w:rPr>
              <w:t>институции</w:t>
            </w:r>
            <w:proofErr w:type="spellEnd"/>
            <w:r w:rsidRPr="003B0CE7">
              <w:rPr>
                <w:sz w:val="24"/>
                <w:szCs w:val="24"/>
                <w:lang w:val="en-US" w:eastAsia="en-US"/>
              </w:rPr>
              <w:t>;</w:t>
            </w:r>
          </w:p>
          <w:p w:rsidR="00AA4EAF" w:rsidRPr="003B0CE7" w:rsidRDefault="00AA4EAF" w:rsidP="003D0589">
            <w:pPr>
              <w:widowControl/>
              <w:numPr>
                <w:ilvl w:val="0"/>
                <w:numId w:val="16"/>
              </w:numPr>
              <w:autoSpaceDE/>
              <w:spacing w:before="120" w:after="120" w:line="276" w:lineRule="auto"/>
              <w:ind w:left="426"/>
              <w:contextualSpacing/>
              <w:jc w:val="both"/>
              <w:rPr>
                <w:sz w:val="24"/>
                <w:szCs w:val="24"/>
                <w:lang w:val="en-US" w:eastAsia="en-US"/>
              </w:rPr>
            </w:pPr>
            <w:proofErr w:type="spellStart"/>
            <w:r w:rsidRPr="003B0CE7">
              <w:rPr>
                <w:sz w:val="24"/>
                <w:szCs w:val="24"/>
                <w:lang w:val="en-US"/>
              </w:rPr>
              <w:t>Недостатъчна</w:t>
            </w:r>
            <w:proofErr w:type="spellEnd"/>
            <w:r w:rsidRPr="003B0CE7">
              <w:rPr>
                <w:sz w:val="24"/>
                <w:szCs w:val="24"/>
                <w:lang w:val="en-US"/>
              </w:rPr>
              <w:t xml:space="preserve"> </w:t>
            </w:r>
            <w:proofErr w:type="spellStart"/>
            <w:r w:rsidRPr="003B0CE7">
              <w:rPr>
                <w:sz w:val="24"/>
                <w:szCs w:val="24"/>
                <w:lang w:val="en-US"/>
              </w:rPr>
              <w:t>кадрова</w:t>
            </w:r>
            <w:proofErr w:type="spellEnd"/>
            <w:r w:rsidRPr="003B0CE7">
              <w:rPr>
                <w:sz w:val="24"/>
                <w:szCs w:val="24"/>
                <w:lang w:val="en-US"/>
              </w:rPr>
              <w:t xml:space="preserve"> и   </w:t>
            </w:r>
            <w:proofErr w:type="spellStart"/>
            <w:r w:rsidRPr="003B0CE7">
              <w:rPr>
                <w:sz w:val="24"/>
                <w:szCs w:val="24"/>
                <w:lang w:val="en-US"/>
              </w:rPr>
              <w:t>финансова</w:t>
            </w:r>
            <w:proofErr w:type="spellEnd"/>
            <w:r w:rsidRPr="003B0CE7">
              <w:rPr>
                <w:sz w:val="24"/>
                <w:szCs w:val="24"/>
                <w:lang w:val="en-US"/>
              </w:rPr>
              <w:t xml:space="preserve"> </w:t>
            </w:r>
            <w:proofErr w:type="spellStart"/>
            <w:r w:rsidRPr="003B0CE7">
              <w:rPr>
                <w:sz w:val="24"/>
                <w:szCs w:val="24"/>
                <w:lang w:val="en-US"/>
              </w:rPr>
              <w:t>обезпеченост</w:t>
            </w:r>
            <w:proofErr w:type="spellEnd"/>
            <w:r w:rsidRPr="003B0CE7">
              <w:rPr>
                <w:sz w:val="24"/>
                <w:szCs w:val="24"/>
                <w:lang w:val="en-US"/>
              </w:rPr>
              <w:t xml:space="preserve"> </w:t>
            </w:r>
            <w:proofErr w:type="spellStart"/>
            <w:r w:rsidRPr="003B0CE7">
              <w:rPr>
                <w:sz w:val="24"/>
                <w:szCs w:val="24"/>
                <w:lang w:val="en-US"/>
              </w:rPr>
              <w:t>на</w:t>
            </w:r>
            <w:proofErr w:type="spellEnd"/>
            <w:r w:rsidRPr="003B0CE7">
              <w:rPr>
                <w:sz w:val="24"/>
                <w:szCs w:val="24"/>
                <w:lang w:val="en-US"/>
              </w:rPr>
              <w:t xml:space="preserve"> </w:t>
            </w:r>
            <w:proofErr w:type="spellStart"/>
            <w:r w:rsidRPr="003B0CE7">
              <w:rPr>
                <w:sz w:val="24"/>
                <w:szCs w:val="24"/>
                <w:lang w:val="en-US"/>
              </w:rPr>
              <w:t>политиките</w:t>
            </w:r>
            <w:proofErr w:type="spellEnd"/>
            <w:r w:rsidRPr="003B0CE7">
              <w:rPr>
                <w:sz w:val="24"/>
                <w:szCs w:val="24"/>
                <w:lang w:val="en-US"/>
              </w:rPr>
              <w:t>;</w:t>
            </w:r>
          </w:p>
          <w:p w:rsidR="00AA4EAF" w:rsidRPr="003B0CE7" w:rsidRDefault="00AA4EAF" w:rsidP="003D0589">
            <w:pPr>
              <w:widowControl/>
              <w:numPr>
                <w:ilvl w:val="0"/>
                <w:numId w:val="16"/>
              </w:numPr>
              <w:autoSpaceDE/>
              <w:spacing w:before="120" w:after="120" w:line="276" w:lineRule="auto"/>
              <w:ind w:left="426"/>
              <w:contextualSpacing/>
              <w:jc w:val="both"/>
              <w:rPr>
                <w:sz w:val="24"/>
                <w:szCs w:val="24"/>
                <w:lang w:val="en-US"/>
              </w:rPr>
            </w:pPr>
            <w:proofErr w:type="spellStart"/>
            <w:r w:rsidRPr="003B0CE7">
              <w:rPr>
                <w:sz w:val="24"/>
                <w:szCs w:val="24"/>
                <w:lang w:val="en-US"/>
              </w:rPr>
              <w:t>Високи</w:t>
            </w:r>
            <w:proofErr w:type="spellEnd"/>
            <w:r w:rsidRPr="003B0CE7">
              <w:rPr>
                <w:sz w:val="24"/>
                <w:szCs w:val="24"/>
                <w:lang w:val="en-US"/>
              </w:rPr>
              <w:t xml:space="preserve"> </w:t>
            </w:r>
            <w:proofErr w:type="spellStart"/>
            <w:r w:rsidRPr="003B0CE7">
              <w:rPr>
                <w:sz w:val="24"/>
                <w:szCs w:val="24"/>
                <w:lang w:val="en-US"/>
              </w:rPr>
              <w:t>нива</w:t>
            </w:r>
            <w:proofErr w:type="spellEnd"/>
            <w:r w:rsidRPr="003B0CE7">
              <w:rPr>
                <w:sz w:val="24"/>
                <w:szCs w:val="24"/>
                <w:lang w:val="en-US"/>
              </w:rPr>
              <w:t xml:space="preserve"> </w:t>
            </w:r>
            <w:proofErr w:type="spellStart"/>
            <w:r w:rsidRPr="003B0CE7">
              <w:rPr>
                <w:sz w:val="24"/>
                <w:szCs w:val="24"/>
                <w:lang w:val="en-US"/>
              </w:rPr>
              <w:t>на</w:t>
            </w:r>
            <w:proofErr w:type="spellEnd"/>
            <w:r w:rsidRPr="003B0CE7">
              <w:rPr>
                <w:sz w:val="24"/>
                <w:szCs w:val="24"/>
                <w:lang w:val="en-US"/>
              </w:rPr>
              <w:t xml:space="preserve"> </w:t>
            </w:r>
            <w:proofErr w:type="spellStart"/>
            <w:r w:rsidRPr="003B0CE7">
              <w:rPr>
                <w:sz w:val="24"/>
                <w:szCs w:val="24"/>
                <w:lang w:val="en-US"/>
              </w:rPr>
              <w:t>икономически</w:t>
            </w:r>
            <w:proofErr w:type="spellEnd"/>
            <w:r w:rsidRPr="003B0CE7">
              <w:rPr>
                <w:sz w:val="24"/>
                <w:szCs w:val="24"/>
                <w:lang w:val="en-US"/>
              </w:rPr>
              <w:t xml:space="preserve"> </w:t>
            </w:r>
            <w:proofErr w:type="spellStart"/>
            <w:r w:rsidRPr="003B0CE7">
              <w:rPr>
                <w:sz w:val="24"/>
                <w:szCs w:val="24"/>
                <w:lang w:val="en-US"/>
              </w:rPr>
              <w:t>неравенства</w:t>
            </w:r>
            <w:proofErr w:type="spellEnd"/>
            <w:r w:rsidRPr="003B0CE7">
              <w:rPr>
                <w:sz w:val="24"/>
                <w:szCs w:val="24"/>
                <w:lang w:val="en-US"/>
              </w:rPr>
              <w:t xml:space="preserve">, в </w:t>
            </w:r>
            <w:proofErr w:type="spellStart"/>
            <w:r w:rsidRPr="003B0CE7">
              <w:rPr>
                <w:sz w:val="24"/>
                <w:szCs w:val="24"/>
                <w:lang w:val="en-US"/>
              </w:rPr>
              <w:t>това</w:t>
            </w:r>
            <w:proofErr w:type="spellEnd"/>
            <w:r w:rsidRPr="003B0CE7">
              <w:rPr>
                <w:sz w:val="24"/>
                <w:szCs w:val="24"/>
                <w:lang w:val="en-US"/>
              </w:rPr>
              <w:t xml:space="preserve"> </w:t>
            </w:r>
            <w:proofErr w:type="spellStart"/>
            <w:r w:rsidRPr="003B0CE7">
              <w:rPr>
                <w:sz w:val="24"/>
                <w:szCs w:val="24"/>
                <w:lang w:val="en-US"/>
              </w:rPr>
              <w:t>число</w:t>
            </w:r>
            <w:proofErr w:type="spellEnd"/>
            <w:r w:rsidRPr="003B0CE7">
              <w:rPr>
                <w:sz w:val="24"/>
                <w:szCs w:val="24"/>
                <w:lang w:val="en-US"/>
              </w:rPr>
              <w:t xml:space="preserve"> и </w:t>
            </w:r>
            <w:proofErr w:type="spellStart"/>
            <w:r w:rsidRPr="003B0CE7">
              <w:rPr>
                <w:sz w:val="24"/>
                <w:szCs w:val="24"/>
                <w:lang w:val="en-US"/>
              </w:rPr>
              <w:t>силни</w:t>
            </w:r>
            <w:proofErr w:type="spellEnd"/>
            <w:r w:rsidRPr="003B0CE7">
              <w:rPr>
                <w:sz w:val="24"/>
                <w:szCs w:val="24"/>
                <w:lang w:val="en-US"/>
              </w:rPr>
              <w:t xml:space="preserve"> </w:t>
            </w:r>
            <w:proofErr w:type="spellStart"/>
            <w:r w:rsidRPr="003B0CE7">
              <w:rPr>
                <w:sz w:val="24"/>
                <w:szCs w:val="24"/>
                <w:lang w:val="en-US"/>
              </w:rPr>
              <w:t>регионални</w:t>
            </w:r>
            <w:proofErr w:type="spellEnd"/>
            <w:r w:rsidRPr="003B0CE7">
              <w:rPr>
                <w:sz w:val="24"/>
                <w:szCs w:val="24"/>
                <w:lang w:val="en-US"/>
              </w:rPr>
              <w:t xml:space="preserve"> </w:t>
            </w:r>
            <w:proofErr w:type="spellStart"/>
            <w:r w:rsidRPr="003B0CE7">
              <w:rPr>
                <w:sz w:val="24"/>
                <w:szCs w:val="24"/>
                <w:lang w:val="en-US"/>
              </w:rPr>
              <w:t>различия</w:t>
            </w:r>
            <w:proofErr w:type="spellEnd"/>
            <w:r w:rsidR="000C34B4" w:rsidRPr="003B0CE7">
              <w:rPr>
                <w:sz w:val="24"/>
                <w:szCs w:val="24"/>
              </w:rPr>
              <w:t xml:space="preserve"> и диспропорции</w:t>
            </w:r>
            <w:r w:rsidRPr="003B0CE7">
              <w:rPr>
                <w:sz w:val="24"/>
                <w:szCs w:val="24"/>
                <w:lang w:val="en-US"/>
              </w:rPr>
              <w:t>;</w:t>
            </w:r>
          </w:p>
          <w:p w:rsidR="00AA4EAF"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sz w:val="24"/>
                <w:szCs w:val="24"/>
                <w:lang w:val="en-US" w:eastAsia="en-US"/>
              </w:rPr>
              <w:t>Висок</w:t>
            </w:r>
            <w:proofErr w:type="spellEnd"/>
            <w:r w:rsidRPr="003B0CE7">
              <w:rPr>
                <w:sz w:val="24"/>
                <w:szCs w:val="24"/>
                <w:lang w:val="en-US" w:eastAsia="en-US"/>
              </w:rPr>
              <w:t xml:space="preserve"> </w:t>
            </w:r>
            <w:proofErr w:type="spellStart"/>
            <w:r w:rsidRPr="003B0CE7">
              <w:rPr>
                <w:sz w:val="24"/>
                <w:szCs w:val="24"/>
                <w:lang w:val="en-US" w:eastAsia="en-US"/>
              </w:rPr>
              <w:t>дял</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лицата</w:t>
            </w:r>
            <w:proofErr w:type="spellEnd"/>
            <w:r w:rsidRPr="003B0CE7">
              <w:rPr>
                <w:sz w:val="24"/>
                <w:szCs w:val="24"/>
                <w:lang w:val="en-US" w:eastAsia="en-US"/>
              </w:rPr>
              <w:t xml:space="preserve"> в </w:t>
            </w:r>
            <w:proofErr w:type="spellStart"/>
            <w:r w:rsidRPr="003B0CE7">
              <w:rPr>
                <w:sz w:val="24"/>
                <w:szCs w:val="24"/>
                <w:lang w:val="en-US" w:eastAsia="en-US"/>
              </w:rPr>
              <w:t>риск</w:t>
            </w:r>
            <w:proofErr w:type="spellEnd"/>
            <w:r w:rsidRPr="003B0CE7">
              <w:rPr>
                <w:sz w:val="24"/>
                <w:szCs w:val="24"/>
                <w:lang w:val="en-US" w:eastAsia="en-US"/>
              </w:rPr>
              <w:t xml:space="preserve"> </w:t>
            </w:r>
            <w:proofErr w:type="spellStart"/>
            <w:r w:rsidRPr="003B0CE7">
              <w:rPr>
                <w:sz w:val="24"/>
                <w:szCs w:val="24"/>
                <w:lang w:val="en-US" w:eastAsia="en-US"/>
              </w:rPr>
              <w:t>от</w:t>
            </w:r>
            <w:proofErr w:type="spellEnd"/>
            <w:r w:rsidRPr="003B0CE7">
              <w:rPr>
                <w:sz w:val="24"/>
                <w:szCs w:val="24"/>
                <w:lang w:val="en-US" w:eastAsia="en-US"/>
              </w:rPr>
              <w:t xml:space="preserve"> </w:t>
            </w:r>
            <w:proofErr w:type="spellStart"/>
            <w:r w:rsidRPr="003B0CE7">
              <w:rPr>
                <w:sz w:val="24"/>
                <w:szCs w:val="24"/>
                <w:lang w:val="en-US" w:eastAsia="en-US"/>
              </w:rPr>
              <w:t>бедност</w:t>
            </w:r>
            <w:proofErr w:type="spellEnd"/>
            <w:r w:rsidR="000C34B4" w:rsidRPr="003B0CE7">
              <w:rPr>
                <w:sz w:val="24"/>
                <w:szCs w:val="24"/>
                <w:lang w:eastAsia="en-US"/>
              </w:rPr>
              <w:t xml:space="preserve"> в т. нар. джобове на бедност</w:t>
            </w:r>
            <w:r w:rsidRPr="003B0CE7">
              <w:rPr>
                <w:sz w:val="24"/>
                <w:szCs w:val="24"/>
                <w:lang w:val="en-US"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sz w:val="24"/>
                <w:szCs w:val="24"/>
                <w:lang w:val="en-US" w:eastAsia="en-US"/>
              </w:rPr>
              <w:t>Ниско</w:t>
            </w:r>
            <w:proofErr w:type="spellEnd"/>
            <w:r w:rsidRPr="003B0CE7">
              <w:rPr>
                <w:sz w:val="24"/>
                <w:szCs w:val="24"/>
                <w:lang w:val="en-US" w:eastAsia="en-US"/>
              </w:rPr>
              <w:t xml:space="preserve"> </w:t>
            </w:r>
            <w:proofErr w:type="spellStart"/>
            <w:r w:rsidRPr="003B0CE7">
              <w:rPr>
                <w:sz w:val="24"/>
                <w:szCs w:val="24"/>
                <w:lang w:val="en-US" w:eastAsia="en-US"/>
              </w:rPr>
              <w:t>ниво</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цифрови</w:t>
            </w:r>
            <w:proofErr w:type="spellEnd"/>
            <w:r w:rsidRPr="003B0CE7">
              <w:rPr>
                <w:sz w:val="24"/>
                <w:szCs w:val="24"/>
                <w:lang w:val="en-US" w:eastAsia="en-US"/>
              </w:rPr>
              <w:t xml:space="preserve"> </w:t>
            </w:r>
            <w:proofErr w:type="spellStart"/>
            <w:r w:rsidRPr="003B0CE7">
              <w:rPr>
                <w:sz w:val="24"/>
                <w:szCs w:val="24"/>
                <w:lang w:val="en-US" w:eastAsia="en-US"/>
              </w:rPr>
              <w:t>умения</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населението</w:t>
            </w:r>
            <w:proofErr w:type="spellEnd"/>
            <w:r w:rsidR="000C34B4" w:rsidRPr="003B0CE7">
              <w:rPr>
                <w:sz w:val="24"/>
                <w:szCs w:val="24"/>
                <w:lang w:eastAsia="en-US"/>
              </w:rPr>
              <w:t xml:space="preserve"> в т.ч. и ромската общност</w:t>
            </w:r>
            <w:r w:rsidR="009406EB">
              <w:rPr>
                <w:sz w:val="24"/>
                <w:szCs w:val="24"/>
                <w:lang w:val="en-US" w:eastAsia="en-US"/>
              </w:rPr>
              <w:t>.</w:t>
            </w:r>
          </w:p>
          <w:p w:rsidR="00AA4EAF" w:rsidRPr="003B0CE7" w:rsidRDefault="00AA4EAF" w:rsidP="0058725E">
            <w:pPr>
              <w:spacing w:before="120" w:after="120" w:line="276" w:lineRule="auto"/>
              <w:contextualSpacing/>
              <w:rPr>
                <w:sz w:val="24"/>
                <w:szCs w:val="24"/>
                <w:lang w:val="en-US" w:eastAsia="en-US"/>
              </w:rPr>
            </w:pPr>
          </w:p>
          <w:p w:rsidR="000C34B4" w:rsidRPr="003B0CE7" w:rsidRDefault="000C34B4" w:rsidP="0058725E">
            <w:pPr>
              <w:spacing w:before="120" w:after="120" w:line="276" w:lineRule="auto"/>
              <w:contextualSpacing/>
              <w:rPr>
                <w:sz w:val="24"/>
                <w:szCs w:val="24"/>
                <w:lang w:val="en-US" w:eastAsia="en-US"/>
              </w:rPr>
            </w:pPr>
          </w:p>
          <w:p w:rsidR="000C34B4" w:rsidRPr="003B0CE7" w:rsidRDefault="000C34B4" w:rsidP="0058725E">
            <w:pPr>
              <w:spacing w:before="120" w:after="120" w:line="276" w:lineRule="auto"/>
              <w:contextualSpacing/>
              <w:rPr>
                <w:sz w:val="24"/>
                <w:szCs w:val="24"/>
                <w:lang w:val="en-US" w:eastAsia="en-US"/>
              </w:rPr>
            </w:pPr>
          </w:p>
          <w:p w:rsidR="000C34B4" w:rsidRPr="003B0CE7" w:rsidRDefault="000C34B4" w:rsidP="0058725E">
            <w:pPr>
              <w:spacing w:before="120" w:after="120" w:line="276" w:lineRule="auto"/>
              <w:contextualSpacing/>
              <w:rPr>
                <w:sz w:val="24"/>
                <w:szCs w:val="24"/>
                <w:lang w:val="en-US" w:eastAsia="en-US"/>
              </w:rPr>
            </w:pPr>
          </w:p>
          <w:p w:rsidR="00AA4EAF" w:rsidRPr="003B0CE7" w:rsidRDefault="00AA4EAF" w:rsidP="0058725E">
            <w:pPr>
              <w:spacing w:before="120" w:after="120" w:line="276" w:lineRule="auto"/>
              <w:contextualSpacing/>
              <w:rPr>
                <w:sz w:val="24"/>
                <w:szCs w:val="24"/>
                <w:lang w:val="en-US"/>
              </w:rPr>
            </w:pPr>
          </w:p>
          <w:p w:rsidR="00AA4EAF" w:rsidRPr="003B0CE7" w:rsidRDefault="00AA4EAF" w:rsidP="0058725E">
            <w:pPr>
              <w:spacing w:before="120" w:after="120" w:line="276" w:lineRule="auto"/>
              <w:contextualSpacing/>
              <w:rPr>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0C34B4" w:rsidRDefault="000C34B4" w:rsidP="0058725E">
            <w:pPr>
              <w:spacing w:line="276" w:lineRule="auto"/>
              <w:rPr>
                <w:b/>
                <w:bCs/>
                <w:color w:val="000000"/>
                <w:sz w:val="24"/>
                <w:szCs w:val="24"/>
                <w:lang w:val="en-US"/>
              </w:rPr>
            </w:pPr>
          </w:p>
          <w:p w:rsidR="0023769E" w:rsidRDefault="0023769E" w:rsidP="0058725E">
            <w:pPr>
              <w:spacing w:line="276" w:lineRule="auto"/>
              <w:rPr>
                <w:b/>
                <w:bCs/>
                <w:color w:val="000000"/>
                <w:sz w:val="24"/>
                <w:szCs w:val="24"/>
                <w:lang w:val="en-US"/>
              </w:rPr>
            </w:pPr>
          </w:p>
          <w:p w:rsidR="0023769E" w:rsidRPr="003B0CE7" w:rsidRDefault="0023769E" w:rsidP="0058725E">
            <w:pPr>
              <w:spacing w:line="276" w:lineRule="auto"/>
              <w:rPr>
                <w:b/>
                <w:bCs/>
                <w:color w:val="000000"/>
                <w:sz w:val="24"/>
                <w:szCs w:val="24"/>
                <w:lang w:val="en-US"/>
              </w:rPr>
            </w:pPr>
          </w:p>
          <w:p w:rsidR="000C34B4" w:rsidRPr="003B0CE7" w:rsidRDefault="000C34B4" w:rsidP="0058725E">
            <w:pPr>
              <w:spacing w:line="276" w:lineRule="auto"/>
              <w:rPr>
                <w:b/>
                <w:bCs/>
                <w:color w:val="000000"/>
                <w:sz w:val="24"/>
                <w:szCs w:val="24"/>
                <w:lang w:val="en-US"/>
              </w:rPr>
            </w:pPr>
          </w:p>
          <w:p w:rsidR="00AA4EAF" w:rsidRPr="003B0CE7" w:rsidRDefault="00AA4EAF" w:rsidP="0058725E">
            <w:pPr>
              <w:spacing w:line="276" w:lineRule="auto"/>
              <w:rPr>
                <w:b/>
                <w:bCs/>
                <w:color w:val="000000"/>
                <w:sz w:val="24"/>
                <w:szCs w:val="24"/>
                <w:lang w:val="en-US"/>
              </w:rPr>
            </w:pPr>
            <w:proofErr w:type="spellStart"/>
            <w:r w:rsidRPr="003B0CE7">
              <w:rPr>
                <w:b/>
                <w:bCs/>
                <w:color w:val="000000"/>
                <w:sz w:val="24"/>
                <w:szCs w:val="24"/>
                <w:lang w:val="en-US"/>
              </w:rPr>
              <w:t>Заплахи</w:t>
            </w:r>
            <w:proofErr w:type="spellEnd"/>
          </w:p>
          <w:p w:rsidR="00CD0811" w:rsidRPr="00503D22" w:rsidRDefault="00AA4EAF" w:rsidP="003D0589">
            <w:pPr>
              <w:pStyle w:val="a5"/>
              <w:widowControl/>
              <w:numPr>
                <w:ilvl w:val="0"/>
                <w:numId w:val="16"/>
              </w:numPr>
              <w:autoSpaceDE/>
              <w:spacing w:before="120" w:after="120" w:line="276" w:lineRule="auto"/>
              <w:ind w:left="426"/>
              <w:contextualSpacing/>
              <w:rPr>
                <w:color w:val="000000"/>
                <w:sz w:val="24"/>
                <w:szCs w:val="24"/>
                <w:lang w:val="en-US" w:eastAsia="en-US"/>
              </w:rPr>
            </w:pPr>
            <w:proofErr w:type="spellStart"/>
            <w:r w:rsidRPr="003B0CE7">
              <w:rPr>
                <w:color w:val="000000"/>
                <w:sz w:val="24"/>
                <w:szCs w:val="24"/>
                <w:lang w:val="en-US" w:eastAsia="en-US"/>
              </w:rPr>
              <w:t>Задълбочаване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социално-икономическите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неравенства</w:t>
            </w:r>
            <w:proofErr w:type="spellEnd"/>
            <w:r w:rsidR="00CD0811">
              <w:rPr>
                <w:color w:val="000000"/>
                <w:sz w:val="24"/>
                <w:szCs w:val="24"/>
                <w:lang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color w:val="000000"/>
                <w:sz w:val="24"/>
                <w:szCs w:val="24"/>
                <w:lang w:val="en-US" w:eastAsia="en-US"/>
              </w:rPr>
            </w:pPr>
            <w:proofErr w:type="spellStart"/>
            <w:r w:rsidRPr="003B0CE7">
              <w:rPr>
                <w:color w:val="000000"/>
                <w:sz w:val="24"/>
                <w:szCs w:val="24"/>
                <w:lang w:val="en-US" w:eastAsia="en-US"/>
              </w:rPr>
              <w:t>Негативните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демографски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процеси</w:t>
            </w:r>
            <w:proofErr w:type="spellEnd"/>
            <w:r w:rsidRPr="003B0CE7">
              <w:rPr>
                <w:color w:val="000000"/>
                <w:sz w:val="24"/>
                <w:szCs w:val="24"/>
                <w:lang w:val="en-US"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color w:val="000000"/>
                <w:sz w:val="24"/>
                <w:szCs w:val="24"/>
                <w:lang w:val="en-US" w:eastAsia="en-US"/>
              </w:rPr>
            </w:pPr>
            <w:proofErr w:type="spellStart"/>
            <w:r w:rsidRPr="003B0CE7">
              <w:rPr>
                <w:color w:val="000000"/>
                <w:sz w:val="24"/>
                <w:szCs w:val="24"/>
                <w:lang w:val="en-US" w:eastAsia="en-US"/>
              </w:rPr>
              <w:t>Повишаване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дела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лицата</w:t>
            </w:r>
            <w:proofErr w:type="spellEnd"/>
            <w:r w:rsidRPr="003B0CE7">
              <w:rPr>
                <w:color w:val="000000"/>
                <w:sz w:val="24"/>
                <w:szCs w:val="24"/>
                <w:lang w:val="en-US" w:eastAsia="en-US"/>
              </w:rPr>
              <w:t xml:space="preserve"> в </w:t>
            </w:r>
            <w:proofErr w:type="spellStart"/>
            <w:r w:rsidRPr="003B0CE7">
              <w:rPr>
                <w:color w:val="000000"/>
                <w:sz w:val="24"/>
                <w:szCs w:val="24"/>
                <w:lang w:val="en-US" w:eastAsia="en-US"/>
              </w:rPr>
              <w:t>риск</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от</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бедност</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или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социално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изключване</w:t>
            </w:r>
            <w:proofErr w:type="spellEnd"/>
            <w:r w:rsidRPr="003B0CE7">
              <w:rPr>
                <w:color w:val="000000"/>
                <w:sz w:val="24"/>
                <w:szCs w:val="24"/>
                <w:lang w:val="en-US"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sz w:val="24"/>
                <w:szCs w:val="24"/>
                <w:lang w:val="en-US" w:eastAsia="en-US"/>
              </w:rPr>
              <w:t>Продължаваща</w:t>
            </w:r>
            <w:proofErr w:type="spellEnd"/>
            <w:r w:rsidRPr="003B0CE7">
              <w:rPr>
                <w:sz w:val="24"/>
                <w:szCs w:val="24"/>
                <w:lang w:val="en-US" w:eastAsia="en-US"/>
              </w:rPr>
              <w:t xml:space="preserve"> </w:t>
            </w:r>
            <w:proofErr w:type="spellStart"/>
            <w:r w:rsidRPr="003B0CE7">
              <w:rPr>
                <w:sz w:val="24"/>
                <w:szCs w:val="24"/>
                <w:lang w:val="en-US" w:eastAsia="en-US"/>
              </w:rPr>
              <w:t>тенденция</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регионални</w:t>
            </w:r>
            <w:proofErr w:type="spellEnd"/>
            <w:r w:rsidRPr="003B0CE7">
              <w:rPr>
                <w:sz w:val="24"/>
                <w:szCs w:val="24"/>
                <w:lang w:val="en-US" w:eastAsia="en-US"/>
              </w:rPr>
              <w:t xml:space="preserve"> </w:t>
            </w:r>
            <w:proofErr w:type="spellStart"/>
            <w:r w:rsidRPr="003B0CE7">
              <w:rPr>
                <w:sz w:val="24"/>
                <w:szCs w:val="24"/>
                <w:lang w:val="en-US" w:eastAsia="en-US"/>
              </w:rPr>
              <w:t>диспропорции</w:t>
            </w:r>
            <w:proofErr w:type="spellEnd"/>
            <w:r w:rsidRPr="003B0CE7">
              <w:rPr>
                <w:sz w:val="24"/>
                <w:szCs w:val="24"/>
                <w:lang w:val="en-US"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sz w:val="24"/>
                <w:szCs w:val="24"/>
                <w:lang w:val="en-US" w:eastAsia="en-US"/>
              </w:rPr>
              <w:t>Недостатъчна</w:t>
            </w:r>
            <w:proofErr w:type="spellEnd"/>
            <w:r w:rsidRPr="003B0CE7">
              <w:rPr>
                <w:sz w:val="24"/>
                <w:szCs w:val="24"/>
                <w:lang w:val="en-US" w:eastAsia="en-US"/>
              </w:rPr>
              <w:t xml:space="preserve"> </w:t>
            </w:r>
            <w:proofErr w:type="spellStart"/>
            <w:r w:rsidRPr="003B0CE7">
              <w:rPr>
                <w:sz w:val="24"/>
                <w:szCs w:val="24"/>
                <w:lang w:val="en-US" w:eastAsia="en-US"/>
              </w:rPr>
              <w:t>ресурсна</w:t>
            </w:r>
            <w:proofErr w:type="spellEnd"/>
            <w:r w:rsidRPr="003B0CE7">
              <w:rPr>
                <w:sz w:val="24"/>
                <w:szCs w:val="24"/>
                <w:lang w:val="en-US" w:eastAsia="en-US"/>
              </w:rPr>
              <w:t xml:space="preserve">  </w:t>
            </w:r>
            <w:proofErr w:type="spellStart"/>
            <w:r w:rsidRPr="003B0CE7">
              <w:rPr>
                <w:sz w:val="24"/>
                <w:szCs w:val="24"/>
                <w:lang w:val="en-US" w:eastAsia="en-US"/>
              </w:rPr>
              <w:t>обезпеченост</w:t>
            </w:r>
            <w:proofErr w:type="spellEnd"/>
            <w:r w:rsidRPr="003B0CE7">
              <w:rPr>
                <w:sz w:val="24"/>
                <w:szCs w:val="24"/>
                <w:lang w:val="en-US" w:eastAsia="en-US"/>
              </w:rPr>
              <w:t xml:space="preserve"> </w:t>
            </w:r>
            <w:proofErr w:type="spellStart"/>
            <w:r w:rsidRPr="003B0CE7">
              <w:rPr>
                <w:sz w:val="24"/>
                <w:szCs w:val="24"/>
                <w:lang w:val="en-US" w:eastAsia="en-US"/>
              </w:rPr>
              <w:t>за</w:t>
            </w:r>
            <w:proofErr w:type="spellEnd"/>
            <w:r w:rsidRPr="003B0CE7">
              <w:rPr>
                <w:sz w:val="24"/>
                <w:szCs w:val="24"/>
                <w:lang w:val="en-US" w:eastAsia="en-US"/>
              </w:rPr>
              <w:t xml:space="preserve"> </w:t>
            </w:r>
            <w:proofErr w:type="spellStart"/>
            <w:r w:rsidRPr="003B0CE7">
              <w:rPr>
                <w:sz w:val="24"/>
                <w:szCs w:val="24"/>
                <w:lang w:val="en-US" w:eastAsia="en-US"/>
              </w:rPr>
              <w:t>провеждане</w:t>
            </w:r>
            <w:proofErr w:type="spellEnd"/>
            <w:r w:rsidRPr="003B0CE7">
              <w:rPr>
                <w:sz w:val="24"/>
                <w:szCs w:val="24"/>
                <w:lang w:val="en-US" w:eastAsia="en-US"/>
              </w:rPr>
              <w:t xml:space="preserve"> </w:t>
            </w:r>
            <w:proofErr w:type="spellStart"/>
            <w:r w:rsidRPr="003B0CE7">
              <w:rPr>
                <w:sz w:val="24"/>
                <w:szCs w:val="24"/>
                <w:lang w:val="en-US" w:eastAsia="en-US"/>
              </w:rPr>
              <w:t>на</w:t>
            </w:r>
            <w:proofErr w:type="spellEnd"/>
            <w:r w:rsidRPr="003B0CE7">
              <w:rPr>
                <w:sz w:val="24"/>
                <w:szCs w:val="24"/>
                <w:lang w:val="en-US" w:eastAsia="en-US"/>
              </w:rPr>
              <w:t xml:space="preserve"> </w:t>
            </w:r>
            <w:proofErr w:type="spellStart"/>
            <w:r w:rsidRPr="003B0CE7">
              <w:rPr>
                <w:sz w:val="24"/>
                <w:szCs w:val="24"/>
                <w:lang w:val="en-US" w:eastAsia="en-US"/>
              </w:rPr>
              <w:t>политиките</w:t>
            </w:r>
            <w:proofErr w:type="spellEnd"/>
            <w:r w:rsidRPr="003B0CE7">
              <w:rPr>
                <w:sz w:val="24"/>
                <w:szCs w:val="24"/>
                <w:lang w:val="en-US" w:eastAsia="en-US"/>
              </w:rPr>
              <w:t>;</w:t>
            </w:r>
          </w:p>
          <w:p w:rsidR="00AA4EAF" w:rsidRPr="003B0CE7" w:rsidRDefault="00AA4EAF" w:rsidP="003D0589">
            <w:pPr>
              <w:pStyle w:val="a5"/>
              <w:widowControl/>
              <w:numPr>
                <w:ilvl w:val="0"/>
                <w:numId w:val="16"/>
              </w:numPr>
              <w:autoSpaceDE/>
              <w:spacing w:before="120" w:after="120" w:line="276" w:lineRule="auto"/>
              <w:ind w:left="426"/>
              <w:contextualSpacing/>
              <w:rPr>
                <w:color w:val="000000"/>
                <w:sz w:val="24"/>
                <w:szCs w:val="24"/>
                <w:lang w:val="en-US" w:eastAsia="en-US"/>
              </w:rPr>
            </w:pPr>
            <w:proofErr w:type="spellStart"/>
            <w:r w:rsidRPr="003B0CE7">
              <w:rPr>
                <w:color w:val="000000"/>
                <w:sz w:val="24"/>
                <w:szCs w:val="24"/>
                <w:lang w:val="en-US" w:eastAsia="en-US"/>
              </w:rPr>
              <w:t>Манипулиране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обществени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нагласи</w:t>
            </w:r>
            <w:proofErr w:type="spellEnd"/>
            <w:r w:rsidRPr="003B0CE7">
              <w:rPr>
                <w:color w:val="000000"/>
                <w:sz w:val="24"/>
                <w:szCs w:val="24"/>
                <w:lang w:val="en-US" w:eastAsia="en-US"/>
              </w:rPr>
              <w:t xml:space="preserve"> и </w:t>
            </w:r>
            <w:proofErr w:type="spellStart"/>
            <w:r w:rsidRPr="003B0CE7">
              <w:rPr>
                <w:color w:val="000000"/>
                <w:sz w:val="24"/>
                <w:szCs w:val="24"/>
                <w:lang w:val="en-US" w:eastAsia="en-US"/>
              </w:rPr>
              <w:t>реакции</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срещу</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провежданите</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политики</w:t>
            </w:r>
            <w:proofErr w:type="spellEnd"/>
            <w:r w:rsidRPr="003B0CE7">
              <w:rPr>
                <w:color w:val="000000"/>
                <w:sz w:val="24"/>
                <w:szCs w:val="24"/>
                <w:lang w:val="en-US" w:eastAsia="en-US"/>
              </w:rPr>
              <w:t>;</w:t>
            </w:r>
          </w:p>
          <w:p w:rsidR="00A02974" w:rsidRPr="003B0CE7" w:rsidRDefault="00AA4EAF" w:rsidP="003D0589">
            <w:pPr>
              <w:pStyle w:val="a5"/>
              <w:widowControl/>
              <w:numPr>
                <w:ilvl w:val="0"/>
                <w:numId w:val="16"/>
              </w:numPr>
              <w:autoSpaceDE/>
              <w:spacing w:before="120" w:after="120" w:line="276" w:lineRule="auto"/>
              <w:ind w:left="426"/>
              <w:contextualSpacing/>
              <w:rPr>
                <w:sz w:val="24"/>
                <w:szCs w:val="24"/>
                <w:lang w:val="en-US" w:eastAsia="en-US"/>
              </w:rPr>
            </w:pPr>
            <w:proofErr w:type="spellStart"/>
            <w:r w:rsidRPr="003B0CE7">
              <w:rPr>
                <w:color w:val="000000"/>
                <w:sz w:val="24"/>
                <w:szCs w:val="24"/>
                <w:lang w:val="en-US" w:eastAsia="en-US"/>
              </w:rPr>
              <w:t>Висока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уязвимост</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на</w:t>
            </w:r>
            <w:proofErr w:type="spellEnd"/>
            <w:r w:rsidRPr="003B0CE7">
              <w:rPr>
                <w:color w:val="000000"/>
                <w:sz w:val="24"/>
                <w:szCs w:val="24"/>
                <w:lang w:val="en-US" w:eastAsia="en-US"/>
              </w:rPr>
              <w:t xml:space="preserve"> </w:t>
            </w:r>
            <w:r w:rsidR="00A02974" w:rsidRPr="003B0CE7">
              <w:rPr>
                <w:color w:val="000000"/>
                <w:sz w:val="24"/>
                <w:szCs w:val="24"/>
                <w:lang w:eastAsia="en-US"/>
              </w:rPr>
              <w:t>младежи до 29 години</w:t>
            </w:r>
            <w:r w:rsidRPr="003B0CE7">
              <w:rPr>
                <w:color w:val="000000"/>
                <w:sz w:val="24"/>
                <w:szCs w:val="24"/>
                <w:lang w:val="en-US" w:eastAsia="en-US"/>
              </w:rPr>
              <w:t xml:space="preserve">, </w:t>
            </w:r>
            <w:proofErr w:type="spellStart"/>
            <w:r w:rsidRPr="003B0CE7">
              <w:rPr>
                <w:color w:val="000000"/>
                <w:sz w:val="24"/>
                <w:szCs w:val="24"/>
                <w:lang w:val="en-US" w:eastAsia="en-US"/>
              </w:rPr>
              <w:t>които</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са</w:t>
            </w:r>
            <w:proofErr w:type="spellEnd"/>
            <w:r w:rsidRPr="003B0CE7">
              <w:rPr>
                <w:color w:val="000000"/>
                <w:sz w:val="24"/>
                <w:szCs w:val="24"/>
                <w:lang w:val="en-US" w:eastAsia="en-US"/>
              </w:rPr>
              <w:t xml:space="preserve"> </w:t>
            </w:r>
            <w:proofErr w:type="spellStart"/>
            <w:r w:rsidRPr="003B0CE7">
              <w:rPr>
                <w:color w:val="000000"/>
                <w:sz w:val="24"/>
                <w:szCs w:val="24"/>
                <w:lang w:val="en-US" w:eastAsia="en-US"/>
              </w:rPr>
              <w:t>неравнопос</w:t>
            </w:r>
            <w:r w:rsidR="00A02974" w:rsidRPr="003B0CE7">
              <w:rPr>
                <w:color w:val="000000"/>
                <w:sz w:val="24"/>
                <w:szCs w:val="24"/>
                <w:lang w:val="en-US" w:eastAsia="en-US"/>
              </w:rPr>
              <w:t>тавена</w:t>
            </w:r>
            <w:proofErr w:type="spellEnd"/>
            <w:r w:rsidR="00A02974" w:rsidRPr="003B0CE7">
              <w:rPr>
                <w:color w:val="000000"/>
                <w:sz w:val="24"/>
                <w:szCs w:val="24"/>
                <w:lang w:val="en-US" w:eastAsia="en-US"/>
              </w:rPr>
              <w:t xml:space="preserve"> </w:t>
            </w:r>
            <w:proofErr w:type="spellStart"/>
            <w:r w:rsidR="00A02974" w:rsidRPr="003B0CE7">
              <w:rPr>
                <w:color w:val="000000"/>
                <w:sz w:val="24"/>
                <w:szCs w:val="24"/>
                <w:lang w:val="en-US" w:eastAsia="en-US"/>
              </w:rPr>
              <w:t>група</w:t>
            </w:r>
            <w:proofErr w:type="spellEnd"/>
            <w:r w:rsidR="00A02974" w:rsidRPr="003B0CE7">
              <w:rPr>
                <w:color w:val="000000"/>
                <w:sz w:val="24"/>
                <w:szCs w:val="24"/>
                <w:lang w:val="en-US" w:eastAsia="en-US"/>
              </w:rPr>
              <w:t xml:space="preserve"> </w:t>
            </w:r>
            <w:proofErr w:type="spellStart"/>
            <w:r w:rsidR="00A02974" w:rsidRPr="003B0CE7">
              <w:rPr>
                <w:color w:val="000000"/>
                <w:sz w:val="24"/>
                <w:szCs w:val="24"/>
                <w:lang w:val="en-US" w:eastAsia="en-US"/>
              </w:rPr>
              <w:t>на</w:t>
            </w:r>
            <w:proofErr w:type="spellEnd"/>
            <w:r w:rsidR="00A02974" w:rsidRPr="003B0CE7">
              <w:rPr>
                <w:color w:val="000000"/>
                <w:sz w:val="24"/>
                <w:szCs w:val="24"/>
                <w:lang w:val="en-US" w:eastAsia="en-US"/>
              </w:rPr>
              <w:t xml:space="preserve"> </w:t>
            </w:r>
            <w:proofErr w:type="spellStart"/>
            <w:r w:rsidR="00A02974" w:rsidRPr="003B0CE7">
              <w:rPr>
                <w:color w:val="000000"/>
                <w:sz w:val="24"/>
                <w:szCs w:val="24"/>
                <w:lang w:val="en-US" w:eastAsia="en-US"/>
              </w:rPr>
              <w:t>пазара</w:t>
            </w:r>
            <w:proofErr w:type="spellEnd"/>
            <w:r w:rsidR="00A02974" w:rsidRPr="003B0CE7">
              <w:rPr>
                <w:color w:val="000000"/>
                <w:sz w:val="24"/>
                <w:szCs w:val="24"/>
                <w:lang w:val="en-US" w:eastAsia="en-US"/>
              </w:rPr>
              <w:t xml:space="preserve"> </w:t>
            </w:r>
            <w:proofErr w:type="spellStart"/>
            <w:r w:rsidR="00A02974" w:rsidRPr="003B0CE7">
              <w:rPr>
                <w:color w:val="000000"/>
                <w:sz w:val="24"/>
                <w:szCs w:val="24"/>
                <w:lang w:val="en-US" w:eastAsia="en-US"/>
              </w:rPr>
              <w:t>на</w:t>
            </w:r>
            <w:proofErr w:type="spellEnd"/>
            <w:r w:rsidR="00A02974" w:rsidRPr="003B0CE7">
              <w:rPr>
                <w:color w:val="000000"/>
                <w:sz w:val="24"/>
                <w:szCs w:val="24"/>
                <w:lang w:val="en-US" w:eastAsia="en-US"/>
              </w:rPr>
              <w:t xml:space="preserve"> </w:t>
            </w:r>
            <w:proofErr w:type="spellStart"/>
            <w:r w:rsidR="00A02974" w:rsidRPr="003B0CE7">
              <w:rPr>
                <w:color w:val="000000"/>
                <w:sz w:val="24"/>
                <w:szCs w:val="24"/>
                <w:lang w:val="en-US" w:eastAsia="en-US"/>
              </w:rPr>
              <w:t>труда</w:t>
            </w:r>
            <w:proofErr w:type="spellEnd"/>
            <w:r w:rsidR="00A02974" w:rsidRPr="003B0CE7">
              <w:rPr>
                <w:color w:val="000000"/>
                <w:sz w:val="24"/>
                <w:szCs w:val="24"/>
                <w:lang w:eastAsia="en-US"/>
              </w:rPr>
              <w:t>;</w:t>
            </w:r>
          </w:p>
          <w:p w:rsidR="00AA4EAF" w:rsidRPr="003B0CE7" w:rsidRDefault="00BA406A" w:rsidP="003D0589">
            <w:pPr>
              <w:pStyle w:val="a5"/>
              <w:widowControl/>
              <w:numPr>
                <w:ilvl w:val="0"/>
                <w:numId w:val="16"/>
              </w:numPr>
              <w:autoSpaceDE/>
              <w:spacing w:before="120" w:after="120" w:line="276" w:lineRule="auto"/>
              <w:ind w:left="426"/>
              <w:contextualSpacing/>
              <w:rPr>
                <w:sz w:val="24"/>
                <w:szCs w:val="24"/>
                <w:lang w:val="en-US" w:eastAsia="en-US"/>
              </w:rPr>
            </w:pPr>
            <w:r>
              <w:rPr>
                <w:color w:val="000000"/>
                <w:sz w:val="24"/>
                <w:szCs w:val="24"/>
              </w:rPr>
              <w:t>Непредвидими</w:t>
            </w:r>
            <w:r w:rsidR="00CD0811" w:rsidRPr="003B0CE7">
              <w:rPr>
                <w:color w:val="000000"/>
                <w:sz w:val="24"/>
                <w:szCs w:val="24"/>
                <w:lang w:val="en-US"/>
              </w:rPr>
              <w:t xml:space="preserve"> </w:t>
            </w:r>
            <w:proofErr w:type="spellStart"/>
            <w:r w:rsidR="00AA4EAF" w:rsidRPr="003B0CE7">
              <w:rPr>
                <w:color w:val="000000"/>
                <w:sz w:val="24"/>
                <w:szCs w:val="24"/>
                <w:lang w:val="en-US"/>
              </w:rPr>
              <w:t>социални</w:t>
            </w:r>
            <w:proofErr w:type="spellEnd"/>
            <w:r w:rsidR="00AA4EAF" w:rsidRPr="003B0CE7">
              <w:rPr>
                <w:color w:val="000000"/>
                <w:sz w:val="24"/>
                <w:szCs w:val="24"/>
                <w:lang w:val="en-US"/>
              </w:rPr>
              <w:t xml:space="preserve"> и </w:t>
            </w:r>
            <w:proofErr w:type="spellStart"/>
            <w:r w:rsidR="00AA4EAF" w:rsidRPr="003B0CE7">
              <w:rPr>
                <w:color w:val="000000"/>
                <w:sz w:val="24"/>
                <w:szCs w:val="24"/>
                <w:lang w:val="en-US"/>
              </w:rPr>
              <w:t>икономически</w:t>
            </w:r>
            <w:proofErr w:type="spellEnd"/>
            <w:r w:rsidR="00AA4EAF" w:rsidRPr="003B0CE7">
              <w:rPr>
                <w:color w:val="000000"/>
                <w:sz w:val="24"/>
                <w:szCs w:val="24"/>
                <w:lang w:val="en-US"/>
              </w:rPr>
              <w:t xml:space="preserve"> </w:t>
            </w:r>
            <w:proofErr w:type="spellStart"/>
            <w:r w:rsidR="00AA4EAF" w:rsidRPr="003B0CE7">
              <w:rPr>
                <w:color w:val="000000"/>
                <w:sz w:val="24"/>
                <w:szCs w:val="24"/>
                <w:lang w:val="en-US"/>
              </w:rPr>
              <w:t>последици</w:t>
            </w:r>
            <w:proofErr w:type="spellEnd"/>
            <w:r w:rsidR="00AA4EAF" w:rsidRPr="003B0CE7">
              <w:rPr>
                <w:color w:val="000000"/>
                <w:sz w:val="24"/>
                <w:szCs w:val="24"/>
                <w:lang w:val="en-US"/>
              </w:rPr>
              <w:t xml:space="preserve"> </w:t>
            </w:r>
            <w:proofErr w:type="spellStart"/>
            <w:r w:rsidR="00AA4EAF" w:rsidRPr="003B0CE7">
              <w:rPr>
                <w:color w:val="000000"/>
                <w:sz w:val="24"/>
                <w:szCs w:val="24"/>
                <w:lang w:val="en-US"/>
              </w:rPr>
              <w:t>от</w:t>
            </w:r>
            <w:proofErr w:type="spellEnd"/>
            <w:r w:rsidR="00AA4EAF" w:rsidRPr="003B0CE7">
              <w:rPr>
                <w:color w:val="000000"/>
                <w:sz w:val="24"/>
                <w:szCs w:val="24"/>
                <w:lang w:val="en-US"/>
              </w:rPr>
              <w:t xml:space="preserve"> </w:t>
            </w:r>
            <w:proofErr w:type="spellStart"/>
            <w:r w:rsidR="00AA4EAF" w:rsidRPr="003B0CE7">
              <w:rPr>
                <w:color w:val="000000"/>
                <w:sz w:val="24"/>
                <w:szCs w:val="24"/>
                <w:lang w:val="en-US"/>
              </w:rPr>
              <w:t>п</w:t>
            </w:r>
            <w:r w:rsidR="00AA4EAF" w:rsidRPr="003B0CE7">
              <w:rPr>
                <w:sz w:val="24"/>
                <w:szCs w:val="24"/>
                <w:lang w:val="en-US"/>
              </w:rPr>
              <w:t>андемията</w:t>
            </w:r>
            <w:proofErr w:type="spellEnd"/>
            <w:r w:rsidR="00AA4EAF" w:rsidRPr="003B0CE7">
              <w:rPr>
                <w:sz w:val="24"/>
                <w:szCs w:val="24"/>
                <w:lang w:val="en-US"/>
              </w:rPr>
              <w:t xml:space="preserve"> </w:t>
            </w:r>
            <w:proofErr w:type="spellStart"/>
            <w:r w:rsidR="00AA4EAF" w:rsidRPr="003B0CE7">
              <w:rPr>
                <w:sz w:val="24"/>
                <w:szCs w:val="24"/>
                <w:lang w:val="en-US"/>
              </w:rPr>
              <w:t>от</w:t>
            </w:r>
            <w:proofErr w:type="spellEnd"/>
            <w:r w:rsidR="00AA4EAF" w:rsidRPr="003B0CE7">
              <w:rPr>
                <w:sz w:val="24"/>
                <w:szCs w:val="24"/>
                <w:lang w:val="en-US"/>
              </w:rPr>
              <w:t xml:space="preserve"> COVID-19.</w:t>
            </w:r>
          </w:p>
        </w:tc>
      </w:tr>
    </w:tbl>
    <w:p w:rsidR="00E573A7" w:rsidRPr="00E573A7" w:rsidRDefault="00E573A7" w:rsidP="0058725E">
      <w:pPr>
        <w:widowControl/>
        <w:shd w:val="clear" w:color="auto" w:fill="F0E8B6"/>
        <w:autoSpaceDE/>
        <w:autoSpaceDN/>
        <w:spacing w:line="276" w:lineRule="auto"/>
        <w:ind w:firstLine="720"/>
        <w:jc w:val="both"/>
        <w:rPr>
          <w:spacing w:val="3"/>
          <w:sz w:val="28"/>
          <w:szCs w:val="28"/>
          <w:lang w:eastAsia="en-US" w:bidi="ar-SA"/>
        </w:rPr>
      </w:pPr>
      <w:r w:rsidRPr="00ED1CF5">
        <w:rPr>
          <w:b/>
          <w:spacing w:val="3"/>
          <w:sz w:val="28"/>
          <w:szCs w:val="28"/>
          <w:lang w:val="en-US" w:eastAsia="en-US"/>
        </w:rPr>
        <w:lastRenderedPageBreak/>
        <w:t>I</w:t>
      </w:r>
      <w:r w:rsidR="000E01C2">
        <w:rPr>
          <w:b/>
          <w:spacing w:val="3"/>
          <w:sz w:val="28"/>
          <w:szCs w:val="28"/>
          <w:lang w:val="en-US" w:eastAsia="en-US"/>
        </w:rPr>
        <w:t>V</w:t>
      </w:r>
      <w:r w:rsidRPr="00ED1CF5">
        <w:rPr>
          <w:b/>
          <w:spacing w:val="3"/>
          <w:sz w:val="28"/>
          <w:szCs w:val="28"/>
          <w:lang w:val="en-US" w:eastAsia="en-US"/>
        </w:rPr>
        <w:t xml:space="preserve">. </w:t>
      </w:r>
      <w:r>
        <w:rPr>
          <w:b/>
          <w:spacing w:val="3"/>
          <w:sz w:val="28"/>
          <w:szCs w:val="28"/>
          <w:lang w:eastAsia="en-US"/>
        </w:rPr>
        <w:t>АКТУАЛНО СЪСТОЯНИЕ НА РОМСКАТА ОБЩНОСТ В ОБЛАСТ ХАСКОВО.</w:t>
      </w:r>
    </w:p>
    <w:p w:rsidR="00E573A7" w:rsidRPr="003B0CE7" w:rsidRDefault="00E573A7" w:rsidP="0058725E">
      <w:pPr>
        <w:spacing w:line="276" w:lineRule="auto"/>
        <w:rPr>
          <w:sz w:val="24"/>
          <w:szCs w:val="24"/>
        </w:rPr>
      </w:pPr>
    </w:p>
    <w:p w:rsidR="00E573A7" w:rsidRPr="00E573A7" w:rsidRDefault="00E573A7" w:rsidP="0058725E">
      <w:pPr>
        <w:pStyle w:val="a3"/>
        <w:spacing w:before="8" w:line="276" w:lineRule="auto"/>
        <w:ind w:left="0" w:firstLine="567"/>
        <w:rPr>
          <w:sz w:val="24"/>
          <w:szCs w:val="24"/>
        </w:rPr>
      </w:pPr>
      <w:r w:rsidRPr="00E573A7">
        <w:rPr>
          <w:sz w:val="24"/>
          <w:szCs w:val="24"/>
        </w:rPr>
        <w:t xml:space="preserve">Населението на Хасковска област според данните от преброяване на населението и жилищният фонд на НСИ през 2011г., наброява 246 238 души към 01.02.2011г., като ромският етнос е трети по численост след българския, който наброява 180 541 души, и турския - наброяващ 28 444 души. Към 01.02.2011 г. като роми се самоопределят 15 889 души с относителен дял 6,99%, който е намалял в сравнение с 2001г., когато те са били 17 089 души. Ромите на територията на област Хасково са близо с 2% пункта повече от относителния дял на ромското население за страната. </w:t>
      </w:r>
    </w:p>
    <w:p w:rsidR="00E573A7" w:rsidRPr="00E573A7" w:rsidRDefault="00EF3EEF" w:rsidP="0058725E">
      <w:pPr>
        <w:pStyle w:val="a3"/>
        <w:spacing w:before="8" w:line="276" w:lineRule="auto"/>
        <w:ind w:left="0" w:firstLine="567"/>
        <w:rPr>
          <w:sz w:val="24"/>
          <w:szCs w:val="24"/>
        </w:rPr>
      </w:pPr>
      <w:r>
        <w:rPr>
          <w:sz w:val="24"/>
          <w:szCs w:val="24"/>
        </w:rPr>
        <w:t>Чрез национално преброяване на населението 2021г.</w:t>
      </w:r>
      <w:r w:rsidR="00E573A7" w:rsidRPr="00E573A7">
        <w:rPr>
          <w:sz w:val="24"/>
          <w:szCs w:val="24"/>
        </w:rPr>
        <w:t xml:space="preserve"> ще </w:t>
      </w:r>
      <w:r>
        <w:rPr>
          <w:sz w:val="24"/>
          <w:szCs w:val="24"/>
        </w:rPr>
        <w:t>се актуализира</w:t>
      </w:r>
      <w:r w:rsidR="00E573A7" w:rsidRPr="00E573A7">
        <w:rPr>
          <w:sz w:val="24"/>
          <w:szCs w:val="24"/>
        </w:rPr>
        <w:t xml:space="preserve"> информация</w:t>
      </w:r>
      <w:r>
        <w:rPr>
          <w:sz w:val="24"/>
          <w:szCs w:val="24"/>
        </w:rPr>
        <w:t>та</w:t>
      </w:r>
      <w:r w:rsidR="00E573A7" w:rsidRPr="00E573A7">
        <w:rPr>
          <w:sz w:val="24"/>
          <w:szCs w:val="24"/>
        </w:rPr>
        <w:t xml:space="preserve"> за настъпилите промени в демографските показатели за областта, но прави впечатление, че към 31 декември 2020 г. населението на област Хасково е 223 625 души (източник НСИ), което в сравнение с 2011 г. е намаляване с 22 613 души, или с 10,11%. </w:t>
      </w:r>
    </w:p>
    <w:p w:rsidR="00E573A7" w:rsidRPr="00E573A7" w:rsidRDefault="00E573A7" w:rsidP="0058725E">
      <w:pPr>
        <w:pStyle w:val="a3"/>
        <w:spacing w:before="8" w:line="276" w:lineRule="auto"/>
        <w:ind w:left="0" w:firstLine="567"/>
        <w:rPr>
          <w:sz w:val="24"/>
          <w:szCs w:val="24"/>
        </w:rPr>
      </w:pPr>
      <w:r w:rsidRPr="00E573A7">
        <w:rPr>
          <w:sz w:val="24"/>
          <w:szCs w:val="24"/>
        </w:rPr>
        <w:t xml:space="preserve">За област Хасково лицата не посочили етническа принадлежност са 1 617 или 0,66 % от населението на областта. Лицата от ромската етническа група в Хасковска област са разпределени териториално по общини, както следва: </w:t>
      </w:r>
    </w:p>
    <w:p w:rsidR="00E573A7" w:rsidRPr="00E573A7" w:rsidRDefault="00E573A7" w:rsidP="0058725E">
      <w:pPr>
        <w:pStyle w:val="a3"/>
        <w:spacing w:before="8" w:line="276" w:lineRule="auto"/>
        <w:ind w:left="0" w:firstLine="567"/>
        <w:rPr>
          <w:sz w:val="24"/>
          <w:szCs w:val="24"/>
        </w:rPr>
      </w:pPr>
      <w:r w:rsidRPr="00E573A7">
        <w:rPr>
          <w:sz w:val="24"/>
          <w:szCs w:val="24"/>
        </w:rPr>
        <w:t xml:space="preserve">Община Димитровград – 3 370, Ивайловград – 54, Любимец – 1 606, Маджарово – 22, Минерални Бани – 197, Свиленград – 1 700, Симеоновград – 1480, Стамболово – 474, Тополовград – 982, Харманли – 2 145, Хасково – 3 859. </w:t>
      </w:r>
    </w:p>
    <w:p w:rsidR="00E573A7" w:rsidRPr="00E573A7" w:rsidRDefault="00E573A7" w:rsidP="0058725E">
      <w:pPr>
        <w:pStyle w:val="a3"/>
        <w:spacing w:before="8" w:line="276" w:lineRule="auto"/>
        <w:ind w:left="0" w:firstLine="567"/>
        <w:rPr>
          <w:sz w:val="24"/>
          <w:szCs w:val="24"/>
        </w:rPr>
      </w:pPr>
      <w:r w:rsidRPr="00E573A7">
        <w:rPr>
          <w:sz w:val="24"/>
          <w:szCs w:val="24"/>
        </w:rPr>
        <w:t xml:space="preserve">Според данните на проведеното преброяване във всички общини на Хасковска област има самоопределили се като роми лица, които следва да бъдат бенефициенти на Областната стратегия. </w:t>
      </w:r>
    </w:p>
    <w:p w:rsidR="00E573A7" w:rsidRPr="00E573A7" w:rsidRDefault="00E573A7" w:rsidP="0058725E">
      <w:pPr>
        <w:pStyle w:val="a3"/>
        <w:spacing w:before="8" w:line="276" w:lineRule="auto"/>
        <w:ind w:left="0" w:firstLine="567"/>
        <w:rPr>
          <w:sz w:val="24"/>
          <w:szCs w:val="24"/>
        </w:rPr>
      </w:pPr>
    </w:p>
    <w:p w:rsidR="00E573A7" w:rsidRPr="00E573A7" w:rsidRDefault="00E573A7" w:rsidP="0058725E">
      <w:pPr>
        <w:pStyle w:val="a3"/>
        <w:spacing w:before="8" w:line="276" w:lineRule="auto"/>
        <w:ind w:left="0" w:firstLine="567"/>
        <w:rPr>
          <w:sz w:val="24"/>
          <w:szCs w:val="24"/>
        </w:rPr>
      </w:pPr>
      <w:r w:rsidRPr="00E573A7">
        <w:rPr>
          <w:sz w:val="24"/>
          <w:szCs w:val="24"/>
        </w:rPr>
        <w:t>В община Маджарово,  като роми са се</w:t>
      </w:r>
      <w:r>
        <w:rPr>
          <w:sz w:val="24"/>
          <w:szCs w:val="24"/>
        </w:rPr>
        <w:t xml:space="preserve"> самоопределили   22 човека от</w:t>
      </w:r>
      <w:r w:rsidRPr="00E573A7">
        <w:rPr>
          <w:sz w:val="24"/>
          <w:szCs w:val="24"/>
        </w:rPr>
        <w:t xml:space="preserve"> общо 1 403</w:t>
      </w:r>
      <w:r>
        <w:rPr>
          <w:sz w:val="24"/>
          <w:szCs w:val="24"/>
        </w:rPr>
        <w:t xml:space="preserve"> души</w:t>
      </w:r>
      <w:r w:rsidR="00CB4108">
        <w:rPr>
          <w:sz w:val="24"/>
          <w:szCs w:val="24"/>
        </w:rPr>
        <w:t xml:space="preserve"> население</w:t>
      </w:r>
      <w:r w:rsidRPr="00E573A7">
        <w:rPr>
          <w:sz w:val="24"/>
          <w:szCs w:val="24"/>
        </w:rPr>
        <w:t xml:space="preserve">. Практически, и като абсолютно число, и като процентно съотношение, техният брой не представлява критична маса, която да налага изработването на специален план за действие за тяхното интегриране, доколкото те без проблем могат да бъдат обхванати от останалите социални програми и законодателството. </w:t>
      </w:r>
    </w:p>
    <w:p w:rsidR="00E573A7" w:rsidRPr="00E573A7" w:rsidRDefault="00E573A7" w:rsidP="0058725E">
      <w:pPr>
        <w:pStyle w:val="a3"/>
        <w:spacing w:before="8" w:line="276" w:lineRule="auto"/>
        <w:ind w:left="0" w:firstLine="567"/>
        <w:rPr>
          <w:sz w:val="24"/>
          <w:szCs w:val="24"/>
        </w:rPr>
      </w:pPr>
    </w:p>
    <w:p w:rsidR="00E573A7" w:rsidRDefault="00E573A7" w:rsidP="0058725E">
      <w:pPr>
        <w:pStyle w:val="a3"/>
        <w:spacing w:before="8" w:line="276" w:lineRule="auto"/>
        <w:ind w:left="0" w:firstLine="567"/>
        <w:jc w:val="left"/>
        <w:rPr>
          <w:sz w:val="24"/>
          <w:szCs w:val="24"/>
        </w:rPr>
      </w:pPr>
      <w:r w:rsidRPr="00E573A7">
        <w:rPr>
          <w:sz w:val="24"/>
          <w:szCs w:val="24"/>
        </w:rPr>
        <w:t xml:space="preserve"> </w:t>
      </w:r>
      <w:r w:rsidRPr="00E573A7">
        <w:rPr>
          <w:sz w:val="24"/>
          <w:szCs w:val="24"/>
        </w:rPr>
        <w:tab/>
      </w:r>
      <w:r w:rsidR="00CB4108">
        <w:rPr>
          <w:sz w:val="24"/>
          <w:szCs w:val="24"/>
        </w:rPr>
        <w:t>Към 2021г. в</w:t>
      </w:r>
      <w:r w:rsidRPr="00E573A7">
        <w:rPr>
          <w:sz w:val="24"/>
          <w:szCs w:val="24"/>
        </w:rPr>
        <w:t xml:space="preserve">сички общини в област Хасково имат приети Общински планове за изпълнение към Областна стратегия за интегриране на ромите в област Хасково </w:t>
      </w:r>
      <w:r w:rsidR="00CB4108">
        <w:rPr>
          <w:sz w:val="24"/>
          <w:szCs w:val="24"/>
        </w:rPr>
        <w:t>(</w:t>
      </w:r>
      <w:r w:rsidRPr="00E573A7">
        <w:rPr>
          <w:sz w:val="24"/>
          <w:szCs w:val="24"/>
        </w:rPr>
        <w:t>2012-2020</w:t>
      </w:r>
      <w:r w:rsidR="00CB4108">
        <w:rPr>
          <w:sz w:val="24"/>
          <w:szCs w:val="24"/>
        </w:rPr>
        <w:t>)</w:t>
      </w:r>
      <w:r w:rsidRPr="00E573A7">
        <w:rPr>
          <w:sz w:val="24"/>
          <w:szCs w:val="24"/>
        </w:rPr>
        <w:t>.</w:t>
      </w:r>
    </w:p>
    <w:p w:rsidR="00EF1F8E" w:rsidRDefault="00EF1F8E" w:rsidP="0058725E">
      <w:pPr>
        <w:pStyle w:val="a3"/>
        <w:spacing w:before="8" w:line="276" w:lineRule="auto"/>
        <w:ind w:left="0"/>
        <w:jc w:val="left"/>
        <w:rPr>
          <w:sz w:val="24"/>
          <w:szCs w:val="24"/>
        </w:rPr>
      </w:pPr>
    </w:p>
    <w:p w:rsidR="004C3B44" w:rsidRPr="003B0CE7" w:rsidRDefault="00531418" w:rsidP="0058725E">
      <w:pPr>
        <w:pStyle w:val="a3"/>
        <w:spacing w:before="8" w:line="276" w:lineRule="auto"/>
        <w:ind w:left="0"/>
        <w:jc w:val="left"/>
        <w:rPr>
          <w:sz w:val="24"/>
          <w:szCs w:val="24"/>
        </w:rPr>
      </w:pPr>
      <w:r w:rsidRPr="003B0CE7">
        <w:rPr>
          <w:noProof/>
          <w:sz w:val="24"/>
          <w:szCs w:val="24"/>
          <w:lang w:bidi="ar-SA"/>
        </w:rPr>
        <mc:AlternateContent>
          <mc:Choice Requires="wps">
            <w:drawing>
              <wp:anchor distT="0" distB="0" distL="0" distR="0" simplePos="0" relativeHeight="251671552" behindDoc="1" locked="0" layoutInCell="1" allowOverlap="1" wp14:anchorId="337011DF" wp14:editId="6D6A6F13">
                <wp:simplePos x="0" y="0"/>
                <wp:positionH relativeFrom="page">
                  <wp:posOffset>845820</wp:posOffset>
                </wp:positionH>
                <wp:positionV relativeFrom="paragraph">
                  <wp:posOffset>208280</wp:posOffset>
                </wp:positionV>
                <wp:extent cx="6033135" cy="210820"/>
                <wp:effectExtent l="0" t="0" r="0" b="0"/>
                <wp:wrapTopAndBottom/>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0820"/>
                        </a:xfrm>
                        <a:prstGeom prst="rect">
                          <a:avLst/>
                        </a:prstGeom>
                        <a:solidFill>
                          <a:srgbClr val="FFF1CC"/>
                        </a:solidFill>
                        <a:ln w="6096">
                          <a:solidFill>
                            <a:srgbClr val="000000"/>
                          </a:solidFill>
                          <a:prstDash val="solid"/>
                          <a:miter lim="800000"/>
                          <a:headEnd/>
                          <a:tailEnd/>
                        </a:ln>
                      </wps:spPr>
                      <wps:txbx>
                        <w:txbxContent>
                          <w:p w:rsidR="00DA4FF7" w:rsidRDefault="00DA4FF7">
                            <w:pPr>
                              <w:spacing w:line="321" w:lineRule="exact"/>
                              <w:ind w:left="2531" w:right="2914"/>
                              <w:jc w:val="center"/>
                              <w:rPr>
                                <w:b/>
                                <w:sz w:val="28"/>
                              </w:rPr>
                            </w:pPr>
                            <w:r>
                              <w:rPr>
                                <w:b/>
                                <w:sz w:val="28"/>
                              </w:rPr>
                              <w:t>V. ВИЗИЯ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margin-left:66.6pt;margin-top:16.4pt;width:475.05pt;height:16.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" fillcolor="#fff1cc" strokeweight=".48pt">
                <v:textbox inset="0,0,0,0">
                  <w:txbxContent>
                    <w:p w:rsidR="00DA4FF7" w:rsidRDefault="00DA4FF7">
                      <w:pPr>
                        <w:spacing w:line="321" w:lineRule="exact"/>
                        <w:ind w:left="2531" w:right="2914"/>
                        <w:jc w:val="center"/>
                        <w:rPr>
                          <w:b/>
                          <w:sz w:val="28"/>
                        </w:rPr>
                      </w:pPr>
                      <w:r>
                        <w:rPr>
                          <w:b/>
                          <w:sz w:val="28"/>
                        </w:rPr>
                        <w:t>V. ВИЗИЯ</w:t>
                      </w:r>
                    </w:p>
                  </w:txbxContent>
                </v:textbox>
                <w10:wrap type="topAndBottom" anchorx="page"/>
              </v:shape>
            </w:pict>
          </mc:Fallback>
        </mc:AlternateContent>
      </w:r>
      <w:r w:rsidR="00A16983">
        <w:rPr>
          <w:sz w:val="24"/>
          <w:szCs w:val="24"/>
        </w:rPr>
        <w:t xml:space="preserve"> </w:t>
      </w:r>
    </w:p>
    <w:p w:rsidR="004C3B44" w:rsidRPr="003B0CE7" w:rsidRDefault="00C73E6B" w:rsidP="0058725E">
      <w:pPr>
        <w:pStyle w:val="1"/>
        <w:numPr>
          <w:ilvl w:val="0"/>
          <w:numId w:val="0"/>
        </w:numPr>
        <w:spacing w:before="89" w:line="276" w:lineRule="auto"/>
        <w:ind w:right="139" w:firstLine="567"/>
        <w:jc w:val="both"/>
        <w:rPr>
          <w:sz w:val="24"/>
          <w:szCs w:val="24"/>
        </w:rPr>
      </w:pPr>
      <w:r w:rsidRPr="003B0CE7">
        <w:rPr>
          <w:sz w:val="24"/>
          <w:szCs w:val="24"/>
        </w:rPr>
        <w:t>Постигане на равенство, приобщаване и участие на уязвими етнически групи и общности като ромите във всички обществени сфери за успешно и устойчиво развитие на българското общество.</w:t>
      </w:r>
    </w:p>
    <w:p w:rsidR="004C3B44" w:rsidRDefault="004C3B44" w:rsidP="0058725E">
      <w:pPr>
        <w:pStyle w:val="a3"/>
        <w:spacing w:line="276" w:lineRule="auto"/>
        <w:ind w:left="0" w:firstLine="567"/>
        <w:jc w:val="left"/>
        <w:rPr>
          <w:b/>
          <w:sz w:val="24"/>
          <w:szCs w:val="24"/>
        </w:rPr>
      </w:pPr>
    </w:p>
    <w:p w:rsidR="00CB4108" w:rsidRPr="003B0CE7" w:rsidRDefault="00CB4108" w:rsidP="0058725E">
      <w:pPr>
        <w:pStyle w:val="a3"/>
        <w:spacing w:line="276" w:lineRule="auto"/>
        <w:ind w:left="0" w:firstLine="567"/>
        <w:jc w:val="left"/>
        <w:rPr>
          <w:b/>
          <w:sz w:val="24"/>
          <w:szCs w:val="24"/>
        </w:rPr>
      </w:pPr>
    </w:p>
    <w:p w:rsidR="004C3B44" w:rsidRPr="003B0CE7" w:rsidRDefault="00531418" w:rsidP="0058725E">
      <w:pPr>
        <w:pStyle w:val="a3"/>
        <w:spacing w:before="10" w:line="276" w:lineRule="auto"/>
        <w:ind w:left="0"/>
        <w:jc w:val="left"/>
        <w:rPr>
          <w:b/>
          <w:sz w:val="24"/>
          <w:szCs w:val="24"/>
        </w:rPr>
      </w:pPr>
      <w:r w:rsidRPr="003B0CE7">
        <w:rPr>
          <w:noProof/>
          <w:sz w:val="24"/>
          <w:szCs w:val="24"/>
          <w:lang w:bidi="ar-SA"/>
        </w:rPr>
        <w:lastRenderedPageBreak/>
        <mc:AlternateContent>
          <mc:Choice Requires="wps">
            <w:drawing>
              <wp:anchor distT="0" distB="0" distL="0" distR="0" simplePos="0" relativeHeight="251672576" behindDoc="1" locked="0" layoutInCell="1" allowOverlap="1" wp14:anchorId="27342EA7" wp14:editId="17EE9529">
                <wp:simplePos x="0" y="0"/>
                <wp:positionH relativeFrom="page">
                  <wp:posOffset>845820</wp:posOffset>
                </wp:positionH>
                <wp:positionV relativeFrom="paragraph">
                  <wp:posOffset>137160</wp:posOffset>
                </wp:positionV>
                <wp:extent cx="6033135" cy="212090"/>
                <wp:effectExtent l="0" t="0" r="0" b="0"/>
                <wp:wrapTopAndBottom/>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2090"/>
                        </a:xfrm>
                        <a:prstGeom prst="rect">
                          <a:avLst/>
                        </a:prstGeom>
                        <a:solidFill>
                          <a:srgbClr val="FFF1CC"/>
                        </a:solidFill>
                        <a:ln w="6096">
                          <a:solidFill>
                            <a:srgbClr val="000000"/>
                          </a:solidFill>
                          <a:prstDash val="solid"/>
                          <a:miter lim="800000"/>
                          <a:headEnd/>
                          <a:tailEnd/>
                        </a:ln>
                      </wps:spPr>
                      <wps:txbx>
                        <w:txbxContent>
                          <w:p w:rsidR="00DA4FF7" w:rsidRDefault="00DA4FF7">
                            <w:pPr>
                              <w:ind w:left="2871" w:right="2914"/>
                              <w:jc w:val="center"/>
                              <w:rPr>
                                <w:b/>
                                <w:sz w:val="28"/>
                              </w:rPr>
                            </w:pPr>
                            <w:r>
                              <w:rPr>
                                <w:b/>
                                <w:sz w:val="28"/>
                              </w:rPr>
                              <w:t>V</w:t>
                            </w:r>
                            <w:r>
                              <w:rPr>
                                <w:b/>
                                <w:sz w:val="28"/>
                                <w:lang w:val="en-US"/>
                              </w:rPr>
                              <w:t>I</w:t>
                            </w:r>
                            <w:r>
                              <w:rPr>
                                <w:b/>
                                <w:sz w:val="28"/>
                              </w:rPr>
                              <w:t>. СТРАТЕГИЧЕСКА ЦЕЛ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66.6pt;margin-top:10.8pt;width:475.05pt;height:16.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" fillcolor="#fff1cc" strokeweight=".48pt">
                <v:textbox inset="0,0,0,0">
                  <w:txbxContent>
                    <w:p w:rsidR="00DA4FF7" w:rsidRDefault="00DA4FF7">
                      <w:pPr>
                        <w:ind w:left="2871" w:right="2914"/>
                        <w:jc w:val="center"/>
                        <w:rPr>
                          <w:b/>
                          <w:sz w:val="28"/>
                        </w:rPr>
                      </w:pPr>
                      <w:r>
                        <w:rPr>
                          <w:b/>
                          <w:sz w:val="28"/>
                        </w:rPr>
                        <w:t>V</w:t>
                      </w:r>
                      <w:r>
                        <w:rPr>
                          <w:b/>
                          <w:sz w:val="28"/>
                          <w:lang w:val="en-US"/>
                        </w:rPr>
                        <w:t>I</w:t>
                      </w:r>
                      <w:r>
                        <w:rPr>
                          <w:b/>
                          <w:sz w:val="28"/>
                        </w:rPr>
                        <w:t>. СТРАТЕГИЧЕСКА ЦЕЛ</w:t>
                      </w:r>
                    </w:p>
                  </w:txbxContent>
                </v:textbox>
                <w10:wrap type="topAndBottom" anchorx="page"/>
              </v:shape>
            </w:pict>
          </mc:Fallback>
        </mc:AlternateContent>
      </w:r>
    </w:p>
    <w:p w:rsidR="007854DC" w:rsidRPr="00EF1F8E" w:rsidRDefault="00C73E6B" w:rsidP="0058725E">
      <w:pPr>
        <w:spacing w:before="89" w:line="276" w:lineRule="auto"/>
        <w:ind w:right="134" w:firstLine="567"/>
        <w:jc w:val="both"/>
        <w:rPr>
          <w:b/>
          <w:sz w:val="24"/>
          <w:szCs w:val="24"/>
        </w:rPr>
      </w:pPr>
      <w:r w:rsidRPr="003B0CE7">
        <w:rPr>
          <w:b/>
          <w:sz w:val="24"/>
          <w:szCs w:val="24"/>
        </w:rPr>
        <w:t xml:space="preserve">Създаване на условия за </w:t>
      </w:r>
      <w:proofErr w:type="spellStart"/>
      <w:r w:rsidRPr="003B0CE7">
        <w:rPr>
          <w:b/>
          <w:sz w:val="24"/>
          <w:szCs w:val="24"/>
        </w:rPr>
        <w:t>равнопоставеност</w:t>
      </w:r>
      <w:proofErr w:type="spellEnd"/>
      <w:r w:rsidRPr="003B0CE7">
        <w:rPr>
          <w:b/>
          <w:sz w:val="24"/>
          <w:szCs w:val="24"/>
        </w:rPr>
        <w:t xml:space="preserve">, приобщаване и участие на ромите, чрез осигуряване на достъп до права, стоки и услуги, участие във всички сфери на обществения живот при спазване принципите на </w:t>
      </w:r>
      <w:r w:rsidR="009406EB" w:rsidRPr="00EF1F8E">
        <w:rPr>
          <w:b/>
          <w:sz w:val="24"/>
          <w:szCs w:val="24"/>
        </w:rPr>
        <w:t xml:space="preserve">върховенство на закона и </w:t>
      </w:r>
      <w:r w:rsidRPr="00EF1F8E">
        <w:rPr>
          <w:b/>
          <w:sz w:val="24"/>
          <w:szCs w:val="24"/>
        </w:rPr>
        <w:t>недискриминация.</w:t>
      </w:r>
      <w:r w:rsidR="00AB7D84" w:rsidRPr="00EF1F8E">
        <w:rPr>
          <w:b/>
          <w:sz w:val="24"/>
          <w:szCs w:val="24"/>
        </w:rPr>
        <w:t xml:space="preserve"> </w:t>
      </w:r>
    </w:p>
    <w:p w:rsidR="007854DC" w:rsidRDefault="00C821F5" w:rsidP="0058725E">
      <w:pPr>
        <w:pStyle w:val="a3"/>
        <w:spacing w:before="10" w:line="276" w:lineRule="auto"/>
        <w:ind w:left="0"/>
        <w:jc w:val="left"/>
        <w:rPr>
          <w:b/>
          <w:sz w:val="24"/>
          <w:szCs w:val="24"/>
        </w:rPr>
      </w:pPr>
      <w:r w:rsidRPr="003B0CE7">
        <w:rPr>
          <w:noProof/>
          <w:sz w:val="24"/>
          <w:szCs w:val="24"/>
          <w:lang w:bidi="ar-SA"/>
        </w:rPr>
        <mc:AlternateContent>
          <mc:Choice Requires="wps">
            <w:drawing>
              <wp:anchor distT="0" distB="0" distL="0" distR="0" simplePos="0" relativeHeight="251673600" behindDoc="1" locked="0" layoutInCell="1" allowOverlap="1" wp14:anchorId="36DD0D3A" wp14:editId="595140E9">
                <wp:simplePos x="0" y="0"/>
                <wp:positionH relativeFrom="page">
                  <wp:posOffset>850900</wp:posOffset>
                </wp:positionH>
                <wp:positionV relativeFrom="paragraph">
                  <wp:posOffset>285115</wp:posOffset>
                </wp:positionV>
                <wp:extent cx="6033135" cy="625475"/>
                <wp:effectExtent l="0" t="0" r="24765" b="22225"/>
                <wp:wrapTopAndBottom/>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625475"/>
                        </a:xfrm>
                        <a:prstGeom prst="rect">
                          <a:avLst/>
                        </a:prstGeom>
                        <a:solidFill>
                          <a:srgbClr val="FFF1CC"/>
                        </a:solidFill>
                        <a:ln w="6096">
                          <a:solidFill>
                            <a:srgbClr val="000000"/>
                          </a:solidFill>
                          <a:prstDash val="solid"/>
                          <a:miter lim="800000"/>
                          <a:headEnd/>
                          <a:tailEnd/>
                        </a:ln>
                      </wps:spPr>
                      <wps:txbx>
                        <w:txbxContent>
                          <w:p w:rsidR="00DA4FF7" w:rsidRDefault="00DA4FF7" w:rsidP="00C821F5">
                            <w:pPr>
                              <w:spacing w:line="322" w:lineRule="exact"/>
                              <w:ind w:left="863"/>
                              <w:rPr>
                                <w:b/>
                                <w:sz w:val="28"/>
                              </w:rPr>
                            </w:pPr>
                            <w:r>
                              <w:rPr>
                                <w:b/>
                                <w:sz w:val="28"/>
                              </w:rPr>
                              <w:t>V</w:t>
                            </w:r>
                            <w:r>
                              <w:rPr>
                                <w:b/>
                                <w:sz w:val="28"/>
                                <w:lang w:val="en-US"/>
                              </w:rPr>
                              <w:t>II</w:t>
                            </w:r>
                            <w:r>
                              <w:rPr>
                                <w:b/>
                                <w:sz w:val="28"/>
                              </w:rPr>
                              <w:t>. ВОДЕЩИ ПРИНЦИПИ И ХОРИЗОНТАЛНИ  ЦЕЛИ ПРИ ИЗПЪЛНЕНИЕТО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7pt;margin-top:22.45pt;width:475.05pt;height:49.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" fillcolor="#fff1cc" strokeweight=".48pt">
                <v:textbox inset="0,0,0,0">
                  <w:txbxContent>
                    <w:p w:rsidR="00DA4FF7" w:rsidRDefault="00DA4FF7" w:rsidP="00C821F5">
                      <w:pPr>
                        <w:spacing w:line="322" w:lineRule="exact"/>
                        <w:ind w:left="863"/>
                        <w:rPr>
                          <w:b/>
                          <w:sz w:val="28"/>
                        </w:rPr>
                      </w:pPr>
                      <w:r>
                        <w:rPr>
                          <w:b/>
                          <w:sz w:val="28"/>
                        </w:rPr>
                        <w:t>V</w:t>
                      </w:r>
                      <w:r>
                        <w:rPr>
                          <w:b/>
                          <w:sz w:val="28"/>
                          <w:lang w:val="en-US"/>
                        </w:rPr>
                        <w:t>II</w:t>
                      </w:r>
                      <w:r>
                        <w:rPr>
                          <w:b/>
                          <w:sz w:val="28"/>
                        </w:rPr>
                        <w:t>. ВОДЕЩИ ПРИНЦИПИ И ХОРИЗОНТАЛНИ  ЦЕЛИ ПРИ ИЗПЪЛНЕНИЕТО</w:t>
                      </w:r>
                    </w:p>
                  </w:txbxContent>
                </v:textbox>
                <w10:wrap type="topAndBottom" anchorx="page"/>
              </v:shape>
            </w:pict>
          </mc:Fallback>
        </mc:AlternateContent>
      </w:r>
    </w:p>
    <w:p w:rsidR="004C3B44" w:rsidRPr="003B0CE7" w:rsidRDefault="004C3B44" w:rsidP="0058725E">
      <w:pPr>
        <w:pStyle w:val="a3"/>
        <w:spacing w:before="8" w:line="276" w:lineRule="auto"/>
        <w:ind w:left="0"/>
        <w:jc w:val="left"/>
        <w:rPr>
          <w:b/>
          <w:sz w:val="24"/>
          <w:szCs w:val="24"/>
        </w:rPr>
      </w:pPr>
    </w:p>
    <w:p w:rsidR="008E784D" w:rsidRPr="003B0CE7" w:rsidRDefault="008E784D" w:rsidP="0058725E">
      <w:pPr>
        <w:pStyle w:val="a3"/>
        <w:spacing w:line="276" w:lineRule="auto"/>
        <w:ind w:left="0" w:right="135" w:firstLine="567"/>
        <w:rPr>
          <w:sz w:val="24"/>
          <w:szCs w:val="24"/>
        </w:rPr>
      </w:pPr>
      <w:r w:rsidRPr="003B0CE7">
        <w:rPr>
          <w:sz w:val="24"/>
          <w:szCs w:val="24"/>
        </w:rPr>
        <w:t xml:space="preserve">Сериозността на отделните предизвикателства във всяка област на политиката и взаимозависимостта на проблемите изисква </w:t>
      </w:r>
      <w:proofErr w:type="spellStart"/>
      <w:r w:rsidRPr="003B0CE7">
        <w:rPr>
          <w:sz w:val="24"/>
          <w:szCs w:val="24"/>
        </w:rPr>
        <w:t>многоизмерен</w:t>
      </w:r>
      <w:proofErr w:type="spellEnd"/>
      <w:r w:rsidRPr="003B0CE7">
        <w:rPr>
          <w:sz w:val="24"/>
          <w:szCs w:val="24"/>
        </w:rPr>
        <w:t xml:space="preserve"> интегриран подход, съчетаващ инвестиции в заетост, образование, здравеопазване и жилищно </w:t>
      </w:r>
      <w:r w:rsidR="00B577F9">
        <w:rPr>
          <w:sz w:val="24"/>
          <w:szCs w:val="24"/>
        </w:rPr>
        <w:t>устройване</w:t>
      </w:r>
      <w:r w:rsidRPr="003B0CE7">
        <w:rPr>
          <w:sz w:val="24"/>
          <w:szCs w:val="24"/>
        </w:rPr>
        <w:t xml:space="preserve">. </w:t>
      </w:r>
    </w:p>
    <w:p w:rsidR="009105FE" w:rsidRDefault="008E784D" w:rsidP="0058725E">
      <w:pPr>
        <w:pStyle w:val="a3"/>
        <w:spacing w:line="276" w:lineRule="auto"/>
        <w:ind w:left="0" w:right="135" w:firstLine="567"/>
        <w:rPr>
          <w:sz w:val="24"/>
          <w:szCs w:val="24"/>
        </w:rPr>
      </w:pPr>
      <w:r w:rsidRPr="003B0CE7">
        <w:rPr>
          <w:sz w:val="24"/>
          <w:szCs w:val="24"/>
        </w:rPr>
        <w:t>Мерките, свързани с прилагането на общи и секторни политики</w:t>
      </w:r>
      <w:r w:rsidR="00B41305">
        <w:rPr>
          <w:sz w:val="24"/>
          <w:szCs w:val="24"/>
        </w:rPr>
        <w:t>,</w:t>
      </w:r>
      <w:r w:rsidRPr="003B0CE7">
        <w:rPr>
          <w:sz w:val="24"/>
          <w:szCs w:val="24"/>
        </w:rPr>
        <w:t xml:space="preserve"> се основават на предварително идентифициране на нуждите на </w:t>
      </w:r>
      <w:r w:rsidR="00725289">
        <w:rPr>
          <w:sz w:val="24"/>
          <w:szCs w:val="24"/>
        </w:rPr>
        <w:t xml:space="preserve">местно, </w:t>
      </w:r>
      <w:r w:rsidR="00725289" w:rsidRPr="003B0CE7">
        <w:rPr>
          <w:sz w:val="24"/>
          <w:szCs w:val="24"/>
        </w:rPr>
        <w:t>регионално</w:t>
      </w:r>
      <w:r w:rsidR="00725289">
        <w:rPr>
          <w:sz w:val="24"/>
          <w:szCs w:val="24"/>
        </w:rPr>
        <w:t xml:space="preserve"> и</w:t>
      </w:r>
      <w:r w:rsidR="00725289" w:rsidRPr="003B0CE7">
        <w:rPr>
          <w:sz w:val="24"/>
          <w:szCs w:val="24"/>
        </w:rPr>
        <w:t xml:space="preserve"> </w:t>
      </w:r>
      <w:r w:rsidRPr="003B0CE7">
        <w:rPr>
          <w:sz w:val="24"/>
          <w:szCs w:val="24"/>
        </w:rPr>
        <w:t>национално</w:t>
      </w:r>
      <w:r w:rsidR="00725289" w:rsidRPr="003B0CE7">
        <w:rPr>
          <w:sz w:val="24"/>
          <w:szCs w:val="24"/>
        </w:rPr>
        <w:t xml:space="preserve"> </w:t>
      </w:r>
      <w:r w:rsidRPr="003B0CE7">
        <w:rPr>
          <w:sz w:val="24"/>
          <w:szCs w:val="24"/>
        </w:rPr>
        <w:t>ниво, изготвено от държавните институции</w:t>
      </w:r>
      <w:r w:rsidR="00D24F48">
        <w:rPr>
          <w:sz w:val="24"/>
          <w:szCs w:val="24"/>
        </w:rPr>
        <w:t xml:space="preserve"> от всички равнища</w:t>
      </w:r>
      <w:r w:rsidRPr="003B0CE7">
        <w:rPr>
          <w:sz w:val="24"/>
          <w:szCs w:val="24"/>
        </w:rPr>
        <w:t xml:space="preserve"> </w:t>
      </w:r>
      <w:r w:rsidR="00725289">
        <w:rPr>
          <w:sz w:val="24"/>
          <w:szCs w:val="24"/>
        </w:rPr>
        <w:t>в партньорство с местните ромски общности, неправителствени организации и други заинтересовани страни</w:t>
      </w:r>
      <w:r w:rsidRPr="003B0CE7">
        <w:rPr>
          <w:sz w:val="24"/>
          <w:szCs w:val="24"/>
        </w:rPr>
        <w:t>, отговорни за тези политики, при прилагане на подхода „отдолу-нагоре“ и включени в териториалните стратегии и планове на регионално и общинско ниво (Интегрираните териториални стратегии за развитие на регионите за планиране от ниво 2 и Плановете за инт</w:t>
      </w:r>
      <w:r w:rsidR="009105FE">
        <w:rPr>
          <w:sz w:val="24"/>
          <w:szCs w:val="24"/>
        </w:rPr>
        <w:t>егрирано развитие на общините).</w:t>
      </w:r>
    </w:p>
    <w:p w:rsidR="00EA33E6" w:rsidRPr="009105FE" w:rsidRDefault="008E784D" w:rsidP="0058725E">
      <w:pPr>
        <w:pStyle w:val="a3"/>
        <w:spacing w:line="276" w:lineRule="auto"/>
        <w:ind w:left="0" w:right="135" w:firstLine="567"/>
        <w:rPr>
          <w:sz w:val="24"/>
          <w:szCs w:val="24"/>
        </w:rPr>
      </w:pPr>
      <w:r w:rsidRPr="003B0CE7">
        <w:rPr>
          <w:sz w:val="24"/>
          <w:szCs w:val="24"/>
        </w:rPr>
        <w:t xml:space="preserve">За постигане на напредък в рамките на периода 2021-2030 Стратегията залага на следните </w:t>
      </w:r>
      <w:r w:rsidRPr="003B0CE7">
        <w:rPr>
          <w:b/>
          <w:sz w:val="24"/>
          <w:szCs w:val="24"/>
        </w:rPr>
        <w:t>в</w:t>
      </w:r>
      <w:r w:rsidR="00CA4262" w:rsidRPr="003B0CE7">
        <w:rPr>
          <w:b/>
          <w:sz w:val="24"/>
          <w:szCs w:val="24"/>
        </w:rPr>
        <w:t>одещи п</w:t>
      </w:r>
      <w:r w:rsidR="00EA33E6" w:rsidRPr="003B0CE7">
        <w:rPr>
          <w:b/>
          <w:sz w:val="24"/>
          <w:szCs w:val="24"/>
        </w:rPr>
        <w:t>ринципи</w:t>
      </w:r>
      <w:r w:rsidRPr="003B0CE7">
        <w:rPr>
          <w:b/>
          <w:sz w:val="24"/>
          <w:szCs w:val="24"/>
        </w:rPr>
        <w:t>:</w:t>
      </w:r>
    </w:p>
    <w:p w:rsidR="00EA33E6" w:rsidRPr="003B0CE7" w:rsidRDefault="00124208" w:rsidP="003D0589">
      <w:pPr>
        <w:pStyle w:val="a5"/>
        <w:numPr>
          <w:ilvl w:val="0"/>
          <w:numId w:val="10"/>
        </w:numPr>
        <w:tabs>
          <w:tab w:val="left" w:pos="851"/>
        </w:tabs>
        <w:spacing w:line="276" w:lineRule="auto"/>
        <w:ind w:left="142" w:firstLine="567"/>
        <w:rPr>
          <w:sz w:val="24"/>
          <w:szCs w:val="24"/>
        </w:rPr>
      </w:pPr>
      <w:r w:rsidRPr="003B0CE7">
        <w:rPr>
          <w:sz w:val="24"/>
          <w:szCs w:val="24"/>
        </w:rPr>
        <w:t xml:space="preserve">Превантивност на мерките – предприемане на действия за отстраняване и намаляване на причините за риск от </w:t>
      </w:r>
      <w:r w:rsidR="00F14CCD" w:rsidRPr="003B0CE7">
        <w:rPr>
          <w:sz w:val="24"/>
          <w:szCs w:val="24"/>
        </w:rPr>
        <w:t xml:space="preserve">неравнопоставеност и </w:t>
      </w:r>
      <w:r w:rsidRPr="003B0CE7">
        <w:rPr>
          <w:sz w:val="24"/>
          <w:szCs w:val="24"/>
        </w:rPr>
        <w:t>социално изключване</w:t>
      </w:r>
      <w:r w:rsidR="00F14CCD" w:rsidRPr="003B0CE7">
        <w:rPr>
          <w:sz w:val="24"/>
          <w:szCs w:val="24"/>
        </w:rPr>
        <w:t>;</w:t>
      </w:r>
    </w:p>
    <w:p w:rsidR="00F14CCD" w:rsidRPr="003B0CE7" w:rsidRDefault="00F14CCD" w:rsidP="003D0589">
      <w:pPr>
        <w:pStyle w:val="a5"/>
        <w:numPr>
          <w:ilvl w:val="0"/>
          <w:numId w:val="10"/>
        </w:numPr>
        <w:tabs>
          <w:tab w:val="left" w:pos="851"/>
        </w:tabs>
        <w:spacing w:line="276" w:lineRule="auto"/>
        <w:ind w:left="142" w:firstLine="567"/>
        <w:rPr>
          <w:sz w:val="24"/>
          <w:szCs w:val="24"/>
        </w:rPr>
      </w:pPr>
      <w:r w:rsidRPr="003B0CE7">
        <w:rPr>
          <w:sz w:val="24"/>
          <w:szCs w:val="24"/>
        </w:rPr>
        <w:t xml:space="preserve">Ефикасност, </w:t>
      </w:r>
      <w:proofErr w:type="spellStart"/>
      <w:r w:rsidRPr="003B0CE7">
        <w:rPr>
          <w:sz w:val="24"/>
          <w:szCs w:val="24"/>
        </w:rPr>
        <w:t>кохерентност</w:t>
      </w:r>
      <w:proofErr w:type="spellEnd"/>
      <w:r w:rsidRPr="003B0CE7">
        <w:rPr>
          <w:sz w:val="24"/>
          <w:szCs w:val="24"/>
        </w:rPr>
        <w:t xml:space="preserve"> и ефективност –</w:t>
      </w:r>
      <w:r w:rsidR="00D94F9E">
        <w:rPr>
          <w:sz w:val="24"/>
          <w:szCs w:val="24"/>
        </w:rPr>
        <w:t xml:space="preserve"> </w:t>
      </w:r>
      <w:proofErr w:type="spellStart"/>
      <w:r w:rsidRPr="003B0CE7">
        <w:rPr>
          <w:sz w:val="24"/>
          <w:szCs w:val="24"/>
        </w:rPr>
        <w:t>к</w:t>
      </w:r>
      <w:r w:rsidRPr="003B0CE7">
        <w:rPr>
          <w:spacing w:val="-1"/>
          <w:sz w:val="24"/>
          <w:szCs w:val="24"/>
        </w:rPr>
        <w:t>охерентност</w:t>
      </w:r>
      <w:proofErr w:type="spellEnd"/>
      <w:r w:rsidRPr="003B0CE7">
        <w:rPr>
          <w:spacing w:val="-1"/>
          <w:sz w:val="24"/>
          <w:szCs w:val="24"/>
        </w:rPr>
        <w:t xml:space="preserve"> между рамката на ЕС и </w:t>
      </w:r>
      <w:r w:rsidR="00CA4262" w:rsidRPr="003B0CE7">
        <w:rPr>
          <w:spacing w:val="-1"/>
          <w:sz w:val="24"/>
          <w:szCs w:val="24"/>
        </w:rPr>
        <w:t>други</w:t>
      </w:r>
      <w:r w:rsidRPr="003B0CE7">
        <w:rPr>
          <w:spacing w:val="-1"/>
          <w:sz w:val="24"/>
          <w:szCs w:val="24"/>
        </w:rPr>
        <w:t xml:space="preserve"> политики, инструменти за финансиране и правни инструменти на ЕС (Европа 2020, </w:t>
      </w:r>
      <w:r w:rsidR="0086105D" w:rsidRPr="009A39A3">
        <w:rPr>
          <w:spacing w:val="-1"/>
          <w:sz w:val="24"/>
          <w:szCs w:val="24"/>
        </w:rPr>
        <w:t xml:space="preserve">Европейските структурни и инвестиционни фондове </w:t>
      </w:r>
      <w:r w:rsidR="0086105D">
        <w:rPr>
          <w:spacing w:val="-1"/>
          <w:sz w:val="24"/>
          <w:szCs w:val="24"/>
          <w:lang w:val="en-US"/>
        </w:rPr>
        <w:t>(</w:t>
      </w:r>
      <w:r w:rsidRPr="003B0CE7">
        <w:rPr>
          <w:spacing w:val="-1"/>
          <w:sz w:val="24"/>
          <w:szCs w:val="24"/>
        </w:rPr>
        <w:t>ЕСИФ</w:t>
      </w:r>
      <w:r w:rsidR="0086105D">
        <w:rPr>
          <w:spacing w:val="-1"/>
          <w:sz w:val="24"/>
          <w:szCs w:val="24"/>
          <w:lang w:val="en-US"/>
        </w:rPr>
        <w:t>)</w:t>
      </w:r>
      <w:r w:rsidRPr="003B0CE7">
        <w:rPr>
          <w:spacing w:val="-1"/>
          <w:sz w:val="24"/>
          <w:szCs w:val="24"/>
        </w:rPr>
        <w:t xml:space="preserve">, </w:t>
      </w:r>
      <w:proofErr w:type="spellStart"/>
      <w:r w:rsidRPr="003B0CE7">
        <w:rPr>
          <w:spacing w:val="-1"/>
          <w:sz w:val="24"/>
          <w:szCs w:val="24"/>
        </w:rPr>
        <w:t>антидискриминационно</w:t>
      </w:r>
      <w:proofErr w:type="spellEnd"/>
      <w:r w:rsidRPr="003B0CE7">
        <w:rPr>
          <w:spacing w:val="-1"/>
          <w:sz w:val="24"/>
          <w:szCs w:val="24"/>
        </w:rPr>
        <w:t xml:space="preserve"> законодателство, разширяване). Реализиране на цели и мерки за постигане на напредък към целите за равенство, приобщаване и участие на ромите;</w:t>
      </w:r>
    </w:p>
    <w:p w:rsidR="00F14CCD" w:rsidRPr="003B0CE7" w:rsidRDefault="00F14CCD" w:rsidP="003D0589">
      <w:pPr>
        <w:pStyle w:val="a5"/>
        <w:numPr>
          <w:ilvl w:val="0"/>
          <w:numId w:val="10"/>
        </w:numPr>
        <w:tabs>
          <w:tab w:val="left" w:pos="851"/>
        </w:tabs>
        <w:spacing w:line="276" w:lineRule="auto"/>
        <w:ind w:left="142" w:firstLine="567"/>
        <w:rPr>
          <w:sz w:val="24"/>
          <w:szCs w:val="24"/>
        </w:rPr>
      </w:pPr>
      <w:proofErr w:type="spellStart"/>
      <w:r w:rsidRPr="003B0CE7">
        <w:rPr>
          <w:spacing w:val="-1"/>
          <w:sz w:val="24"/>
          <w:szCs w:val="24"/>
        </w:rPr>
        <w:t>Допълняемост</w:t>
      </w:r>
      <w:proofErr w:type="spellEnd"/>
      <w:r w:rsidRPr="003B0CE7">
        <w:rPr>
          <w:spacing w:val="-1"/>
          <w:sz w:val="24"/>
          <w:szCs w:val="24"/>
        </w:rPr>
        <w:t xml:space="preserve"> </w:t>
      </w:r>
      <w:r w:rsidR="00CA4262" w:rsidRPr="003B0CE7">
        <w:rPr>
          <w:spacing w:val="-1"/>
          <w:sz w:val="24"/>
          <w:szCs w:val="24"/>
        </w:rPr>
        <w:t xml:space="preserve">– допълване </w:t>
      </w:r>
      <w:r w:rsidRPr="003B0CE7">
        <w:rPr>
          <w:spacing w:val="-1"/>
          <w:sz w:val="24"/>
          <w:szCs w:val="24"/>
        </w:rPr>
        <w:t>с други стратегически документи и национални програми</w:t>
      </w:r>
    </w:p>
    <w:p w:rsidR="00F14CCD" w:rsidRPr="003B0CE7" w:rsidRDefault="00F14CCD" w:rsidP="003D0589">
      <w:pPr>
        <w:pStyle w:val="a5"/>
        <w:numPr>
          <w:ilvl w:val="0"/>
          <w:numId w:val="10"/>
        </w:numPr>
        <w:tabs>
          <w:tab w:val="left" w:pos="851"/>
        </w:tabs>
        <w:spacing w:line="276" w:lineRule="auto"/>
        <w:ind w:left="142" w:firstLine="567"/>
        <w:rPr>
          <w:sz w:val="24"/>
          <w:szCs w:val="24"/>
        </w:rPr>
      </w:pPr>
      <w:r w:rsidRPr="003B0CE7">
        <w:rPr>
          <w:spacing w:val="-1"/>
          <w:sz w:val="24"/>
          <w:szCs w:val="24"/>
        </w:rPr>
        <w:t xml:space="preserve">Партньорство – </w:t>
      </w:r>
      <w:r w:rsidR="00D24F48">
        <w:rPr>
          <w:spacing w:val="-1"/>
          <w:sz w:val="24"/>
          <w:szCs w:val="24"/>
        </w:rPr>
        <w:t xml:space="preserve">поставяне на общи цели, приемане на съгласувани подходи за работа, </w:t>
      </w:r>
      <w:r w:rsidRPr="003B0CE7">
        <w:rPr>
          <w:spacing w:val="-1"/>
          <w:sz w:val="24"/>
          <w:szCs w:val="24"/>
        </w:rPr>
        <w:t xml:space="preserve">споделяне на </w:t>
      </w:r>
      <w:r w:rsidR="00D24F48">
        <w:rPr>
          <w:spacing w:val="-1"/>
          <w:sz w:val="24"/>
          <w:szCs w:val="24"/>
        </w:rPr>
        <w:t xml:space="preserve">информация и </w:t>
      </w:r>
      <w:r w:rsidRPr="003B0CE7">
        <w:rPr>
          <w:spacing w:val="-1"/>
          <w:sz w:val="24"/>
          <w:szCs w:val="24"/>
        </w:rPr>
        <w:t>опит между всички заинтересовани страни;</w:t>
      </w:r>
    </w:p>
    <w:p w:rsidR="00F14CCD" w:rsidRPr="001F1BBD" w:rsidRDefault="00F14CCD" w:rsidP="003D0589">
      <w:pPr>
        <w:pStyle w:val="a5"/>
        <w:numPr>
          <w:ilvl w:val="0"/>
          <w:numId w:val="10"/>
        </w:numPr>
        <w:tabs>
          <w:tab w:val="left" w:pos="851"/>
        </w:tabs>
        <w:spacing w:line="276" w:lineRule="auto"/>
        <w:ind w:left="142" w:firstLine="567"/>
        <w:rPr>
          <w:sz w:val="24"/>
          <w:szCs w:val="24"/>
        </w:rPr>
      </w:pPr>
      <w:r w:rsidRPr="003B0CE7">
        <w:rPr>
          <w:spacing w:val="-1"/>
          <w:sz w:val="24"/>
          <w:szCs w:val="24"/>
        </w:rPr>
        <w:t>Недопускане на дискриминация</w:t>
      </w:r>
      <w:r w:rsidR="008973AC" w:rsidRPr="003B0CE7">
        <w:rPr>
          <w:spacing w:val="-1"/>
          <w:sz w:val="24"/>
          <w:szCs w:val="24"/>
        </w:rPr>
        <w:t xml:space="preserve"> - п</w:t>
      </w:r>
      <w:r w:rsidRPr="003B0CE7">
        <w:rPr>
          <w:spacing w:val="-1"/>
          <w:sz w:val="24"/>
          <w:szCs w:val="24"/>
        </w:rPr>
        <w:t>ълноценно и активно участие на всички в обществения живот</w:t>
      </w:r>
      <w:r w:rsidR="00B577F9">
        <w:rPr>
          <w:spacing w:val="-1"/>
          <w:sz w:val="24"/>
          <w:szCs w:val="24"/>
        </w:rPr>
        <w:t>;</w:t>
      </w:r>
    </w:p>
    <w:p w:rsidR="00B577F9" w:rsidRPr="003B0CE7" w:rsidRDefault="00B577F9" w:rsidP="003D0589">
      <w:pPr>
        <w:pStyle w:val="a5"/>
        <w:numPr>
          <w:ilvl w:val="0"/>
          <w:numId w:val="10"/>
        </w:numPr>
        <w:tabs>
          <w:tab w:val="left" w:pos="993"/>
        </w:tabs>
        <w:spacing w:line="276" w:lineRule="auto"/>
        <w:ind w:left="142" w:firstLine="709"/>
        <w:rPr>
          <w:sz w:val="24"/>
          <w:szCs w:val="24"/>
        </w:rPr>
      </w:pPr>
      <w:r>
        <w:rPr>
          <w:spacing w:val="-1"/>
          <w:sz w:val="24"/>
          <w:szCs w:val="24"/>
        </w:rPr>
        <w:t xml:space="preserve">Включване на лица от </w:t>
      </w:r>
      <w:proofErr w:type="spellStart"/>
      <w:r>
        <w:rPr>
          <w:spacing w:val="-1"/>
          <w:sz w:val="24"/>
          <w:szCs w:val="24"/>
        </w:rPr>
        <w:t>маргинализираните</w:t>
      </w:r>
      <w:proofErr w:type="spellEnd"/>
      <w:r>
        <w:rPr>
          <w:spacing w:val="-1"/>
          <w:sz w:val="24"/>
          <w:szCs w:val="24"/>
        </w:rPr>
        <w:t xml:space="preserve"> групи в дейностите по промяна на условията и начина на живот с постепенно нарастване на тяхната ангажираност до пълно обхващане на всички жители в съответното населено място.</w:t>
      </w:r>
    </w:p>
    <w:p w:rsidR="009105FE" w:rsidRPr="009105FE" w:rsidRDefault="00F14CCD" w:rsidP="003D0589">
      <w:pPr>
        <w:pStyle w:val="a5"/>
        <w:numPr>
          <w:ilvl w:val="0"/>
          <w:numId w:val="10"/>
        </w:numPr>
        <w:tabs>
          <w:tab w:val="left" w:pos="993"/>
        </w:tabs>
        <w:spacing w:line="276" w:lineRule="auto"/>
        <w:ind w:left="142" w:firstLine="709"/>
        <w:rPr>
          <w:sz w:val="24"/>
          <w:szCs w:val="24"/>
        </w:rPr>
      </w:pPr>
      <w:r w:rsidRPr="003B0CE7">
        <w:rPr>
          <w:spacing w:val="-1"/>
          <w:sz w:val="24"/>
          <w:szCs w:val="24"/>
        </w:rPr>
        <w:t xml:space="preserve">Иновативност в прилагане на нови подходи в политиките за равенство и </w:t>
      </w:r>
      <w:r w:rsidR="00CA4262" w:rsidRPr="003B0CE7">
        <w:rPr>
          <w:spacing w:val="-1"/>
          <w:sz w:val="24"/>
          <w:szCs w:val="24"/>
        </w:rPr>
        <w:t>приобщаване.</w:t>
      </w:r>
    </w:p>
    <w:p w:rsidR="004C3B44" w:rsidRPr="009105FE" w:rsidRDefault="00C73E6B" w:rsidP="005C55D1">
      <w:pPr>
        <w:pStyle w:val="a5"/>
        <w:spacing w:line="276" w:lineRule="auto"/>
        <w:ind w:left="142" w:firstLine="709"/>
        <w:rPr>
          <w:sz w:val="24"/>
          <w:szCs w:val="24"/>
        </w:rPr>
      </w:pPr>
      <w:r w:rsidRPr="009105FE">
        <w:rPr>
          <w:sz w:val="24"/>
          <w:szCs w:val="24"/>
        </w:rPr>
        <w:lastRenderedPageBreak/>
        <w:t xml:space="preserve">Водещи при изпълнението на Стратегията са </w:t>
      </w:r>
      <w:r w:rsidR="008E784D" w:rsidRPr="009105FE">
        <w:rPr>
          <w:sz w:val="24"/>
          <w:szCs w:val="24"/>
        </w:rPr>
        <w:t xml:space="preserve">също така и </w:t>
      </w:r>
      <w:r w:rsidRPr="009105FE">
        <w:rPr>
          <w:sz w:val="24"/>
          <w:szCs w:val="24"/>
        </w:rPr>
        <w:t>Десетте общи основни принципа за включване на ромите, приети от Съвета на Европейския съюз на 8.06.2009 г.:</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Конструктивни, прагматични и недискриминационни</w:t>
      </w:r>
      <w:r w:rsidRPr="003B0CE7">
        <w:rPr>
          <w:spacing w:val="-12"/>
          <w:sz w:val="24"/>
          <w:szCs w:val="24"/>
        </w:rPr>
        <w:t xml:space="preserve"> </w:t>
      </w:r>
      <w:r w:rsidRPr="003B0CE7">
        <w:rPr>
          <w:sz w:val="24"/>
          <w:szCs w:val="24"/>
        </w:rPr>
        <w:t>политики;</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Изрична, ясно определена</w:t>
      </w:r>
      <w:r w:rsidR="00684DE1">
        <w:rPr>
          <w:sz w:val="24"/>
          <w:szCs w:val="24"/>
        </w:rPr>
        <w:t>,</w:t>
      </w:r>
      <w:r w:rsidRPr="003B0CE7">
        <w:rPr>
          <w:sz w:val="24"/>
          <w:szCs w:val="24"/>
        </w:rPr>
        <w:t xml:space="preserve"> но не изключителна</w:t>
      </w:r>
      <w:r w:rsidRPr="003B0CE7">
        <w:rPr>
          <w:spacing w:val="-11"/>
          <w:sz w:val="24"/>
          <w:szCs w:val="24"/>
        </w:rPr>
        <w:t xml:space="preserve"> </w:t>
      </w:r>
      <w:r w:rsidRPr="003B0CE7">
        <w:rPr>
          <w:sz w:val="24"/>
          <w:szCs w:val="24"/>
        </w:rPr>
        <w:t>насоченост;</w:t>
      </w:r>
    </w:p>
    <w:p w:rsidR="004C3B44" w:rsidRPr="003B0CE7" w:rsidRDefault="00C73E6B" w:rsidP="003D0589">
      <w:pPr>
        <w:pStyle w:val="a5"/>
        <w:numPr>
          <w:ilvl w:val="0"/>
          <w:numId w:val="9"/>
        </w:numPr>
        <w:tabs>
          <w:tab w:val="left" w:pos="1134"/>
        </w:tabs>
        <w:spacing w:line="276" w:lineRule="auto"/>
        <w:ind w:left="142" w:firstLine="709"/>
        <w:rPr>
          <w:sz w:val="24"/>
          <w:szCs w:val="24"/>
        </w:rPr>
      </w:pPr>
      <w:proofErr w:type="spellStart"/>
      <w:r w:rsidRPr="003B0CE7">
        <w:rPr>
          <w:sz w:val="24"/>
          <w:szCs w:val="24"/>
        </w:rPr>
        <w:t>Междукултурен</w:t>
      </w:r>
      <w:proofErr w:type="spellEnd"/>
      <w:r w:rsidRPr="003B0CE7">
        <w:rPr>
          <w:spacing w:val="-3"/>
          <w:sz w:val="24"/>
          <w:szCs w:val="24"/>
        </w:rPr>
        <w:t xml:space="preserve"> </w:t>
      </w:r>
      <w:r w:rsidRPr="003B0CE7">
        <w:rPr>
          <w:sz w:val="24"/>
          <w:szCs w:val="24"/>
        </w:rPr>
        <w:t>подход;</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Приобщаване към мнозинството;</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Осъзнаване на измерението за равенството между</w:t>
      </w:r>
      <w:r w:rsidRPr="003B0CE7">
        <w:rPr>
          <w:spacing w:val="-12"/>
          <w:sz w:val="24"/>
          <w:szCs w:val="24"/>
        </w:rPr>
        <w:t xml:space="preserve"> </w:t>
      </w:r>
      <w:r w:rsidRPr="003B0CE7">
        <w:rPr>
          <w:sz w:val="24"/>
          <w:szCs w:val="24"/>
        </w:rPr>
        <w:t>половете;</w:t>
      </w:r>
    </w:p>
    <w:p w:rsidR="004C3B44" w:rsidRPr="003B0CE7" w:rsidRDefault="00C73E6B" w:rsidP="003D0589">
      <w:pPr>
        <w:pStyle w:val="a5"/>
        <w:numPr>
          <w:ilvl w:val="0"/>
          <w:numId w:val="9"/>
        </w:numPr>
        <w:tabs>
          <w:tab w:val="left" w:pos="851"/>
          <w:tab w:val="left" w:pos="1134"/>
        </w:tabs>
        <w:spacing w:line="276" w:lineRule="auto"/>
        <w:ind w:left="142" w:firstLine="709"/>
        <w:rPr>
          <w:sz w:val="24"/>
          <w:szCs w:val="24"/>
        </w:rPr>
      </w:pPr>
      <w:r w:rsidRPr="003B0CE7">
        <w:rPr>
          <w:sz w:val="24"/>
          <w:szCs w:val="24"/>
        </w:rPr>
        <w:t>Трансфер на основани на фактите</w:t>
      </w:r>
      <w:r w:rsidRPr="003B0CE7">
        <w:rPr>
          <w:spacing w:val="-4"/>
          <w:sz w:val="24"/>
          <w:szCs w:val="24"/>
        </w:rPr>
        <w:t xml:space="preserve"> </w:t>
      </w:r>
      <w:r w:rsidRPr="003B0CE7">
        <w:rPr>
          <w:sz w:val="24"/>
          <w:szCs w:val="24"/>
        </w:rPr>
        <w:t>политики;</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Използване на инструменти на</w:t>
      </w:r>
      <w:r w:rsidRPr="003B0CE7">
        <w:rPr>
          <w:spacing w:val="-4"/>
          <w:sz w:val="24"/>
          <w:szCs w:val="24"/>
        </w:rPr>
        <w:t xml:space="preserve"> </w:t>
      </w:r>
      <w:r w:rsidRPr="003B0CE7">
        <w:rPr>
          <w:sz w:val="24"/>
          <w:szCs w:val="24"/>
        </w:rPr>
        <w:t>ЕС;</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Участие на регионалните и местните</w:t>
      </w:r>
      <w:r w:rsidRPr="003B0CE7">
        <w:rPr>
          <w:spacing w:val="-7"/>
          <w:sz w:val="24"/>
          <w:szCs w:val="24"/>
        </w:rPr>
        <w:t xml:space="preserve"> </w:t>
      </w:r>
      <w:r w:rsidRPr="003B0CE7">
        <w:rPr>
          <w:sz w:val="24"/>
          <w:szCs w:val="24"/>
        </w:rPr>
        <w:t>власти;</w:t>
      </w:r>
    </w:p>
    <w:p w:rsidR="004C3B44" w:rsidRPr="003B0CE7" w:rsidRDefault="00C73E6B" w:rsidP="003D0589">
      <w:pPr>
        <w:pStyle w:val="a5"/>
        <w:numPr>
          <w:ilvl w:val="0"/>
          <w:numId w:val="9"/>
        </w:numPr>
        <w:tabs>
          <w:tab w:val="left" w:pos="1134"/>
        </w:tabs>
        <w:spacing w:line="276" w:lineRule="auto"/>
        <w:ind w:left="142" w:firstLine="709"/>
        <w:rPr>
          <w:sz w:val="24"/>
          <w:szCs w:val="24"/>
        </w:rPr>
      </w:pPr>
      <w:r w:rsidRPr="003B0CE7">
        <w:rPr>
          <w:sz w:val="24"/>
          <w:szCs w:val="24"/>
        </w:rPr>
        <w:t>Участие на гражданското</w:t>
      </w:r>
      <w:r w:rsidRPr="003B0CE7">
        <w:rPr>
          <w:spacing w:val="-6"/>
          <w:sz w:val="24"/>
          <w:szCs w:val="24"/>
        </w:rPr>
        <w:t xml:space="preserve"> </w:t>
      </w:r>
      <w:r w:rsidRPr="003B0CE7">
        <w:rPr>
          <w:sz w:val="24"/>
          <w:szCs w:val="24"/>
        </w:rPr>
        <w:t>общество;</w:t>
      </w:r>
    </w:p>
    <w:p w:rsidR="004C3B44" w:rsidRPr="003B0CE7" w:rsidRDefault="00C73E6B" w:rsidP="003D0589">
      <w:pPr>
        <w:pStyle w:val="a5"/>
        <w:numPr>
          <w:ilvl w:val="0"/>
          <w:numId w:val="9"/>
        </w:numPr>
        <w:tabs>
          <w:tab w:val="left" w:pos="1134"/>
          <w:tab w:val="left" w:pos="1276"/>
        </w:tabs>
        <w:spacing w:line="276" w:lineRule="auto"/>
        <w:ind w:left="142" w:firstLine="709"/>
        <w:rPr>
          <w:sz w:val="24"/>
          <w:szCs w:val="24"/>
        </w:rPr>
      </w:pPr>
      <w:r w:rsidRPr="003B0CE7">
        <w:rPr>
          <w:sz w:val="24"/>
          <w:szCs w:val="24"/>
        </w:rPr>
        <w:t>Активно участие на</w:t>
      </w:r>
      <w:r w:rsidRPr="003B0CE7">
        <w:rPr>
          <w:spacing w:val="-4"/>
          <w:sz w:val="24"/>
          <w:szCs w:val="24"/>
        </w:rPr>
        <w:t xml:space="preserve"> </w:t>
      </w:r>
      <w:r w:rsidRPr="003B0CE7">
        <w:rPr>
          <w:sz w:val="24"/>
          <w:szCs w:val="24"/>
        </w:rPr>
        <w:t>ромите.</w:t>
      </w:r>
    </w:p>
    <w:p w:rsidR="009105FE" w:rsidRDefault="00C73E6B" w:rsidP="0058725E">
      <w:pPr>
        <w:pStyle w:val="a3"/>
        <w:spacing w:before="60" w:line="276" w:lineRule="auto"/>
        <w:ind w:left="0" w:right="133" w:firstLine="567"/>
        <w:rPr>
          <w:sz w:val="24"/>
          <w:szCs w:val="24"/>
        </w:rPr>
      </w:pPr>
      <w:r w:rsidRPr="003B0CE7">
        <w:rPr>
          <w:sz w:val="24"/>
          <w:szCs w:val="24"/>
        </w:rPr>
        <w:t xml:space="preserve">Тези принципи са базата при формулирането, изпълнението, наблюдението и оценката на приобщаващи политики за ромите. Те насърчават провеждането на </w:t>
      </w:r>
      <w:proofErr w:type="spellStart"/>
      <w:r w:rsidR="00035544">
        <w:rPr>
          <w:sz w:val="24"/>
          <w:szCs w:val="24"/>
        </w:rPr>
        <w:t>надграждащи</w:t>
      </w:r>
      <w:proofErr w:type="spellEnd"/>
      <w:r w:rsidR="00035544">
        <w:rPr>
          <w:sz w:val="24"/>
          <w:szCs w:val="24"/>
        </w:rPr>
        <w:t xml:space="preserve">, </w:t>
      </w:r>
      <w:r w:rsidRPr="003B0CE7">
        <w:rPr>
          <w:sz w:val="24"/>
          <w:szCs w:val="24"/>
        </w:rPr>
        <w:t xml:space="preserve">конструктивни, прагматични и недискриминационни политики, подхода на утвърдителните мерки, </w:t>
      </w:r>
      <w:proofErr w:type="spellStart"/>
      <w:r w:rsidRPr="003B0CE7">
        <w:rPr>
          <w:sz w:val="24"/>
          <w:szCs w:val="24"/>
        </w:rPr>
        <w:t>междукултурния</w:t>
      </w:r>
      <w:proofErr w:type="spellEnd"/>
      <w:r w:rsidRPr="003B0CE7">
        <w:rPr>
          <w:sz w:val="24"/>
          <w:szCs w:val="24"/>
        </w:rPr>
        <w:t xml:space="preserve"> подход, като не изключват прилагането им към други граждани в уязвимо положение. Вземат </w:t>
      </w:r>
      <w:r w:rsidR="00684DE1">
        <w:rPr>
          <w:sz w:val="24"/>
          <w:szCs w:val="24"/>
        </w:rPr>
        <w:t xml:space="preserve">се </w:t>
      </w:r>
      <w:r w:rsidRPr="003B0CE7">
        <w:rPr>
          <w:sz w:val="24"/>
          <w:szCs w:val="24"/>
        </w:rPr>
        <w:t xml:space="preserve">предвид потребностите </w:t>
      </w:r>
      <w:r w:rsidR="009105FE">
        <w:rPr>
          <w:sz w:val="24"/>
          <w:szCs w:val="24"/>
        </w:rPr>
        <w:t>и положението на ромските жени.</w:t>
      </w:r>
    </w:p>
    <w:p w:rsidR="004C3B44" w:rsidRPr="003B0CE7" w:rsidRDefault="00C73E6B" w:rsidP="0058725E">
      <w:pPr>
        <w:pStyle w:val="a3"/>
        <w:spacing w:before="60" w:line="276" w:lineRule="auto"/>
        <w:ind w:left="0" w:right="133" w:firstLine="567"/>
        <w:rPr>
          <w:sz w:val="24"/>
          <w:szCs w:val="24"/>
        </w:rPr>
      </w:pPr>
      <w:r w:rsidRPr="003B0CE7">
        <w:rPr>
          <w:sz w:val="24"/>
          <w:szCs w:val="24"/>
        </w:rPr>
        <w:t>Принципите се отнасят до ключови фактори за успех като трансфер на доказано добри практики, използване на инструментите (законодателни, финансови и координационни) на Общността, участие на регионалните и местните власти, въвличане на гражданското общество и активното участие на</w:t>
      </w:r>
      <w:r w:rsidRPr="003B0CE7">
        <w:rPr>
          <w:spacing w:val="-4"/>
          <w:sz w:val="24"/>
          <w:szCs w:val="24"/>
        </w:rPr>
        <w:t xml:space="preserve"> </w:t>
      </w:r>
      <w:r w:rsidRPr="003B0CE7">
        <w:rPr>
          <w:sz w:val="24"/>
          <w:szCs w:val="24"/>
        </w:rPr>
        <w:t>ромите.</w:t>
      </w:r>
    </w:p>
    <w:p w:rsidR="004C3B44" w:rsidRPr="003B0CE7" w:rsidRDefault="00C73E6B" w:rsidP="0058725E">
      <w:pPr>
        <w:pStyle w:val="a3"/>
        <w:spacing w:before="61" w:line="276" w:lineRule="auto"/>
        <w:ind w:left="0" w:right="136" w:firstLine="567"/>
        <w:rPr>
          <w:sz w:val="24"/>
          <w:szCs w:val="24"/>
        </w:rPr>
      </w:pPr>
      <w:r w:rsidRPr="003B0CE7">
        <w:rPr>
          <w:sz w:val="24"/>
          <w:szCs w:val="24"/>
        </w:rPr>
        <w:t>Постигането на справедливост и приобщаване изисква повишено използване и по-добро насочване на ресурсите, както и участието и партньорството на ромските общности, всички правителствени нива, сектори и заинтересовани страни.</w:t>
      </w:r>
    </w:p>
    <w:p w:rsidR="004C3B44" w:rsidRPr="003B0CE7" w:rsidRDefault="004C3B44" w:rsidP="0058725E">
      <w:pPr>
        <w:pStyle w:val="a3"/>
        <w:spacing w:line="276" w:lineRule="auto"/>
        <w:ind w:left="0"/>
        <w:jc w:val="left"/>
        <w:rPr>
          <w:b/>
          <w:sz w:val="24"/>
          <w:szCs w:val="24"/>
        </w:rPr>
      </w:pPr>
    </w:p>
    <w:p w:rsidR="004C3B44" w:rsidRPr="003B0CE7" w:rsidRDefault="00C73E6B" w:rsidP="00A03FF4">
      <w:pPr>
        <w:pStyle w:val="1"/>
        <w:numPr>
          <w:ilvl w:val="0"/>
          <w:numId w:val="0"/>
        </w:numPr>
        <w:spacing w:line="276" w:lineRule="auto"/>
        <w:ind w:left="432" w:hanging="432"/>
        <w:rPr>
          <w:sz w:val="24"/>
          <w:szCs w:val="24"/>
          <w:u w:val="single"/>
        </w:rPr>
      </w:pPr>
      <w:r w:rsidRPr="003B0CE7">
        <w:rPr>
          <w:sz w:val="24"/>
          <w:szCs w:val="24"/>
          <w:u w:val="single"/>
        </w:rPr>
        <w:t xml:space="preserve">Хоризонтални </w:t>
      </w:r>
      <w:r w:rsidR="00A85046" w:rsidRPr="003B0CE7">
        <w:rPr>
          <w:sz w:val="24"/>
          <w:szCs w:val="24"/>
          <w:u w:val="single"/>
        </w:rPr>
        <w:t>цели</w:t>
      </w:r>
      <w:r w:rsidRPr="003B0CE7">
        <w:rPr>
          <w:sz w:val="24"/>
          <w:szCs w:val="24"/>
          <w:u w:val="single"/>
        </w:rPr>
        <w:t>:</w:t>
      </w:r>
    </w:p>
    <w:p w:rsidR="004C3B44" w:rsidRPr="003B0CE7" w:rsidRDefault="00C73E6B" w:rsidP="00A03FF4">
      <w:pPr>
        <w:pStyle w:val="a3"/>
        <w:numPr>
          <w:ilvl w:val="0"/>
          <w:numId w:val="31"/>
        </w:numPr>
        <w:spacing w:line="276" w:lineRule="auto"/>
        <w:ind w:left="0" w:firstLine="567"/>
        <w:rPr>
          <w:sz w:val="24"/>
          <w:szCs w:val="24"/>
        </w:rPr>
      </w:pPr>
      <w:r w:rsidRPr="003B0CE7">
        <w:rPr>
          <w:sz w:val="24"/>
          <w:szCs w:val="24"/>
        </w:rPr>
        <w:t xml:space="preserve">Политиките за приобщаване на ромите представляват неразделна част от общонационалните политики за повишаване благосъстоянието на българския народ. За тяхното постигане ще допринесат взаимно подсилващи се хоризонталните цели </w:t>
      </w:r>
      <w:r w:rsidR="00A40C71">
        <w:rPr>
          <w:sz w:val="24"/>
          <w:szCs w:val="24"/>
        </w:rPr>
        <w:t>–</w:t>
      </w:r>
      <w:r w:rsidRPr="003B0CE7">
        <w:rPr>
          <w:sz w:val="24"/>
          <w:szCs w:val="24"/>
        </w:rPr>
        <w:t xml:space="preserve"> равенство, приобщаване и участие</w:t>
      </w:r>
      <w:r w:rsidR="003B7300" w:rsidRPr="003B0CE7">
        <w:rPr>
          <w:rStyle w:val="a9"/>
          <w:sz w:val="24"/>
          <w:szCs w:val="24"/>
        </w:rPr>
        <w:footnoteReference w:id="30"/>
      </w:r>
      <w:r w:rsidR="00E505D2">
        <w:rPr>
          <w:sz w:val="24"/>
          <w:szCs w:val="24"/>
        </w:rPr>
        <w:t>:</w:t>
      </w:r>
    </w:p>
    <w:p w:rsidR="003B7300" w:rsidRPr="003B0CE7" w:rsidRDefault="00856A1C" w:rsidP="00CF1257">
      <w:pPr>
        <w:pStyle w:val="a5"/>
        <w:numPr>
          <w:ilvl w:val="0"/>
          <w:numId w:val="31"/>
        </w:numPr>
        <w:tabs>
          <w:tab w:val="left" w:pos="0"/>
        </w:tabs>
        <w:spacing w:line="276" w:lineRule="auto"/>
        <w:ind w:left="0" w:firstLine="567"/>
        <w:rPr>
          <w:sz w:val="24"/>
          <w:szCs w:val="24"/>
        </w:rPr>
      </w:pPr>
      <w:r w:rsidRPr="003B0CE7">
        <w:rPr>
          <w:sz w:val="24"/>
          <w:szCs w:val="24"/>
        </w:rPr>
        <w:t xml:space="preserve">Ефективно </w:t>
      </w:r>
      <w:r w:rsidR="00EC4206" w:rsidRPr="003B0CE7">
        <w:rPr>
          <w:sz w:val="24"/>
          <w:szCs w:val="24"/>
        </w:rPr>
        <w:t>р</w:t>
      </w:r>
      <w:r w:rsidR="00C73E6B" w:rsidRPr="003B0CE7">
        <w:rPr>
          <w:sz w:val="24"/>
          <w:szCs w:val="24"/>
        </w:rPr>
        <w:t xml:space="preserve">авенство: Борба </w:t>
      </w:r>
      <w:r w:rsidRPr="003B0CE7">
        <w:rPr>
          <w:sz w:val="24"/>
          <w:szCs w:val="24"/>
        </w:rPr>
        <w:t>за</w:t>
      </w:r>
      <w:r w:rsidR="00C73E6B" w:rsidRPr="003B0CE7">
        <w:rPr>
          <w:sz w:val="24"/>
          <w:szCs w:val="24"/>
        </w:rPr>
        <w:t xml:space="preserve"> </w:t>
      </w:r>
      <w:r w:rsidR="00C73E6B" w:rsidRPr="003B0CE7">
        <w:rPr>
          <w:spacing w:val="2"/>
          <w:sz w:val="24"/>
          <w:szCs w:val="24"/>
        </w:rPr>
        <w:t xml:space="preserve">предотвратяване </w:t>
      </w:r>
      <w:r w:rsidR="00C73E6B" w:rsidRPr="003B0CE7">
        <w:rPr>
          <w:sz w:val="24"/>
          <w:szCs w:val="24"/>
        </w:rPr>
        <w:t xml:space="preserve">на прояви на </w:t>
      </w:r>
      <w:proofErr w:type="spellStart"/>
      <w:r w:rsidR="00FA2ED3">
        <w:rPr>
          <w:spacing w:val="2"/>
          <w:sz w:val="24"/>
          <w:szCs w:val="24"/>
        </w:rPr>
        <w:t>антиромски</w:t>
      </w:r>
      <w:proofErr w:type="spellEnd"/>
      <w:r w:rsidR="00FA2ED3">
        <w:rPr>
          <w:spacing w:val="2"/>
          <w:sz w:val="24"/>
          <w:szCs w:val="24"/>
        </w:rPr>
        <w:t xml:space="preserve"> нагласи</w:t>
      </w:r>
      <w:r w:rsidR="00010F3C" w:rsidRPr="003B0CE7">
        <w:rPr>
          <w:sz w:val="24"/>
          <w:szCs w:val="24"/>
        </w:rPr>
        <w:t xml:space="preserve"> и дискриминация срещу ромите ка</w:t>
      </w:r>
      <w:r w:rsidR="006F3252" w:rsidRPr="003B0CE7">
        <w:rPr>
          <w:sz w:val="24"/>
          <w:szCs w:val="24"/>
        </w:rPr>
        <w:t>то цяло;</w:t>
      </w:r>
    </w:p>
    <w:p w:rsidR="004C3B44" w:rsidRPr="003B0CE7" w:rsidRDefault="006F3252" w:rsidP="00CF1257">
      <w:pPr>
        <w:pStyle w:val="a5"/>
        <w:numPr>
          <w:ilvl w:val="0"/>
          <w:numId w:val="31"/>
        </w:numPr>
        <w:tabs>
          <w:tab w:val="left" w:pos="0"/>
        </w:tabs>
        <w:spacing w:line="276" w:lineRule="auto"/>
        <w:ind w:left="0" w:firstLine="567"/>
        <w:rPr>
          <w:sz w:val="24"/>
          <w:szCs w:val="24"/>
        </w:rPr>
      </w:pPr>
      <w:r w:rsidRPr="003B0CE7">
        <w:rPr>
          <w:sz w:val="24"/>
          <w:szCs w:val="24"/>
        </w:rPr>
        <w:t>Социално-икономическо п</w:t>
      </w:r>
      <w:r w:rsidR="00C73E6B" w:rsidRPr="003B0CE7">
        <w:rPr>
          <w:sz w:val="24"/>
          <w:szCs w:val="24"/>
        </w:rPr>
        <w:t xml:space="preserve">риобщаване: Намаляване на бедността и социалната </w:t>
      </w:r>
      <w:r w:rsidR="00302AFF" w:rsidRPr="003B0CE7">
        <w:rPr>
          <w:sz w:val="24"/>
          <w:szCs w:val="24"/>
        </w:rPr>
        <w:t>изключване</w:t>
      </w:r>
      <w:r w:rsidR="00C73E6B" w:rsidRPr="003B0CE7">
        <w:rPr>
          <w:sz w:val="24"/>
          <w:szCs w:val="24"/>
        </w:rPr>
        <w:t xml:space="preserve"> и </w:t>
      </w:r>
      <w:r w:rsidR="00C73E6B" w:rsidRPr="003B0CE7">
        <w:rPr>
          <w:spacing w:val="2"/>
          <w:sz w:val="24"/>
          <w:szCs w:val="24"/>
        </w:rPr>
        <w:t xml:space="preserve">премахване </w:t>
      </w:r>
      <w:r w:rsidR="00C73E6B" w:rsidRPr="003B0CE7">
        <w:rPr>
          <w:sz w:val="24"/>
          <w:szCs w:val="24"/>
        </w:rPr>
        <w:t xml:space="preserve">на </w:t>
      </w:r>
      <w:r w:rsidR="00C73E6B" w:rsidRPr="003B0CE7">
        <w:rPr>
          <w:spacing w:val="2"/>
          <w:sz w:val="24"/>
          <w:szCs w:val="24"/>
        </w:rPr>
        <w:t xml:space="preserve">социално-икономическите </w:t>
      </w:r>
      <w:r w:rsidR="00C73E6B" w:rsidRPr="003B0CE7">
        <w:rPr>
          <w:sz w:val="24"/>
          <w:szCs w:val="24"/>
        </w:rPr>
        <w:t xml:space="preserve">различия между </w:t>
      </w:r>
      <w:r w:rsidR="00C73E6B" w:rsidRPr="003B0CE7">
        <w:rPr>
          <w:spacing w:val="2"/>
          <w:sz w:val="24"/>
          <w:szCs w:val="24"/>
        </w:rPr>
        <w:t xml:space="preserve">ромите </w:t>
      </w:r>
      <w:r w:rsidR="00C73E6B" w:rsidRPr="003B0CE7">
        <w:rPr>
          <w:sz w:val="24"/>
          <w:szCs w:val="24"/>
        </w:rPr>
        <w:t>и останалата част от българското</w:t>
      </w:r>
      <w:r w:rsidR="00C73E6B" w:rsidRPr="003B0CE7">
        <w:rPr>
          <w:spacing w:val="22"/>
          <w:sz w:val="24"/>
          <w:szCs w:val="24"/>
        </w:rPr>
        <w:t xml:space="preserve"> </w:t>
      </w:r>
      <w:r w:rsidRPr="003B0CE7">
        <w:rPr>
          <w:spacing w:val="2"/>
          <w:sz w:val="24"/>
          <w:szCs w:val="24"/>
        </w:rPr>
        <w:t>общество;</w:t>
      </w:r>
    </w:p>
    <w:p w:rsidR="004C3B44" w:rsidRPr="003B0CE7" w:rsidRDefault="006F3252" w:rsidP="00CF1257">
      <w:pPr>
        <w:pStyle w:val="a5"/>
        <w:numPr>
          <w:ilvl w:val="0"/>
          <w:numId w:val="31"/>
        </w:numPr>
        <w:tabs>
          <w:tab w:val="left" w:pos="0"/>
        </w:tabs>
        <w:spacing w:line="276" w:lineRule="auto"/>
        <w:ind w:left="0" w:firstLine="567"/>
        <w:rPr>
          <w:sz w:val="24"/>
          <w:szCs w:val="24"/>
        </w:rPr>
      </w:pPr>
      <w:r w:rsidRPr="003B0CE7">
        <w:rPr>
          <w:sz w:val="24"/>
          <w:szCs w:val="24"/>
        </w:rPr>
        <w:t>Значително у</w:t>
      </w:r>
      <w:r w:rsidR="00C73E6B" w:rsidRPr="003B0CE7">
        <w:rPr>
          <w:sz w:val="24"/>
          <w:szCs w:val="24"/>
        </w:rPr>
        <w:t>частие: Насърчаване на участието чрез овластяване, сътрудничество и</w:t>
      </w:r>
      <w:r w:rsidR="00C73E6B" w:rsidRPr="003B0CE7">
        <w:rPr>
          <w:spacing w:val="8"/>
          <w:sz w:val="24"/>
          <w:szCs w:val="24"/>
        </w:rPr>
        <w:t xml:space="preserve"> </w:t>
      </w:r>
      <w:r w:rsidR="00C73E6B" w:rsidRPr="003B0CE7">
        <w:rPr>
          <w:spacing w:val="2"/>
          <w:sz w:val="24"/>
          <w:szCs w:val="24"/>
        </w:rPr>
        <w:t>доверие.</w:t>
      </w:r>
    </w:p>
    <w:p w:rsidR="004C3B44" w:rsidRPr="003B0CE7" w:rsidRDefault="004C3B44" w:rsidP="0058725E">
      <w:pPr>
        <w:pStyle w:val="a3"/>
        <w:spacing w:line="276" w:lineRule="auto"/>
        <w:ind w:left="0"/>
        <w:jc w:val="left"/>
        <w:rPr>
          <w:sz w:val="24"/>
          <w:szCs w:val="24"/>
        </w:rPr>
      </w:pPr>
    </w:p>
    <w:p w:rsidR="00254454" w:rsidRPr="003B0CE7" w:rsidRDefault="00254454" w:rsidP="0058725E">
      <w:pPr>
        <w:pStyle w:val="a3"/>
        <w:spacing w:line="276" w:lineRule="auto"/>
        <w:ind w:left="0" w:firstLine="426"/>
        <w:jc w:val="left"/>
        <w:rPr>
          <w:b/>
          <w:sz w:val="24"/>
          <w:szCs w:val="24"/>
          <w:u w:val="single"/>
        </w:rPr>
      </w:pPr>
      <w:r w:rsidRPr="003B0CE7">
        <w:rPr>
          <w:b/>
          <w:sz w:val="24"/>
          <w:szCs w:val="24"/>
          <w:u w:val="single"/>
        </w:rPr>
        <w:t>Секторни цели</w:t>
      </w:r>
      <w:r w:rsidR="00700E06" w:rsidRPr="003B0CE7">
        <w:rPr>
          <w:b/>
          <w:sz w:val="24"/>
          <w:szCs w:val="24"/>
          <w:u w:val="single"/>
        </w:rPr>
        <w:t>:</w:t>
      </w:r>
    </w:p>
    <w:p w:rsidR="00254454" w:rsidRPr="003B0CE7" w:rsidRDefault="00254454" w:rsidP="0058725E">
      <w:pPr>
        <w:spacing w:line="276" w:lineRule="auto"/>
        <w:ind w:firstLine="567"/>
        <w:jc w:val="both"/>
        <w:rPr>
          <w:sz w:val="24"/>
          <w:szCs w:val="24"/>
        </w:rPr>
      </w:pPr>
      <w:r w:rsidRPr="003B0CE7">
        <w:rPr>
          <w:spacing w:val="3"/>
          <w:sz w:val="24"/>
          <w:szCs w:val="24"/>
        </w:rPr>
        <w:t xml:space="preserve">Четири </w:t>
      </w:r>
      <w:r w:rsidRPr="003B0CE7">
        <w:rPr>
          <w:b/>
          <w:spacing w:val="3"/>
          <w:sz w:val="24"/>
          <w:szCs w:val="24"/>
        </w:rPr>
        <w:t>секторни цели</w:t>
      </w:r>
      <w:r w:rsidRPr="003B0CE7">
        <w:rPr>
          <w:spacing w:val="3"/>
          <w:sz w:val="24"/>
          <w:szCs w:val="24"/>
        </w:rPr>
        <w:t xml:space="preserve"> подчертават продължаващото значение на четирите области на политиката, заложени в </w:t>
      </w:r>
      <w:r w:rsidR="00700E06" w:rsidRPr="003B0CE7">
        <w:rPr>
          <w:spacing w:val="3"/>
          <w:sz w:val="24"/>
          <w:szCs w:val="24"/>
        </w:rPr>
        <w:t>Стратегията</w:t>
      </w:r>
      <w:r w:rsidRPr="003B0CE7">
        <w:rPr>
          <w:spacing w:val="3"/>
          <w:sz w:val="24"/>
          <w:szCs w:val="24"/>
        </w:rPr>
        <w:t xml:space="preserve">. По отношение на образованието, заетостта, здравеопазването, </w:t>
      </w:r>
      <w:r w:rsidRPr="009A39A3">
        <w:rPr>
          <w:spacing w:val="3"/>
          <w:sz w:val="24"/>
          <w:szCs w:val="24"/>
        </w:rPr>
        <w:t>жилищн</w:t>
      </w:r>
      <w:r w:rsidR="0086105D" w:rsidRPr="009A39A3">
        <w:rPr>
          <w:spacing w:val="3"/>
          <w:sz w:val="24"/>
          <w:szCs w:val="24"/>
        </w:rPr>
        <w:t>ите</w:t>
      </w:r>
      <w:r w:rsidRPr="009A39A3">
        <w:rPr>
          <w:spacing w:val="3"/>
          <w:sz w:val="24"/>
          <w:szCs w:val="24"/>
        </w:rPr>
        <w:t xml:space="preserve"> </w:t>
      </w:r>
      <w:r w:rsidR="0086105D" w:rsidRPr="009A39A3">
        <w:rPr>
          <w:spacing w:val="3"/>
          <w:sz w:val="24"/>
          <w:szCs w:val="24"/>
        </w:rPr>
        <w:t>условия</w:t>
      </w:r>
      <w:r w:rsidRPr="003B0CE7">
        <w:rPr>
          <w:spacing w:val="3"/>
          <w:sz w:val="24"/>
          <w:szCs w:val="24"/>
        </w:rPr>
        <w:t xml:space="preserve">, както и основни услуги, както и трите хоризонтални цели (осигуряване на реална </w:t>
      </w:r>
      <w:proofErr w:type="spellStart"/>
      <w:r w:rsidRPr="003B0CE7">
        <w:rPr>
          <w:spacing w:val="3"/>
          <w:sz w:val="24"/>
          <w:szCs w:val="24"/>
        </w:rPr>
        <w:t>равнопоставеност</w:t>
      </w:r>
      <w:proofErr w:type="spellEnd"/>
      <w:r w:rsidRPr="003B0CE7">
        <w:rPr>
          <w:spacing w:val="3"/>
          <w:sz w:val="24"/>
          <w:szCs w:val="24"/>
        </w:rPr>
        <w:t>, социално</w:t>
      </w:r>
      <w:r w:rsidR="00EC4206" w:rsidRPr="003B0CE7">
        <w:rPr>
          <w:spacing w:val="3"/>
          <w:sz w:val="24"/>
          <w:szCs w:val="24"/>
        </w:rPr>
        <w:t>-</w:t>
      </w:r>
      <w:r w:rsidRPr="003B0CE7">
        <w:rPr>
          <w:spacing w:val="3"/>
          <w:sz w:val="24"/>
          <w:szCs w:val="24"/>
        </w:rPr>
        <w:t>икономическо приобщаване и участие на ромите) са от значение:</w:t>
      </w:r>
    </w:p>
    <w:p w:rsidR="00254454" w:rsidRPr="003B0CE7" w:rsidRDefault="00254454" w:rsidP="0058725E">
      <w:pPr>
        <w:spacing w:line="276" w:lineRule="auto"/>
        <w:ind w:left="20" w:right="40" w:firstLine="567"/>
        <w:jc w:val="both"/>
        <w:rPr>
          <w:sz w:val="24"/>
          <w:szCs w:val="24"/>
        </w:rPr>
      </w:pPr>
      <w:r w:rsidRPr="003B0CE7">
        <w:rPr>
          <w:spacing w:val="3"/>
          <w:sz w:val="24"/>
          <w:szCs w:val="24"/>
        </w:rPr>
        <w:t>• Повишаване на ефективния достъп до качествено приобщаващо образование</w:t>
      </w:r>
      <w:r w:rsidR="0000544F">
        <w:rPr>
          <w:spacing w:val="3"/>
          <w:sz w:val="24"/>
          <w:szCs w:val="24"/>
        </w:rPr>
        <w:t>;</w:t>
      </w:r>
      <w:r w:rsidRPr="003B0CE7">
        <w:rPr>
          <w:sz w:val="24"/>
          <w:szCs w:val="24"/>
        </w:rPr>
        <w:t xml:space="preserve"> </w:t>
      </w:r>
    </w:p>
    <w:p w:rsidR="00254454" w:rsidRPr="003B0CE7" w:rsidRDefault="00254454" w:rsidP="0058725E">
      <w:pPr>
        <w:spacing w:line="276" w:lineRule="auto"/>
        <w:ind w:left="20" w:right="40" w:firstLine="567"/>
        <w:jc w:val="both"/>
        <w:rPr>
          <w:sz w:val="24"/>
          <w:szCs w:val="24"/>
        </w:rPr>
      </w:pPr>
      <w:r w:rsidRPr="003B0CE7">
        <w:rPr>
          <w:spacing w:val="3"/>
          <w:sz w:val="24"/>
          <w:szCs w:val="24"/>
        </w:rPr>
        <w:t>• Повишаване на ефективния достъп до качествена и устойчива заетост</w:t>
      </w:r>
      <w:r w:rsidR="00C23599">
        <w:rPr>
          <w:spacing w:val="3"/>
          <w:sz w:val="24"/>
          <w:szCs w:val="24"/>
        </w:rPr>
        <w:t>;</w:t>
      </w:r>
      <w:r w:rsidRPr="003B0CE7">
        <w:rPr>
          <w:sz w:val="24"/>
          <w:szCs w:val="24"/>
        </w:rPr>
        <w:t xml:space="preserve"> </w:t>
      </w:r>
    </w:p>
    <w:p w:rsidR="00254454" w:rsidRPr="003B0CE7" w:rsidRDefault="00254454" w:rsidP="0058725E">
      <w:pPr>
        <w:spacing w:line="276" w:lineRule="auto"/>
        <w:ind w:left="20" w:right="40" w:firstLine="567"/>
        <w:jc w:val="both"/>
        <w:rPr>
          <w:sz w:val="24"/>
          <w:szCs w:val="24"/>
        </w:rPr>
      </w:pPr>
      <w:r w:rsidRPr="003B0CE7">
        <w:rPr>
          <w:spacing w:val="3"/>
          <w:sz w:val="24"/>
          <w:szCs w:val="24"/>
        </w:rPr>
        <w:t>• Подобряване на здравния стату</w:t>
      </w:r>
      <w:r w:rsidR="00E505D2">
        <w:rPr>
          <w:color w:val="1F497D" w:themeColor="text2"/>
          <w:spacing w:val="3"/>
          <w:sz w:val="24"/>
          <w:szCs w:val="24"/>
        </w:rPr>
        <w:t>с</w:t>
      </w:r>
      <w:r w:rsidRPr="003B0CE7">
        <w:rPr>
          <w:spacing w:val="3"/>
          <w:sz w:val="24"/>
          <w:szCs w:val="24"/>
        </w:rPr>
        <w:t xml:space="preserve"> на ромите и увеличаване на ефективния достъп до качествени здравни и социални услуги</w:t>
      </w:r>
      <w:r w:rsidR="0000544F">
        <w:rPr>
          <w:spacing w:val="3"/>
          <w:sz w:val="24"/>
          <w:szCs w:val="24"/>
        </w:rPr>
        <w:t>;</w:t>
      </w:r>
    </w:p>
    <w:p w:rsidR="00254454" w:rsidRPr="00E505D2" w:rsidRDefault="00254454" w:rsidP="0058725E">
      <w:pPr>
        <w:pStyle w:val="a3"/>
        <w:spacing w:line="276" w:lineRule="auto"/>
        <w:ind w:left="0" w:right="40" w:firstLine="567"/>
        <w:rPr>
          <w:spacing w:val="3"/>
          <w:sz w:val="24"/>
          <w:szCs w:val="24"/>
        </w:rPr>
      </w:pPr>
      <w:r w:rsidRPr="003B0CE7">
        <w:rPr>
          <w:spacing w:val="3"/>
          <w:sz w:val="24"/>
          <w:szCs w:val="24"/>
        </w:rPr>
        <w:t>• Повишаване на ефективния достъп до</w:t>
      </w:r>
      <w:r w:rsidR="00E505D2">
        <w:rPr>
          <w:spacing w:val="3"/>
          <w:sz w:val="24"/>
          <w:szCs w:val="24"/>
        </w:rPr>
        <w:t xml:space="preserve"> адекватни </w:t>
      </w:r>
      <w:proofErr w:type="spellStart"/>
      <w:r w:rsidR="00E505D2">
        <w:rPr>
          <w:spacing w:val="3"/>
          <w:sz w:val="24"/>
          <w:szCs w:val="24"/>
        </w:rPr>
        <w:t>десегрегирани</w:t>
      </w:r>
      <w:proofErr w:type="spellEnd"/>
      <w:r w:rsidR="00E505D2">
        <w:rPr>
          <w:spacing w:val="3"/>
          <w:sz w:val="24"/>
          <w:szCs w:val="24"/>
        </w:rPr>
        <w:t xml:space="preserve"> жилища</w:t>
      </w:r>
      <w:r w:rsidR="00DD429B">
        <w:rPr>
          <w:spacing w:val="3"/>
          <w:sz w:val="24"/>
          <w:szCs w:val="24"/>
        </w:rPr>
        <w:t xml:space="preserve"> </w:t>
      </w:r>
      <w:r w:rsidRPr="003B0CE7">
        <w:rPr>
          <w:spacing w:val="3"/>
          <w:sz w:val="24"/>
          <w:szCs w:val="24"/>
        </w:rPr>
        <w:t>и основни услуги</w:t>
      </w:r>
      <w:r w:rsidR="0000544F">
        <w:rPr>
          <w:spacing w:val="3"/>
          <w:sz w:val="24"/>
          <w:szCs w:val="24"/>
        </w:rPr>
        <w:t>.</w:t>
      </w:r>
      <w:r w:rsidRPr="003B0CE7">
        <w:rPr>
          <w:rStyle w:val="a9"/>
          <w:spacing w:val="3"/>
          <w:sz w:val="24"/>
          <w:szCs w:val="24"/>
        </w:rPr>
        <w:footnoteReference w:id="31"/>
      </w:r>
    </w:p>
    <w:p w:rsidR="00254454" w:rsidRPr="003B0CE7" w:rsidRDefault="00254454" w:rsidP="0058725E">
      <w:pPr>
        <w:pStyle w:val="a3"/>
        <w:spacing w:line="276" w:lineRule="auto"/>
        <w:ind w:left="0"/>
        <w:jc w:val="left"/>
        <w:rPr>
          <w:sz w:val="24"/>
          <w:szCs w:val="24"/>
        </w:rPr>
      </w:pPr>
    </w:p>
    <w:p w:rsidR="00EC4206" w:rsidRPr="003B0CE7" w:rsidRDefault="00EC4206" w:rsidP="0058725E">
      <w:pPr>
        <w:pStyle w:val="a3"/>
        <w:spacing w:line="276" w:lineRule="auto"/>
        <w:ind w:right="137" w:firstLine="719"/>
        <w:rPr>
          <w:b/>
          <w:sz w:val="24"/>
          <w:szCs w:val="24"/>
          <w:u w:val="single"/>
        </w:rPr>
      </w:pPr>
      <w:r w:rsidRPr="003B0CE7">
        <w:rPr>
          <w:b/>
          <w:sz w:val="24"/>
          <w:szCs w:val="24"/>
          <w:u w:val="single"/>
        </w:rPr>
        <w:t>Подходи:</w:t>
      </w:r>
    </w:p>
    <w:p w:rsidR="00EC4206" w:rsidRPr="003B0CE7" w:rsidRDefault="00EC4206" w:rsidP="0058725E">
      <w:pPr>
        <w:pStyle w:val="a3"/>
        <w:spacing w:line="276" w:lineRule="auto"/>
        <w:ind w:left="0" w:right="137" w:firstLine="567"/>
        <w:rPr>
          <w:sz w:val="24"/>
          <w:szCs w:val="24"/>
        </w:rPr>
      </w:pPr>
      <w:r w:rsidRPr="003B0CE7">
        <w:rPr>
          <w:sz w:val="24"/>
          <w:szCs w:val="24"/>
        </w:rPr>
        <w:t>За приобщаващите политики е необходима комбинация от целенасочени и основни подходи. Стратегията следва подход, основан на разработване на общи политики (</w:t>
      </w:r>
      <w:proofErr w:type="spellStart"/>
      <w:r w:rsidRPr="003B0CE7">
        <w:rPr>
          <w:sz w:val="24"/>
          <w:szCs w:val="24"/>
        </w:rPr>
        <w:t>мейнстрийм</w:t>
      </w:r>
      <w:proofErr w:type="spellEnd"/>
      <w:r w:rsidRPr="003B0CE7">
        <w:rPr>
          <w:sz w:val="24"/>
          <w:szCs w:val="24"/>
        </w:rPr>
        <w:t>)</w:t>
      </w:r>
      <w:r w:rsidRPr="003B0CE7">
        <w:rPr>
          <w:position w:val="10"/>
          <w:sz w:val="24"/>
          <w:szCs w:val="24"/>
        </w:rPr>
        <w:t xml:space="preserve"> </w:t>
      </w:r>
      <w:r w:rsidRPr="003B0CE7">
        <w:rPr>
          <w:sz w:val="24"/>
          <w:szCs w:val="24"/>
        </w:rPr>
        <w:t>с прилагане на целеви мерки по сектори, особено на местно ниво. Целевият подход е предназначен да компенсира неравенствата.</w:t>
      </w:r>
    </w:p>
    <w:p w:rsidR="00EC4206" w:rsidRPr="003B0CE7" w:rsidRDefault="00EC4206" w:rsidP="0058725E">
      <w:pPr>
        <w:pStyle w:val="a3"/>
        <w:spacing w:line="276" w:lineRule="auto"/>
        <w:ind w:left="0" w:right="140" w:firstLine="567"/>
        <w:rPr>
          <w:sz w:val="24"/>
          <w:szCs w:val="24"/>
        </w:rPr>
      </w:pPr>
      <w:r w:rsidRPr="003B0CE7">
        <w:rPr>
          <w:sz w:val="24"/>
          <w:szCs w:val="24"/>
        </w:rPr>
        <w:t xml:space="preserve">Дейностите по отделните приоритетни направления ще бъдат изпълнявани чрез взаимна </w:t>
      </w:r>
      <w:proofErr w:type="spellStart"/>
      <w:r w:rsidRPr="003B0CE7">
        <w:rPr>
          <w:sz w:val="24"/>
          <w:szCs w:val="24"/>
        </w:rPr>
        <w:t>допълняемост</w:t>
      </w:r>
      <w:proofErr w:type="spellEnd"/>
      <w:r w:rsidRPr="003B0CE7">
        <w:rPr>
          <w:sz w:val="24"/>
          <w:szCs w:val="24"/>
        </w:rPr>
        <w:t xml:space="preserve"> на следните подходи:</w:t>
      </w:r>
    </w:p>
    <w:p w:rsidR="00EC4206" w:rsidRPr="003B0CE7" w:rsidRDefault="00EC4206" w:rsidP="00CF1257">
      <w:pPr>
        <w:pStyle w:val="a5"/>
        <w:numPr>
          <w:ilvl w:val="0"/>
          <w:numId w:val="30"/>
        </w:numPr>
        <w:tabs>
          <w:tab w:val="left" w:pos="567"/>
        </w:tabs>
        <w:spacing w:line="276" w:lineRule="auto"/>
        <w:ind w:left="142" w:right="139" w:firstLine="449"/>
        <w:rPr>
          <w:sz w:val="24"/>
          <w:szCs w:val="24"/>
        </w:rPr>
      </w:pPr>
      <w:r w:rsidRPr="003B0CE7">
        <w:rPr>
          <w:sz w:val="24"/>
          <w:szCs w:val="24"/>
        </w:rPr>
        <w:t>Насърчаване на позитивни действия за преодоляване на различни форми на неравнопоставенос</w:t>
      </w:r>
      <w:r w:rsidR="00E505D2">
        <w:rPr>
          <w:sz w:val="24"/>
          <w:szCs w:val="24"/>
        </w:rPr>
        <w:t>т във всички обществени сектори; у</w:t>
      </w:r>
      <w:r w:rsidRPr="003B0CE7">
        <w:rPr>
          <w:sz w:val="24"/>
          <w:szCs w:val="24"/>
        </w:rPr>
        <w:t>твърждаване на позитивни обществени нагласи към ромската</w:t>
      </w:r>
      <w:r w:rsidRPr="003B0CE7">
        <w:rPr>
          <w:spacing w:val="-15"/>
          <w:sz w:val="24"/>
          <w:szCs w:val="24"/>
        </w:rPr>
        <w:t xml:space="preserve"> </w:t>
      </w:r>
      <w:r w:rsidRPr="003B0CE7">
        <w:rPr>
          <w:sz w:val="24"/>
          <w:szCs w:val="24"/>
        </w:rPr>
        <w:t>общност</w:t>
      </w:r>
      <w:r w:rsidR="0000544F">
        <w:rPr>
          <w:sz w:val="24"/>
          <w:szCs w:val="24"/>
        </w:rPr>
        <w:t>;</w:t>
      </w:r>
    </w:p>
    <w:p w:rsidR="00EC4206" w:rsidRPr="003B0CE7" w:rsidRDefault="00EC4206" w:rsidP="00CF1257">
      <w:pPr>
        <w:pStyle w:val="a5"/>
        <w:numPr>
          <w:ilvl w:val="0"/>
          <w:numId w:val="30"/>
        </w:numPr>
        <w:tabs>
          <w:tab w:val="left" w:pos="567"/>
        </w:tabs>
        <w:spacing w:line="276" w:lineRule="auto"/>
        <w:ind w:left="142" w:right="140" w:firstLine="449"/>
        <w:rPr>
          <w:sz w:val="24"/>
          <w:szCs w:val="24"/>
        </w:rPr>
      </w:pPr>
      <w:r w:rsidRPr="003B0CE7">
        <w:rPr>
          <w:sz w:val="24"/>
          <w:szCs w:val="24"/>
        </w:rPr>
        <w:t xml:space="preserve">Насърчаване на позитивни действия за преодоляване на традиционни практики в ромската общност, които </w:t>
      </w:r>
      <w:r w:rsidR="00A016BC">
        <w:rPr>
          <w:sz w:val="24"/>
          <w:szCs w:val="24"/>
        </w:rPr>
        <w:t>нарушават</w:t>
      </w:r>
      <w:r w:rsidR="00223EA5" w:rsidRPr="003B0CE7">
        <w:rPr>
          <w:sz w:val="24"/>
          <w:szCs w:val="24"/>
        </w:rPr>
        <w:t xml:space="preserve"> </w:t>
      </w:r>
      <w:r w:rsidRPr="003B0CE7">
        <w:rPr>
          <w:sz w:val="24"/>
          <w:szCs w:val="24"/>
        </w:rPr>
        <w:t>правата на жените и</w:t>
      </w:r>
      <w:r w:rsidRPr="003B0CE7">
        <w:rPr>
          <w:spacing w:val="-12"/>
          <w:sz w:val="24"/>
          <w:szCs w:val="24"/>
        </w:rPr>
        <w:t xml:space="preserve"> </w:t>
      </w:r>
      <w:r w:rsidRPr="003B0CE7">
        <w:rPr>
          <w:sz w:val="24"/>
          <w:szCs w:val="24"/>
        </w:rPr>
        <w:t>децата</w:t>
      </w:r>
      <w:r w:rsidR="0000544F">
        <w:rPr>
          <w:sz w:val="24"/>
          <w:szCs w:val="24"/>
        </w:rPr>
        <w:t>;</w:t>
      </w:r>
    </w:p>
    <w:p w:rsidR="00EC4206" w:rsidRPr="003B0CE7" w:rsidRDefault="00EC4206" w:rsidP="00CF1257">
      <w:pPr>
        <w:pStyle w:val="a5"/>
        <w:numPr>
          <w:ilvl w:val="0"/>
          <w:numId w:val="30"/>
        </w:numPr>
        <w:tabs>
          <w:tab w:val="left" w:pos="709"/>
        </w:tabs>
        <w:spacing w:line="276" w:lineRule="auto"/>
        <w:ind w:left="142" w:right="140" w:firstLine="449"/>
        <w:rPr>
          <w:sz w:val="24"/>
          <w:szCs w:val="24"/>
        </w:rPr>
      </w:pPr>
      <w:r w:rsidRPr="003B0CE7">
        <w:rPr>
          <w:sz w:val="24"/>
          <w:szCs w:val="24"/>
        </w:rPr>
        <w:t>Насърчаване на участието и партньорството на всички заинтересовани</w:t>
      </w:r>
      <w:r w:rsidRPr="00B96488">
        <w:rPr>
          <w:sz w:val="24"/>
          <w:szCs w:val="24"/>
        </w:rPr>
        <w:t xml:space="preserve"> </w:t>
      </w:r>
      <w:r w:rsidRPr="003B0CE7">
        <w:rPr>
          <w:sz w:val="24"/>
          <w:szCs w:val="24"/>
        </w:rPr>
        <w:t>страни</w:t>
      </w:r>
      <w:r w:rsidR="0000544F">
        <w:rPr>
          <w:sz w:val="24"/>
          <w:szCs w:val="24"/>
        </w:rPr>
        <w:t>;</w:t>
      </w:r>
    </w:p>
    <w:p w:rsidR="00EC4206" w:rsidRPr="003B0CE7" w:rsidRDefault="00EC4206" w:rsidP="00CF1257">
      <w:pPr>
        <w:pStyle w:val="a5"/>
        <w:numPr>
          <w:ilvl w:val="0"/>
          <w:numId w:val="30"/>
        </w:numPr>
        <w:tabs>
          <w:tab w:val="left" w:pos="567"/>
        </w:tabs>
        <w:spacing w:line="276" w:lineRule="auto"/>
        <w:ind w:left="142" w:right="141" w:firstLine="449"/>
        <w:rPr>
          <w:sz w:val="24"/>
          <w:szCs w:val="24"/>
        </w:rPr>
      </w:pPr>
      <w:r w:rsidRPr="003B0CE7">
        <w:rPr>
          <w:sz w:val="24"/>
          <w:szCs w:val="24"/>
        </w:rPr>
        <w:t>Интегриран подход за териториално развитие, при който на териториален принцип едновременно се предприемат мерки и обединяват ресурси по различни приоритети, основани на местните специфики и нужди и ангажираност на всички заинтересовани страни в посрещането на специфичните местни</w:t>
      </w:r>
      <w:r w:rsidRPr="003B0CE7">
        <w:rPr>
          <w:spacing w:val="-4"/>
          <w:sz w:val="24"/>
          <w:szCs w:val="24"/>
        </w:rPr>
        <w:t xml:space="preserve"> </w:t>
      </w:r>
      <w:r w:rsidRPr="003B0CE7">
        <w:rPr>
          <w:sz w:val="24"/>
          <w:szCs w:val="24"/>
        </w:rPr>
        <w:t>предизвикателства</w:t>
      </w:r>
      <w:r w:rsidR="0000544F">
        <w:rPr>
          <w:sz w:val="24"/>
          <w:szCs w:val="24"/>
        </w:rPr>
        <w:t>;</w:t>
      </w:r>
    </w:p>
    <w:p w:rsidR="00EC4206" w:rsidRPr="003B0CE7" w:rsidRDefault="00EC4206" w:rsidP="00CF1257">
      <w:pPr>
        <w:pStyle w:val="a5"/>
        <w:numPr>
          <w:ilvl w:val="0"/>
          <w:numId w:val="30"/>
        </w:numPr>
        <w:tabs>
          <w:tab w:val="left" w:pos="567"/>
        </w:tabs>
        <w:spacing w:line="276" w:lineRule="auto"/>
        <w:ind w:left="142" w:right="135" w:firstLine="449"/>
        <w:rPr>
          <w:sz w:val="24"/>
          <w:szCs w:val="24"/>
        </w:rPr>
      </w:pPr>
      <w:r w:rsidRPr="003B0CE7">
        <w:rPr>
          <w:sz w:val="24"/>
          <w:szCs w:val="24"/>
        </w:rPr>
        <w:t>Диференциране на подходите, методите и средствата за осъществяване на политиките за приобщаване, съобразно особеностите на социалните и демографски подгрупи сред ромската</w:t>
      </w:r>
      <w:r w:rsidRPr="003B0CE7">
        <w:rPr>
          <w:spacing w:val="-9"/>
          <w:sz w:val="24"/>
          <w:szCs w:val="24"/>
        </w:rPr>
        <w:t xml:space="preserve"> </w:t>
      </w:r>
      <w:r w:rsidRPr="003B0CE7">
        <w:rPr>
          <w:sz w:val="24"/>
          <w:szCs w:val="24"/>
        </w:rPr>
        <w:t>общност.</w:t>
      </w:r>
    </w:p>
    <w:p w:rsidR="004C3B44" w:rsidRDefault="004C3B44" w:rsidP="0058725E">
      <w:pPr>
        <w:pStyle w:val="a3"/>
        <w:spacing w:before="1" w:line="276" w:lineRule="auto"/>
        <w:ind w:left="0"/>
        <w:jc w:val="left"/>
        <w:rPr>
          <w:sz w:val="24"/>
          <w:szCs w:val="24"/>
        </w:rPr>
      </w:pPr>
    </w:p>
    <w:p w:rsidR="00A03FF4" w:rsidRDefault="00A03FF4" w:rsidP="0058725E">
      <w:pPr>
        <w:pStyle w:val="a3"/>
        <w:spacing w:before="1" w:line="276" w:lineRule="auto"/>
        <w:ind w:left="0"/>
        <w:jc w:val="left"/>
        <w:rPr>
          <w:sz w:val="24"/>
          <w:szCs w:val="24"/>
        </w:rPr>
      </w:pPr>
    </w:p>
    <w:p w:rsidR="00A03FF4" w:rsidRDefault="00A03FF4" w:rsidP="0058725E">
      <w:pPr>
        <w:pStyle w:val="a3"/>
        <w:spacing w:before="1" w:line="276" w:lineRule="auto"/>
        <w:ind w:left="0"/>
        <w:jc w:val="left"/>
        <w:rPr>
          <w:sz w:val="24"/>
          <w:szCs w:val="24"/>
        </w:rPr>
      </w:pPr>
    </w:p>
    <w:p w:rsidR="00A03FF4" w:rsidRPr="003B0CE7" w:rsidRDefault="00A03FF4" w:rsidP="0058725E">
      <w:pPr>
        <w:pStyle w:val="a3"/>
        <w:spacing w:before="1" w:line="276" w:lineRule="auto"/>
        <w:ind w:left="0"/>
        <w:jc w:val="left"/>
        <w:rPr>
          <w:sz w:val="24"/>
          <w:szCs w:val="24"/>
        </w:rPr>
      </w:pPr>
    </w:p>
    <w:p w:rsidR="004C3B44" w:rsidRPr="003B0CE7" w:rsidRDefault="00531418" w:rsidP="0058725E">
      <w:pPr>
        <w:pStyle w:val="a3"/>
        <w:spacing w:before="8" w:line="276" w:lineRule="auto"/>
        <w:ind w:left="0"/>
        <w:jc w:val="left"/>
        <w:rPr>
          <w:sz w:val="24"/>
          <w:szCs w:val="24"/>
        </w:rPr>
      </w:pPr>
      <w:r w:rsidRPr="003B0CE7">
        <w:rPr>
          <w:noProof/>
          <w:sz w:val="24"/>
          <w:szCs w:val="24"/>
          <w:lang w:bidi="ar-SA"/>
        </w:rPr>
        <w:lastRenderedPageBreak/>
        <mc:AlternateContent>
          <mc:Choice Requires="wps">
            <w:drawing>
              <wp:anchor distT="0" distB="0" distL="0" distR="0" simplePos="0" relativeHeight="251676672" behindDoc="1" locked="0" layoutInCell="1" allowOverlap="1" wp14:anchorId="1D34187E" wp14:editId="729C5830">
                <wp:simplePos x="0" y="0"/>
                <wp:positionH relativeFrom="page">
                  <wp:posOffset>845820</wp:posOffset>
                </wp:positionH>
                <wp:positionV relativeFrom="paragraph">
                  <wp:posOffset>208280</wp:posOffset>
                </wp:positionV>
                <wp:extent cx="6033135" cy="210820"/>
                <wp:effectExtent l="0" t="0" r="0" b="0"/>
                <wp:wrapTopAndBottom/>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0820"/>
                        </a:xfrm>
                        <a:prstGeom prst="rect">
                          <a:avLst/>
                        </a:prstGeom>
                        <a:solidFill>
                          <a:srgbClr val="FFF1CC"/>
                        </a:solidFill>
                        <a:ln w="6096">
                          <a:solidFill>
                            <a:srgbClr val="000000"/>
                          </a:solidFill>
                          <a:prstDash val="solid"/>
                          <a:miter lim="800000"/>
                          <a:headEnd/>
                          <a:tailEnd/>
                        </a:ln>
                      </wps:spPr>
                      <wps:txbx>
                        <w:txbxContent>
                          <w:p w:rsidR="00DA4FF7" w:rsidRDefault="00DA4FF7">
                            <w:pPr>
                              <w:spacing w:line="321" w:lineRule="exact"/>
                              <w:ind w:left="2938"/>
                              <w:rPr>
                                <w:b/>
                                <w:sz w:val="28"/>
                              </w:rPr>
                            </w:pPr>
                            <w:r>
                              <w:rPr>
                                <w:b/>
                                <w:sz w:val="28"/>
                              </w:rPr>
                              <w:t>VI</w:t>
                            </w:r>
                            <w:r>
                              <w:rPr>
                                <w:b/>
                                <w:sz w:val="28"/>
                                <w:lang w:val="en-US"/>
                              </w:rPr>
                              <w:t>II</w:t>
                            </w:r>
                            <w:r>
                              <w:rPr>
                                <w:b/>
                                <w:sz w:val="28"/>
                              </w:rPr>
                              <w:t>. ПРИОРИТЕТИ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66.6pt;margin-top:16.4pt;width:475.05pt;height:16.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" fillcolor="#fff1cc" strokeweight=".48pt">
                <v:textbox inset="0,0,0,0">
                  <w:txbxContent>
                    <w:p w:rsidR="00DA4FF7" w:rsidRDefault="00DA4FF7">
                      <w:pPr>
                        <w:spacing w:line="321" w:lineRule="exact"/>
                        <w:ind w:left="2938"/>
                        <w:rPr>
                          <w:b/>
                          <w:sz w:val="28"/>
                        </w:rPr>
                      </w:pPr>
                      <w:r>
                        <w:rPr>
                          <w:b/>
                          <w:sz w:val="28"/>
                        </w:rPr>
                        <w:t>VI</w:t>
                      </w:r>
                      <w:r>
                        <w:rPr>
                          <w:b/>
                          <w:sz w:val="28"/>
                          <w:lang w:val="en-US"/>
                        </w:rPr>
                        <w:t>II</w:t>
                      </w:r>
                      <w:r>
                        <w:rPr>
                          <w:b/>
                          <w:sz w:val="28"/>
                        </w:rPr>
                        <w:t>. ПРИОРИТЕТИ</w:t>
                      </w:r>
                    </w:p>
                  </w:txbxContent>
                </v:textbox>
                <w10:wrap type="topAndBottom" anchorx="page"/>
              </v:shape>
            </w:pict>
          </mc:Fallback>
        </mc:AlternateContent>
      </w:r>
      <w:r w:rsidRPr="003B0CE7">
        <w:rPr>
          <w:noProof/>
          <w:sz w:val="24"/>
          <w:szCs w:val="24"/>
          <w:lang w:bidi="ar-SA"/>
        </w:rPr>
        <mc:AlternateContent>
          <mc:Choice Requires="wps">
            <w:drawing>
              <wp:anchor distT="0" distB="0" distL="0" distR="0" simplePos="0" relativeHeight="251677696" behindDoc="1" locked="0" layoutInCell="1" allowOverlap="1" wp14:anchorId="72F00F0A" wp14:editId="7E7DD828">
                <wp:simplePos x="0" y="0"/>
                <wp:positionH relativeFrom="page">
                  <wp:posOffset>845820</wp:posOffset>
                </wp:positionH>
                <wp:positionV relativeFrom="paragraph">
                  <wp:posOffset>629285</wp:posOffset>
                </wp:positionV>
                <wp:extent cx="6024245" cy="292735"/>
                <wp:effectExtent l="0" t="0" r="0" b="0"/>
                <wp:wrapTopAndBottom/>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92735"/>
                        </a:xfrm>
                        <a:prstGeom prst="rect">
                          <a:avLst/>
                        </a:prstGeom>
                        <a:solidFill>
                          <a:srgbClr val="FFF1CC"/>
                        </a:solidFill>
                        <a:ln w="6097">
                          <a:solidFill>
                            <a:srgbClr val="000000"/>
                          </a:solidFill>
                          <a:prstDash val="solid"/>
                          <a:miter lim="800000"/>
                          <a:headEnd/>
                          <a:tailEnd/>
                        </a:ln>
                      </wps:spPr>
                      <wps:txbx>
                        <w:txbxContent>
                          <w:p w:rsidR="00DA4FF7" w:rsidRPr="00C51384" w:rsidRDefault="00DA4FF7" w:rsidP="000E01C2">
                            <w:pPr>
                              <w:ind w:firstLine="284"/>
                              <w:rPr>
                                <w:b/>
                                <w:sz w:val="28"/>
                                <w:lang w:val="en-US"/>
                              </w:rPr>
                            </w:pPr>
                            <w:r>
                              <w:rPr>
                                <w:b/>
                                <w:sz w:val="28"/>
                              </w:rPr>
                              <w:t>1. ОБРАЗОВАНИЕ И ОБУЧЕНИЕ</w:t>
                            </w:r>
                            <w:r>
                              <w:rPr>
                                <w:b/>
                                <w:sz w:val="28"/>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66.6pt;margin-top:49.55pt;width:474.35pt;height:23.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" fillcolor="#fff1cc" strokeweight=".16936mm">
                <v:textbox inset="0,0,0,0">
                  <w:txbxContent>
                    <w:p w:rsidR="00DA4FF7" w:rsidRPr="00C51384" w:rsidRDefault="00DA4FF7" w:rsidP="000E01C2">
                      <w:pPr>
                        <w:ind w:firstLine="284"/>
                        <w:rPr>
                          <w:b/>
                          <w:sz w:val="28"/>
                          <w:lang w:val="en-US"/>
                        </w:rPr>
                      </w:pPr>
                      <w:r>
                        <w:rPr>
                          <w:b/>
                          <w:sz w:val="28"/>
                        </w:rPr>
                        <w:t>1. ОБРАЗОВАНИЕ И ОБУЧЕНИЕ</w:t>
                      </w:r>
                      <w:r>
                        <w:rPr>
                          <w:b/>
                          <w:sz w:val="28"/>
                          <w:lang w:val="en-US"/>
                        </w:rPr>
                        <w:t>.</w:t>
                      </w:r>
                    </w:p>
                  </w:txbxContent>
                </v:textbox>
                <w10:wrap type="topAndBottom" anchorx="page"/>
              </v:shape>
            </w:pict>
          </mc:Fallback>
        </mc:AlternateContent>
      </w:r>
    </w:p>
    <w:p w:rsidR="004C3B44" w:rsidRPr="003B0CE7" w:rsidRDefault="004C3B44" w:rsidP="0058725E">
      <w:pPr>
        <w:pStyle w:val="a3"/>
        <w:spacing w:line="276" w:lineRule="auto"/>
        <w:ind w:left="0"/>
        <w:jc w:val="left"/>
        <w:rPr>
          <w:sz w:val="24"/>
          <w:szCs w:val="24"/>
        </w:rPr>
      </w:pPr>
    </w:p>
    <w:p w:rsidR="004C3B44" w:rsidRPr="003B0CE7" w:rsidRDefault="004C3B44" w:rsidP="0058725E">
      <w:pPr>
        <w:pStyle w:val="a3"/>
        <w:spacing w:before="8" w:line="276" w:lineRule="auto"/>
        <w:ind w:left="0"/>
        <w:jc w:val="left"/>
        <w:rPr>
          <w:sz w:val="24"/>
          <w:szCs w:val="24"/>
        </w:rPr>
      </w:pPr>
    </w:p>
    <w:p w:rsidR="003C5D3F" w:rsidRPr="00326197" w:rsidRDefault="003C5D3F" w:rsidP="0058725E">
      <w:pPr>
        <w:spacing w:line="276" w:lineRule="auto"/>
        <w:ind w:firstLine="567"/>
        <w:jc w:val="both"/>
        <w:rPr>
          <w:sz w:val="24"/>
          <w:szCs w:val="24"/>
        </w:rPr>
      </w:pPr>
      <w:r w:rsidRPr="00326197">
        <w:rPr>
          <w:sz w:val="24"/>
          <w:szCs w:val="24"/>
        </w:rPr>
        <w:t>Регионалното управление на образованието</w:t>
      </w:r>
      <w:r w:rsidR="00973B98">
        <w:rPr>
          <w:sz w:val="24"/>
          <w:szCs w:val="24"/>
        </w:rPr>
        <w:t xml:space="preserve"> - Хасково</w:t>
      </w:r>
      <w:r w:rsidRPr="00326197">
        <w:rPr>
          <w:sz w:val="24"/>
          <w:szCs w:val="24"/>
        </w:rPr>
        <w:t xml:space="preserve"> при Министерството на образованието и науката е водеща отговорна институция за изпълнение на целите в Стратегията в приоритет „Образование”.</w:t>
      </w:r>
    </w:p>
    <w:p w:rsidR="003C5D3F" w:rsidRPr="00326197" w:rsidRDefault="003C5D3F" w:rsidP="0058725E">
      <w:pPr>
        <w:spacing w:line="276" w:lineRule="auto"/>
        <w:ind w:firstLine="567"/>
        <w:jc w:val="both"/>
        <w:rPr>
          <w:sz w:val="24"/>
          <w:szCs w:val="24"/>
        </w:rPr>
      </w:pPr>
      <w:r w:rsidRPr="00326197">
        <w:rPr>
          <w:sz w:val="24"/>
          <w:szCs w:val="24"/>
        </w:rPr>
        <w:t xml:space="preserve">В областта на образованието е постигнат напредък по отношение на създаване и функциониране на средищни и защитени детски градини и училища, които са изключително необходими от гледна точка на социалната интеграция и приобщаващото образование на населението с ромска идентичност, населението, което околните възприемат като такова, както и населението, което живее в малки и отдалечени населени места. Броят на включени в Списъка на средищните детски градини и училища от област Хасково е 49. Включените в Списъка на защитените детски градини и защитените училища са 12. Устойчива и успешна е политиката за целодневна организация на учебния ден за учениците от I до VIII клас от средищните училища, която преодолява както някои недостатъци в семействата, в които няма образователен капацитет за подкрепа на децата в образованието, така и проблеми, свързани с концентрацията на бедност в някои райони на страната. </w:t>
      </w:r>
    </w:p>
    <w:p w:rsidR="003C5D3F" w:rsidRPr="00326197" w:rsidRDefault="003C5D3F" w:rsidP="0058725E">
      <w:pPr>
        <w:spacing w:line="276" w:lineRule="auto"/>
        <w:ind w:firstLine="567"/>
        <w:jc w:val="both"/>
        <w:rPr>
          <w:sz w:val="24"/>
          <w:szCs w:val="24"/>
        </w:rPr>
      </w:pPr>
      <w:r w:rsidRPr="00326197">
        <w:rPr>
          <w:sz w:val="24"/>
          <w:szCs w:val="24"/>
        </w:rPr>
        <w:t xml:space="preserve">Целите на програмата „Улесняване на достъпа до образование. Приобщаващо образование” са сред основните приоритетни направления  в дейността на РУО – Хасково. </w:t>
      </w:r>
    </w:p>
    <w:p w:rsidR="003C5D3F" w:rsidRPr="00326197" w:rsidRDefault="003C5D3F" w:rsidP="0058725E">
      <w:pPr>
        <w:spacing w:line="276" w:lineRule="auto"/>
        <w:ind w:firstLine="567"/>
        <w:jc w:val="both"/>
        <w:rPr>
          <w:sz w:val="24"/>
          <w:szCs w:val="24"/>
        </w:rPr>
      </w:pPr>
      <w:r w:rsidRPr="00326197">
        <w:rPr>
          <w:sz w:val="24"/>
          <w:szCs w:val="24"/>
        </w:rPr>
        <w:t xml:space="preserve">Формиране и реализиране на политики за достъп до качествено образование на Регионално управление на образованието – Хасково: прилагат се ключовите мерки на регионално, общинско и училищно ниво в политиките за превенция, интервенция и компенсиране на отпадането /преждевременното напускане на училище, разширява се обхвата на целодневната организация на учебния ден за учениците от І -VІІ клас и се подпомага разширяването обхвата на задължителната двугодишна предучилищна подготовка за навършилите 4 и 5-годишна възраст. Във връзка с ранното оценяване на риска от обучителни трудности в детските градини е извършен </w:t>
      </w:r>
      <w:proofErr w:type="spellStart"/>
      <w:r w:rsidRPr="00326197">
        <w:rPr>
          <w:sz w:val="24"/>
          <w:szCs w:val="24"/>
        </w:rPr>
        <w:t>скрининг</w:t>
      </w:r>
      <w:proofErr w:type="spellEnd"/>
      <w:r w:rsidRPr="00326197">
        <w:rPr>
          <w:sz w:val="24"/>
          <w:szCs w:val="24"/>
        </w:rPr>
        <w:t xml:space="preserve"> – тест на децата на възраст 3-3,5 г. Вследствие на установените дефицити след проведени индивидуални разговори с родителите е предприет комплексен подход за индивидуални занимания в областта на езиковото, познавателното, емоционалното и социалното развитие.</w:t>
      </w:r>
    </w:p>
    <w:p w:rsidR="003C5D3F" w:rsidRPr="00326197" w:rsidRDefault="003C5D3F" w:rsidP="0058725E">
      <w:pPr>
        <w:spacing w:line="276" w:lineRule="auto"/>
        <w:ind w:firstLine="567"/>
        <w:jc w:val="both"/>
        <w:rPr>
          <w:sz w:val="24"/>
          <w:szCs w:val="24"/>
        </w:rPr>
      </w:pPr>
      <w:r w:rsidRPr="00326197">
        <w:rPr>
          <w:sz w:val="24"/>
          <w:szCs w:val="24"/>
        </w:rPr>
        <w:t xml:space="preserve"> Осигурява се допълнително обучение на децата и учениците с проблеми в усвояването на учебния материал. Координира се и се контролира процеса на заявяване на познавателни книжки, учебници и учебни комплекти за безвъзмездно ползване от децата в подготвителна група и учениц</w:t>
      </w:r>
      <w:r w:rsidR="00973B98">
        <w:rPr>
          <w:sz w:val="24"/>
          <w:szCs w:val="24"/>
        </w:rPr>
        <w:t>ите в I-VІІ клас и осигуряване н</w:t>
      </w:r>
      <w:r w:rsidRPr="00326197">
        <w:rPr>
          <w:sz w:val="24"/>
          <w:szCs w:val="24"/>
        </w:rPr>
        <w:t xml:space="preserve">а безвъзмездно ползване на учебници за учениците със сензорни увреждания. Консултират се директорите на училища и ДГ относно въвеждане на специфични политики и мерки за превенция на отпадането в стратегиите на училищата и детските градини, както и по отношение прилагането на политики и мерки за превенция, интервенция и компенсиране  на преждевременното напускане на училище. Обхватът и задържането на децата и учениците оказва изключително влияние върху състоянието на образователната мрежа. Целодневната организация на учебния процес е </w:t>
      </w:r>
      <w:r w:rsidRPr="00326197">
        <w:rPr>
          <w:sz w:val="24"/>
          <w:szCs w:val="24"/>
        </w:rPr>
        <w:lastRenderedPageBreak/>
        <w:t>ефективна мярка за подобряване качеството на образование, като особено ясно е изразен ефектът по отношение на учениците от рискови групи. В 54 училища от област Хасково е осигурена  целодневна организация на учебния ден за 6350 ученици, което обезпечава в максимална степен потребностите им. С децата в риск от обучителни трудности се работи по програми за езиково - говорно, психомоторно и когнитивно развитие. Провеждат се множество педагогически визити за популяризиране и устойчивост на доказалата се практика, както и дейности за стимулиране развитието на личностни качества, социални и творчески умения, занимания по интереси.</w:t>
      </w:r>
    </w:p>
    <w:p w:rsidR="003C5D3F" w:rsidRPr="00326197" w:rsidRDefault="003C5D3F" w:rsidP="0058725E">
      <w:pPr>
        <w:spacing w:line="276" w:lineRule="auto"/>
        <w:ind w:firstLine="567"/>
        <w:jc w:val="both"/>
        <w:rPr>
          <w:sz w:val="24"/>
          <w:szCs w:val="24"/>
        </w:rPr>
      </w:pPr>
      <w:r w:rsidRPr="00326197">
        <w:rPr>
          <w:sz w:val="24"/>
          <w:szCs w:val="24"/>
        </w:rPr>
        <w:t>Във всички образователни институции се осъществяват дейности, включващи екипна работа с насоченост към обща подкрепа на учениците в училището – срещи между учителите, срещи на отделни учители с родители на ученици, дейности за преодоляване на рискови фактори в средата на учениците и т.н.</w:t>
      </w:r>
    </w:p>
    <w:p w:rsidR="003C5D3F" w:rsidRPr="008B2F04" w:rsidRDefault="003C5D3F" w:rsidP="0058725E">
      <w:pPr>
        <w:spacing w:line="276" w:lineRule="auto"/>
        <w:ind w:firstLine="567"/>
        <w:jc w:val="both"/>
        <w:rPr>
          <w:sz w:val="24"/>
          <w:szCs w:val="24"/>
        </w:rPr>
      </w:pPr>
      <w:r w:rsidRPr="008B2F04">
        <w:rPr>
          <w:sz w:val="24"/>
          <w:szCs w:val="24"/>
        </w:rPr>
        <w:t>• В осигуряването на допълнителни занимания по учебни предмети за преодоляване на обучителни затруднени</w:t>
      </w:r>
      <w:r w:rsidR="008B2F04" w:rsidRPr="008B2F04">
        <w:rPr>
          <w:sz w:val="24"/>
          <w:szCs w:val="24"/>
        </w:rPr>
        <w:t>я</w:t>
      </w:r>
      <w:r w:rsidRPr="008B2F04">
        <w:rPr>
          <w:sz w:val="24"/>
          <w:szCs w:val="24"/>
        </w:rPr>
        <w:t xml:space="preserve"> по проект "BG05M2OP001 - 2. 011- 0001 „Подкрепа за успех" по ОП НОИР са включени </w:t>
      </w:r>
      <w:r w:rsidR="00973B98" w:rsidRPr="008B2F04">
        <w:rPr>
          <w:sz w:val="24"/>
          <w:szCs w:val="24"/>
        </w:rPr>
        <w:t>67 от общо 77</w:t>
      </w:r>
      <w:r w:rsidR="00973B98">
        <w:rPr>
          <w:sz w:val="24"/>
          <w:szCs w:val="24"/>
        </w:rPr>
        <w:t xml:space="preserve"> училища</w:t>
      </w:r>
      <w:r w:rsidRPr="008B2F04">
        <w:rPr>
          <w:sz w:val="24"/>
          <w:szCs w:val="24"/>
        </w:rPr>
        <w:t>. През учебната 2020/21 г. общият брой участващи ученици в групите по проекта е 3607. Те представляват над 23 % от учениците в дневна форма на обучение в участващите училища. Броят действащи групи тази учебна година е 530.</w:t>
      </w:r>
    </w:p>
    <w:p w:rsidR="003C5D3F" w:rsidRPr="008B2F04" w:rsidRDefault="003C5D3F" w:rsidP="0058725E">
      <w:pPr>
        <w:spacing w:line="276" w:lineRule="auto"/>
        <w:ind w:firstLine="567"/>
        <w:jc w:val="both"/>
        <w:rPr>
          <w:sz w:val="24"/>
          <w:szCs w:val="24"/>
        </w:rPr>
      </w:pPr>
      <w:r w:rsidRPr="008B2F04">
        <w:rPr>
          <w:sz w:val="24"/>
          <w:szCs w:val="24"/>
        </w:rPr>
        <w:t>•</w:t>
      </w:r>
      <w:r w:rsidRPr="008B2F04">
        <w:rPr>
          <w:sz w:val="24"/>
          <w:szCs w:val="24"/>
        </w:rPr>
        <w:tab/>
        <w:t>Подкрепата за преодоляване на обучителните дефицити в предучилищното образование е чрез проект BG05M2OP001 - 3. 005-0004 „Активно приобщаване в системата на предучилищното образование” по ОП НОИР 2014 – 2020 г. Участват всички 36 ДГ и 21 училища. Едно от най-съществените постижения за подпомагането на равния достъп до качествено образование е постигнатият висок обхват на децата, включени в обучения за изучаване на български език, за които той не е майчин. Общият брой на децата, включени в дейности, свързани с прилагането на мерки за повишаване на качеството на предучилищното образование, както и за цялостно развитие на детската личност за областта е 671.</w:t>
      </w:r>
    </w:p>
    <w:p w:rsidR="003C5D3F" w:rsidRPr="008B2F04" w:rsidRDefault="003C5D3F" w:rsidP="00EA423D">
      <w:pPr>
        <w:spacing w:line="276" w:lineRule="auto"/>
        <w:ind w:firstLine="567"/>
        <w:jc w:val="both"/>
        <w:rPr>
          <w:sz w:val="24"/>
          <w:szCs w:val="24"/>
        </w:rPr>
      </w:pPr>
      <w:r w:rsidRPr="008B2F04">
        <w:rPr>
          <w:sz w:val="24"/>
          <w:szCs w:val="24"/>
        </w:rPr>
        <w:t xml:space="preserve">Назначените в образователните институции 49 образователни </w:t>
      </w:r>
      <w:proofErr w:type="spellStart"/>
      <w:r w:rsidRPr="008B2F04">
        <w:rPr>
          <w:sz w:val="24"/>
          <w:szCs w:val="24"/>
        </w:rPr>
        <w:t>медиатори</w:t>
      </w:r>
      <w:proofErr w:type="spellEnd"/>
      <w:r w:rsidRPr="008B2F04">
        <w:rPr>
          <w:sz w:val="24"/>
          <w:szCs w:val="24"/>
        </w:rPr>
        <w:t xml:space="preserve"> и социални работници работят с родителите в уязвимите общности за повишаване на мотивацията за участие в образователния процес.</w:t>
      </w:r>
    </w:p>
    <w:p w:rsidR="003C5D3F" w:rsidRPr="008B2F04" w:rsidRDefault="003C5D3F" w:rsidP="00EA423D">
      <w:pPr>
        <w:spacing w:line="276" w:lineRule="auto"/>
        <w:ind w:firstLine="567"/>
        <w:jc w:val="both"/>
        <w:rPr>
          <w:sz w:val="24"/>
          <w:szCs w:val="24"/>
        </w:rPr>
      </w:pPr>
      <w:r w:rsidRPr="008B2F04">
        <w:rPr>
          <w:sz w:val="24"/>
          <w:szCs w:val="24"/>
        </w:rPr>
        <w:t xml:space="preserve">Езиковата интеграция е най-добрият възможен начин за успешна </w:t>
      </w:r>
      <w:proofErr w:type="spellStart"/>
      <w:r w:rsidRPr="008B2F04">
        <w:rPr>
          <w:sz w:val="24"/>
          <w:szCs w:val="24"/>
        </w:rPr>
        <w:t>последваща</w:t>
      </w:r>
      <w:proofErr w:type="spellEnd"/>
      <w:r w:rsidRPr="008B2F04">
        <w:rPr>
          <w:sz w:val="24"/>
          <w:szCs w:val="24"/>
        </w:rPr>
        <w:t xml:space="preserve"> социализация на пазара на труда и е ключ към преодоляването на </w:t>
      </w:r>
      <w:proofErr w:type="spellStart"/>
      <w:r w:rsidRPr="008B2F04">
        <w:rPr>
          <w:sz w:val="24"/>
          <w:szCs w:val="24"/>
        </w:rPr>
        <w:t>сегрегацията</w:t>
      </w:r>
      <w:proofErr w:type="spellEnd"/>
      <w:r w:rsidRPr="008B2F04">
        <w:rPr>
          <w:sz w:val="24"/>
          <w:szCs w:val="24"/>
        </w:rPr>
        <w:t xml:space="preserve"> и концентрацията на бедност, основана на етнически характеристики. </w:t>
      </w:r>
    </w:p>
    <w:p w:rsidR="003C5D3F" w:rsidRPr="00FF5C2C" w:rsidRDefault="003C5D3F" w:rsidP="0058725E">
      <w:pPr>
        <w:spacing w:line="276" w:lineRule="auto"/>
        <w:jc w:val="both"/>
        <w:rPr>
          <w:rStyle w:val="markedcontent"/>
          <w:color w:val="17365D"/>
          <w:sz w:val="28"/>
          <w:szCs w:val="28"/>
          <w:highlight w:val="darkGray"/>
        </w:rPr>
      </w:pPr>
    </w:p>
    <w:p w:rsidR="003C5D3F" w:rsidRPr="008B2F04" w:rsidRDefault="003C5D3F" w:rsidP="0058725E">
      <w:pPr>
        <w:spacing w:line="276" w:lineRule="auto"/>
        <w:jc w:val="both"/>
        <w:rPr>
          <w:sz w:val="24"/>
          <w:szCs w:val="24"/>
          <w:u w:val="single"/>
        </w:rPr>
      </w:pPr>
      <w:r w:rsidRPr="008B2F04">
        <w:rPr>
          <w:sz w:val="24"/>
          <w:szCs w:val="24"/>
          <w:u w:val="single"/>
        </w:rPr>
        <w:t>Независимо от постиженията, могат да се идентифицират следните проблеми</w:t>
      </w:r>
      <w:r w:rsidR="008B2F04">
        <w:rPr>
          <w:sz w:val="24"/>
          <w:szCs w:val="24"/>
          <w:u w:val="single"/>
        </w:rPr>
        <w:t>, които се срещат в отделните общини</w:t>
      </w:r>
      <w:r w:rsidRPr="008B2F04">
        <w:rPr>
          <w:sz w:val="24"/>
          <w:szCs w:val="24"/>
          <w:u w:val="single"/>
        </w:rPr>
        <w:t>:</w:t>
      </w:r>
    </w:p>
    <w:p w:rsidR="003C5D3F" w:rsidRPr="008B2F04" w:rsidRDefault="003C5D3F" w:rsidP="003D0589">
      <w:pPr>
        <w:pStyle w:val="a5"/>
        <w:numPr>
          <w:ilvl w:val="0"/>
          <w:numId w:val="26"/>
        </w:numPr>
        <w:spacing w:line="276" w:lineRule="auto"/>
        <w:ind w:left="0" w:firstLine="284"/>
        <w:rPr>
          <w:sz w:val="24"/>
          <w:szCs w:val="24"/>
        </w:rPr>
      </w:pPr>
      <w:r w:rsidRPr="008B2F04">
        <w:rPr>
          <w:sz w:val="24"/>
          <w:szCs w:val="24"/>
        </w:rPr>
        <w:t>Занижено качество на учебно-възпитателния процес, особено в училищата, в които броят на учениците, самоопределили се като роми е преобладаващ;</w:t>
      </w:r>
    </w:p>
    <w:p w:rsidR="003C5D3F" w:rsidRPr="008B2F04" w:rsidRDefault="008B2F04" w:rsidP="003D0589">
      <w:pPr>
        <w:pStyle w:val="a5"/>
        <w:numPr>
          <w:ilvl w:val="0"/>
          <w:numId w:val="26"/>
        </w:numPr>
        <w:spacing w:line="276" w:lineRule="auto"/>
        <w:ind w:left="0" w:firstLine="284"/>
        <w:rPr>
          <w:sz w:val="24"/>
          <w:szCs w:val="24"/>
        </w:rPr>
      </w:pPr>
      <w:r>
        <w:rPr>
          <w:sz w:val="24"/>
          <w:szCs w:val="24"/>
        </w:rPr>
        <w:t>Понякога, л</w:t>
      </w:r>
      <w:r w:rsidR="003C5D3F" w:rsidRPr="008B2F04">
        <w:rPr>
          <w:sz w:val="24"/>
          <w:szCs w:val="24"/>
        </w:rPr>
        <w:t>ипса на подкрепяща семейна среда, която да осигурява условия и да мотивира децата за задълбочено усвояване на знания;</w:t>
      </w:r>
    </w:p>
    <w:p w:rsidR="003C5D3F" w:rsidRPr="008B2F04" w:rsidRDefault="003C5D3F" w:rsidP="003D0589">
      <w:pPr>
        <w:pStyle w:val="a5"/>
        <w:numPr>
          <w:ilvl w:val="0"/>
          <w:numId w:val="26"/>
        </w:numPr>
        <w:spacing w:line="276" w:lineRule="auto"/>
        <w:ind w:left="0" w:firstLine="284"/>
        <w:rPr>
          <w:sz w:val="24"/>
          <w:szCs w:val="24"/>
        </w:rPr>
      </w:pPr>
      <w:r w:rsidRPr="008B2F04">
        <w:rPr>
          <w:sz w:val="24"/>
          <w:szCs w:val="24"/>
        </w:rPr>
        <w:t>Не всички ученици от ромски произход завършват средно образование. Една от причините за това е и фактът, че в средните училища в</w:t>
      </w:r>
      <w:r w:rsidR="00F9152F">
        <w:rPr>
          <w:sz w:val="24"/>
          <w:szCs w:val="24"/>
        </w:rPr>
        <w:t xml:space="preserve"> някои</w:t>
      </w:r>
      <w:r w:rsidRPr="008B2F04">
        <w:rPr>
          <w:sz w:val="24"/>
          <w:szCs w:val="24"/>
        </w:rPr>
        <w:t xml:space="preserve"> общин</w:t>
      </w:r>
      <w:r w:rsidR="00F9152F">
        <w:rPr>
          <w:sz w:val="24"/>
          <w:szCs w:val="24"/>
        </w:rPr>
        <w:t>и</w:t>
      </w:r>
      <w:r w:rsidRPr="008B2F04">
        <w:rPr>
          <w:sz w:val="24"/>
          <w:szCs w:val="24"/>
        </w:rPr>
        <w:t xml:space="preserve"> липсват паралелки с непрофилирано обучение или професионално обучение по професии, които биха представлявали интерес за младите роми;</w:t>
      </w:r>
    </w:p>
    <w:p w:rsidR="003C5D3F" w:rsidRPr="00A63C99" w:rsidRDefault="003C5D3F" w:rsidP="003D0589">
      <w:pPr>
        <w:pStyle w:val="a5"/>
        <w:numPr>
          <w:ilvl w:val="0"/>
          <w:numId w:val="26"/>
        </w:numPr>
        <w:spacing w:line="276" w:lineRule="auto"/>
        <w:ind w:left="0" w:firstLine="284"/>
        <w:rPr>
          <w:sz w:val="24"/>
          <w:szCs w:val="24"/>
        </w:rPr>
      </w:pPr>
      <w:r w:rsidRPr="00A63C99">
        <w:rPr>
          <w:sz w:val="24"/>
          <w:szCs w:val="24"/>
        </w:rPr>
        <w:lastRenderedPageBreak/>
        <w:t>Липсва</w:t>
      </w:r>
      <w:r w:rsidR="00A63C99">
        <w:rPr>
          <w:sz w:val="24"/>
          <w:szCs w:val="24"/>
        </w:rPr>
        <w:t>ща</w:t>
      </w:r>
      <w:r w:rsidRPr="00A63C99">
        <w:rPr>
          <w:sz w:val="24"/>
          <w:szCs w:val="24"/>
        </w:rPr>
        <w:t xml:space="preserve"> мотивация за продължаващо образование на младежите, които са напуснали образователната система след навършване на 16-годишна възраст;</w:t>
      </w:r>
    </w:p>
    <w:p w:rsidR="003C5D3F" w:rsidRPr="00A63C99" w:rsidRDefault="003C5D3F" w:rsidP="003D0589">
      <w:pPr>
        <w:pStyle w:val="a5"/>
        <w:numPr>
          <w:ilvl w:val="0"/>
          <w:numId w:val="26"/>
        </w:numPr>
        <w:spacing w:line="276" w:lineRule="auto"/>
        <w:ind w:left="0" w:firstLine="284"/>
        <w:rPr>
          <w:sz w:val="24"/>
          <w:szCs w:val="24"/>
        </w:rPr>
      </w:pPr>
      <w:r w:rsidRPr="00A63C99">
        <w:rPr>
          <w:sz w:val="24"/>
          <w:szCs w:val="24"/>
        </w:rPr>
        <w:t xml:space="preserve">Ранно майчинство, ранно </w:t>
      </w:r>
      <w:r w:rsidR="00A63C99">
        <w:rPr>
          <w:sz w:val="24"/>
          <w:szCs w:val="24"/>
        </w:rPr>
        <w:t>встъпване в семейни отношения</w:t>
      </w:r>
      <w:r w:rsidRPr="00A63C99">
        <w:rPr>
          <w:sz w:val="24"/>
          <w:szCs w:val="24"/>
        </w:rPr>
        <w:t>;</w:t>
      </w:r>
    </w:p>
    <w:p w:rsidR="003C5D3F" w:rsidRPr="00A63C99" w:rsidRDefault="003C5D3F" w:rsidP="003D0589">
      <w:pPr>
        <w:pStyle w:val="a5"/>
        <w:numPr>
          <w:ilvl w:val="0"/>
          <w:numId w:val="26"/>
        </w:numPr>
        <w:spacing w:line="276" w:lineRule="auto"/>
        <w:ind w:left="0" w:firstLine="284"/>
        <w:jc w:val="left"/>
        <w:rPr>
          <w:sz w:val="24"/>
          <w:szCs w:val="24"/>
        </w:rPr>
      </w:pPr>
      <w:r w:rsidRPr="00A63C99">
        <w:rPr>
          <w:sz w:val="24"/>
          <w:szCs w:val="24"/>
        </w:rPr>
        <w:t>Използваният към настоящият момент</w:t>
      </w:r>
      <w:r w:rsidR="00A63C99">
        <w:rPr>
          <w:sz w:val="24"/>
          <w:szCs w:val="24"/>
        </w:rPr>
        <w:t xml:space="preserve"> </w:t>
      </w:r>
      <w:proofErr w:type="spellStart"/>
      <w:r w:rsidR="00A63C99">
        <w:rPr>
          <w:sz w:val="24"/>
          <w:szCs w:val="24"/>
        </w:rPr>
        <w:t>делигиран</w:t>
      </w:r>
      <w:proofErr w:type="spellEnd"/>
      <w:r w:rsidRPr="00A63C99">
        <w:rPr>
          <w:sz w:val="24"/>
          <w:szCs w:val="24"/>
        </w:rPr>
        <w:t xml:space="preserve"> модел в образователната система - „Парите следват ученика”</w:t>
      </w:r>
      <w:r w:rsidR="00A63C99">
        <w:rPr>
          <w:sz w:val="24"/>
          <w:szCs w:val="24"/>
        </w:rPr>
        <w:t>, който създава практики, водещи до</w:t>
      </w:r>
      <w:r w:rsidRPr="00A63C99">
        <w:rPr>
          <w:sz w:val="24"/>
          <w:szCs w:val="24"/>
        </w:rPr>
        <w:t xml:space="preserve"> </w:t>
      </w:r>
      <w:r w:rsidR="00F9152F">
        <w:rPr>
          <w:sz w:val="24"/>
          <w:szCs w:val="24"/>
        </w:rPr>
        <w:t xml:space="preserve">липса на качествен и </w:t>
      </w:r>
      <w:r w:rsidRPr="00A63C99">
        <w:rPr>
          <w:sz w:val="24"/>
          <w:szCs w:val="24"/>
        </w:rPr>
        <w:t>количествен показател</w:t>
      </w:r>
      <w:r w:rsidR="00F9152F">
        <w:rPr>
          <w:sz w:val="24"/>
          <w:szCs w:val="24"/>
        </w:rPr>
        <w:t>, възпрепятства затягане на контрола над по-самоволните ученици;</w:t>
      </w:r>
      <w:r w:rsidRPr="00A63C99">
        <w:rPr>
          <w:sz w:val="24"/>
          <w:szCs w:val="24"/>
        </w:rPr>
        <w:t xml:space="preserve"> </w:t>
      </w:r>
    </w:p>
    <w:p w:rsidR="003C5D3F" w:rsidRPr="00A63C99" w:rsidRDefault="00A63C99" w:rsidP="003D0589">
      <w:pPr>
        <w:pStyle w:val="a5"/>
        <w:numPr>
          <w:ilvl w:val="0"/>
          <w:numId w:val="26"/>
        </w:numPr>
        <w:spacing w:line="276" w:lineRule="auto"/>
        <w:ind w:left="0" w:firstLine="284"/>
        <w:rPr>
          <w:sz w:val="24"/>
          <w:szCs w:val="24"/>
        </w:rPr>
      </w:pPr>
      <w:r>
        <w:rPr>
          <w:sz w:val="24"/>
          <w:szCs w:val="24"/>
        </w:rPr>
        <w:t>Съществуваща практика</w:t>
      </w:r>
      <w:r w:rsidR="003C5D3F" w:rsidRPr="00A63C99">
        <w:rPr>
          <w:sz w:val="24"/>
          <w:szCs w:val="24"/>
        </w:rPr>
        <w:t xml:space="preserve"> за безпрепятственото преминаване на неграмотни деца (предимно от малцинствените групи) от 1-ви до 4-ти клас.</w:t>
      </w:r>
    </w:p>
    <w:p w:rsidR="003C5D3F" w:rsidRPr="00FF5C2C" w:rsidRDefault="003C5D3F" w:rsidP="0058725E">
      <w:pPr>
        <w:spacing w:line="276" w:lineRule="auto"/>
        <w:ind w:left="284" w:hanging="284"/>
        <w:jc w:val="both"/>
        <w:rPr>
          <w:rStyle w:val="markedcontent"/>
          <w:color w:val="17365D"/>
          <w:sz w:val="28"/>
          <w:szCs w:val="28"/>
        </w:rPr>
      </w:pPr>
    </w:p>
    <w:p w:rsidR="003C5D3F" w:rsidRPr="00BF3E6E" w:rsidRDefault="003C5D3F" w:rsidP="0058725E">
      <w:pPr>
        <w:widowControl/>
        <w:autoSpaceDE/>
        <w:autoSpaceDN/>
        <w:spacing w:line="276" w:lineRule="auto"/>
        <w:jc w:val="both"/>
        <w:rPr>
          <w:sz w:val="24"/>
          <w:szCs w:val="24"/>
          <w:u w:val="single"/>
        </w:rPr>
      </w:pPr>
      <w:r w:rsidRPr="00BF3E6E">
        <w:rPr>
          <w:sz w:val="24"/>
          <w:szCs w:val="24"/>
          <w:u w:val="single"/>
        </w:rPr>
        <w:t>За решаването на гореописаните проблеми могат да се приложат съответни мерки:</w:t>
      </w:r>
    </w:p>
    <w:p w:rsidR="003C5D3F" w:rsidRPr="00BF3E6E" w:rsidRDefault="003C5D3F" w:rsidP="0058725E">
      <w:pPr>
        <w:widowControl/>
        <w:autoSpaceDE/>
        <w:autoSpaceDN/>
        <w:spacing w:line="276" w:lineRule="auto"/>
        <w:ind w:firstLine="567"/>
        <w:jc w:val="both"/>
        <w:rPr>
          <w:sz w:val="24"/>
          <w:szCs w:val="24"/>
          <w:u w:val="single"/>
        </w:rPr>
      </w:pP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Създаване на условия за всички деца и ученици роми, живеещи в места с етнически смесено население, да се обучават и възпитават в етнически смесени групи в класове в училищата;</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Повишаване качеството на образованието ка</w:t>
      </w:r>
      <w:r w:rsidR="00B96488" w:rsidRPr="00B96488">
        <w:rPr>
          <w:sz w:val="24"/>
          <w:szCs w:val="24"/>
        </w:rPr>
        <w:t xml:space="preserve">то предпоставка за развитие на </w:t>
      </w:r>
      <w:r w:rsidRPr="00B96488">
        <w:rPr>
          <w:sz w:val="24"/>
          <w:szCs w:val="24"/>
        </w:rPr>
        <w:t xml:space="preserve">личността на всяко дете и ученик и предотвратяване на преждевременното напускане на училище;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Създаване на подходящи </w:t>
      </w:r>
      <w:r w:rsidR="00B96488">
        <w:rPr>
          <w:sz w:val="24"/>
          <w:szCs w:val="24"/>
        </w:rPr>
        <w:t xml:space="preserve">и мотивиращи условия в учебния процес, с които да се създаде предпоставка </w:t>
      </w:r>
      <w:r w:rsidRPr="00B96488">
        <w:rPr>
          <w:sz w:val="24"/>
          <w:szCs w:val="24"/>
        </w:rPr>
        <w:t xml:space="preserve">за </w:t>
      </w:r>
      <w:proofErr w:type="spellStart"/>
      <w:r w:rsidRPr="00B96488">
        <w:rPr>
          <w:sz w:val="24"/>
          <w:szCs w:val="24"/>
        </w:rPr>
        <w:t>р</w:t>
      </w:r>
      <w:r w:rsidR="00B96488" w:rsidRPr="00B96488">
        <w:rPr>
          <w:sz w:val="24"/>
          <w:szCs w:val="24"/>
        </w:rPr>
        <w:t>еинтегриране</w:t>
      </w:r>
      <w:proofErr w:type="spellEnd"/>
      <w:r w:rsidR="00B96488" w:rsidRPr="00B96488">
        <w:rPr>
          <w:sz w:val="24"/>
          <w:szCs w:val="24"/>
        </w:rPr>
        <w:t xml:space="preserve"> в образователната </w:t>
      </w:r>
      <w:r w:rsidRPr="00B96488">
        <w:rPr>
          <w:sz w:val="24"/>
          <w:szCs w:val="24"/>
        </w:rPr>
        <w:t xml:space="preserve">система на ученици, преждевременно напуснали училище;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Повишаване мотивацията за учене, чрез дейности за развитие на знания, умения и компетентности;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Включване на ученици в целодневна организация на учебния ден;</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Осигуряване на обща подкрепа за личностното</w:t>
      </w:r>
      <w:r w:rsidR="00B96488" w:rsidRPr="00B96488">
        <w:rPr>
          <w:sz w:val="24"/>
          <w:szCs w:val="24"/>
        </w:rPr>
        <w:t xml:space="preserve"> развитие на всички ученици от </w:t>
      </w:r>
      <w:r w:rsidRPr="00B96488">
        <w:rPr>
          <w:sz w:val="24"/>
          <w:szCs w:val="24"/>
        </w:rPr>
        <w:t>образователните институции;</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Осигуряване на условия за компенсиране на образователни пропуски при </w:t>
      </w:r>
      <w:r w:rsidRPr="00B96488">
        <w:rPr>
          <w:sz w:val="24"/>
          <w:szCs w:val="24"/>
        </w:rPr>
        <w:br/>
        <w:t>усвояването на учебното съдържание; допълнително обучение по български език за децата, за които българския език не е майчин;</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 Осигуряване на позитивна образователна среда – училищен климат, атмосфера на взаимоотношения</w:t>
      </w:r>
      <w:r w:rsidR="00B96488">
        <w:rPr>
          <w:sz w:val="24"/>
          <w:szCs w:val="24"/>
        </w:rPr>
        <w:t>,  градивни занимания</w:t>
      </w:r>
      <w:r w:rsidRPr="00B96488">
        <w:rPr>
          <w:sz w:val="24"/>
          <w:szCs w:val="24"/>
        </w:rPr>
        <w:t xml:space="preserve">;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Предоставяне на безплатен транспорт за осигуряване на свободен достъп до </w:t>
      </w:r>
      <w:r w:rsidRPr="00B96488">
        <w:rPr>
          <w:sz w:val="24"/>
          <w:szCs w:val="24"/>
        </w:rPr>
        <w:br/>
        <w:t>училищната база;</w:t>
      </w:r>
    </w:p>
    <w:p w:rsidR="003C5D3F"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 Насърчаване на ромските деца да </w:t>
      </w:r>
      <w:r w:rsidR="00B96488">
        <w:rPr>
          <w:sz w:val="24"/>
          <w:szCs w:val="24"/>
        </w:rPr>
        <w:t xml:space="preserve">повишават училищните си резултати </w:t>
      </w:r>
      <w:proofErr w:type="spellStart"/>
      <w:r w:rsidR="00B96488">
        <w:rPr>
          <w:sz w:val="24"/>
          <w:szCs w:val="24"/>
        </w:rPr>
        <w:t>ежесрочно</w:t>
      </w:r>
      <w:proofErr w:type="spellEnd"/>
      <w:r w:rsidR="00B96488">
        <w:rPr>
          <w:sz w:val="24"/>
          <w:szCs w:val="24"/>
        </w:rPr>
        <w:t xml:space="preserve">, за да </w:t>
      </w:r>
      <w:r w:rsidRPr="00B96488">
        <w:rPr>
          <w:sz w:val="24"/>
          <w:szCs w:val="24"/>
        </w:rPr>
        <w:t xml:space="preserve">продължат образованието си и след навършване на задължителна училищна възраст; </w:t>
      </w:r>
    </w:p>
    <w:p w:rsidR="00B96488" w:rsidRPr="00B96488" w:rsidRDefault="00B96488" w:rsidP="003D0589">
      <w:pPr>
        <w:widowControl/>
        <w:numPr>
          <w:ilvl w:val="0"/>
          <w:numId w:val="27"/>
        </w:numPr>
        <w:autoSpaceDE/>
        <w:autoSpaceDN/>
        <w:spacing w:line="276" w:lineRule="auto"/>
        <w:ind w:left="0" w:firstLine="567"/>
        <w:jc w:val="both"/>
        <w:rPr>
          <w:sz w:val="24"/>
          <w:szCs w:val="24"/>
        </w:rPr>
      </w:pPr>
      <w:r>
        <w:rPr>
          <w:sz w:val="24"/>
          <w:szCs w:val="24"/>
        </w:rPr>
        <w:t xml:space="preserve">Предоставяне на информация за дейности на неправителствени организации от страната и чужбина, които организират мотивационни лагери и семинари, </w:t>
      </w:r>
      <w:r w:rsidR="008C4EA7">
        <w:rPr>
          <w:sz w:val="24"/>
          <w:szCs w:val="24"/>
        </w:rPr>
        <w:t>предоставят стипендии; програми за</w:t>
      </w:r>
      <w:r>
        <w:rPr>
          <w:sz w:val="24"/>
          <w:szCs w:val="24"/>
        </w:rPr>
        <w:t xml:space="preserve"> личностно, образователно и кариерно развитие;</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Организиране на професионално и кариерно консултиране и ориентиране на </w:t>
      </w:r>
      <w:r w:rsidRPr="00B96488">
        <w:rPr>
          <w:sz w:val="24"/>
          <w:szCs w:val="24"/>
        </w:rPr>
        <w:br/>
        <w:t>учениците от ромски произход;</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Организиране на срещи с ролеви модели от общността</w:t>
      </w:r>
      <w:r w:rsidR="008C4EA7">
        <w:rPr>
          <w:sz w:val="24"/>
          <w:szCs w:val="24"/>
        </w:rPr>
        <w:t>, с цел мотивиране и разширяване кръгозора за допустими възможности</w:t>
      </w:r>
      <w:r w:rsidRPr="00B96488">
        <w:rPr>
          <w:sz w:val="24"/>
          <w:szCs w:val="24"/>
        </w:rPr>
        <w:t>;</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lastRenderedPageBreak/>
        <w:t xml:space="preserve">Формиране на социални и здравни умения за избягване на рисковете (наркомании, проституция, трафик и др.). Изпълнение на програми за превенция на трафик и сексуално насилие сред ромската общност, във връзка с ранните бракове;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Работа с родителите, непринадлежащи към ромската общност, за разясняване на </w:t>
      </w:r>
      <w:r w:rsidRPr="00B96488">
        <w:rPr>
          <w:sz w:val="24"/>
          <w:szCs w:val="24"/>
        </w:rPr>
        <w:br/>
        <w:t xml:space="preserve">взаимните ползи от образователната интеграция на ромските деца. Привличане на ромските родители в образователния процес и към активно участие в училищния живот. Налагане на образованието като семейна ценност; </w:t>
      </w:r>
    </w:p>
    <w:p w:rsidR="003C5D3F" w:rsidRPr="00B96488" w:rsidRDefault="003C5D3F" w:rsidP="003D0589">
      <w:pPr>
        <w:widowControl/>
        <w:numPr>
          <w:ilvl w:val="0"/>
          <w:numId w:val="27"/>
        </w:numPr>
        <w:autoSpaceDE/>
        <w:autoSpaceDN/>
        <w:spacing w:line="276" w:lineRule="auto"/>
        <w:ind w:left="0" w:firstLine="567"/>
        <w:rPr>
          <w:sz w:val="24"/>
          <w:szCs w:val="24"/>
        </w:rPr>
      </w:pPr>
      <w:r w:rsidRPr="00B96488">
        <w:rPr>
          <w:sz w:val="24"/>
          <w:szCs w:val="24"/>
        </w:rPr>
        <w:t>Създаване на подходяща среда за формиране и</w:t>
      </w:r>
      <w:r w:rsidR="001B3460" w:rsidRPr="00B96488">
        <w:rPr>
          <w:sz w:val="24"/>
          <w:szCs w:val="24"/>
        </w:rPr>
        <w:t xml:space="preserve"> развитие на личностни качества и </w:t>
      </w:r>
      <w:r w:rsidRPr="00B96488">
        <w:rPr>
          <w:sz w:val="24"/>
          <w:szCs w:val="24"/>
        </w:rPr>
        <w:t xml:space="preserve">социална компетентност на учениците с подкрепата на родителите;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Взаимна подкрепа между училище и родите</w:t>
      </w:r>
      <w:r w:rsidR="001B3460" w:rsidRPr="00B96488">
        <w:rPr>
          <w:sz w:val="24"/>
          <w:szCs w:val="24"/>
        </w:rPr>
        <w:t xml:space="preserve">ли за постигане на положителни </w:t>
      </w:r>
      <w:r w:rsidRPr="00B96488">
        <w:rPr>
          <w:sz w:val="24"/>
          <w:szCs w:val="24"/>
        </w:rPr>
        <w:t>резултати във възпитанието и образованието на учениците и за намаляване на риска от преждевременно напускане на ученици от образователната система;</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Подпомагане на училищата от образователни </w:t>
      </w:r>
      <w:proofErr w:type="spellStart"/>
      <w:r w:rsidRPr="00B96488">
        <w:rPr>
          <w:sz w:val="24"/>
          <w:szCs w:val="24"/>
        </w:rPr>
        <w:t>медиатори</w:t>
      </w:r>
      <w:proofErr w:type="spellEnd"/>
      <w:r w:rsidRPr="00B96488">
        <w:rPr>
          <w:sz w:val="24"/>
          <w:szCs w:val="24"/>
        </w:rPr>
        <w:t xml:space="preserve"> за повишаване на </w:t>
      </w:r>
      <w:r w:rsidRPr="00B96488">
        <w:rPr>
          <w:sz w:val="24"/>
          <w:szCs w:val="24"/>
        </w:rPr>
        <w:br/>
        <w:t>качеството и обхвата на предучилищното и училищното образование;</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Осъществяване на още по-тясна връзка с държавни и неправителствени организации, имащи отношения към работата с деца, Служби за социално подпомагане, отдел „Закрила на детето”, Кметства по населени места, Д</w:t>
      </w:r>
      <w:r w:rsidR="00F9152F">
        <w:rPr>
          <w:sz w:val="24"/>
          <w:szCs w:val="24"/>
        </w:rPr>
        <w:t xml:space="preserve">етска педагогическа стая </w:t>
      </w:r>
      <w:r w:rsidRPr="00B96488">
        <w:rPr>
          <w:sz w:val="24"/>
          <w:szCs w:val="24"/>
        </w:rPr>
        <w:t>и др.;</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 xml:space="preserve">Продължаване прилагането на </w:t>
      </w:r>
      <w:proofErr w:type="spellStart"/>
      <w:r w:rsidRPr="00B96488">
        <w:rPr>
          <w:sz w:val="24"/>
          <w:szCs w:val="24"/>
        </w:rPr>
        <w:t>междуинституционални</w:t>
      </w:r>
      <w:proofErr w:type="spellEnd"/>
      <w:r w:rsidRPr="00B96488">
        <w:rPr>
          <w:sz w:val="24"/>
          <w:szCs w:val="24"/>
        </w:rPr>
        <w:t xml:space="preserve"> мерки и действия по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w:t>
      </w:r>
    </w:p>
    <w:p w:rsidR="003C5D3F" w:rsidRPr="00B96488" w:rsidRDefault="003C5D3F" w:rsidP="003D0589">
      <w:pPr>
        <w:widowControl/>
        <w:numPr>
          <w:ilvl w:val="0"/>
          <w:numId w:val="27"/>
        </w:numPr>
        <w:autoSpaceDE/>
        <w:autoSpaceDN/>
        <w:spacing w:line="276" w:lineRule="auto"/>
        <w:ind w:left="0" w:firstLine="567"/>
        <w:jc w:val="both"/>
        <w:rPr>
          <w:sz w:val="24"/>
          <w:szCs w:val="24"/>
        </w:rPr>
      </w:pPr>
      <w:r w:rsidRPr="00B96488">
        <w:rPr>
          <w:sz w:val="24"/>
          <w:szCs w:val="24"/>
        </w:rPr>
        <w:t>Участие в проекти и програми за работа с деца и ученици, застрашени от отпадане, включване на децата и учениците в извънкласни и извънучилищни форми.</w:t>
      </w:r>
    </w:p>
    <w:p w:rsidR="003C5D3F" w:rsidRPr="00B96488" w:rsidRDefault="003C5D3F" w:rsidP="0058725E">
      <w:pPr>
        <w:spacing w:line="276" w:lineRule="auto"/>
        <w:jc w:val="both"/>
        <w:rPr>
          <w:sz w:val="24"/>
          <w:szCs w:val="24"/>
        </w:rPr>
      </w:pPr>
    </w:p>
    <w:p w:rsidR="003C5D3F" w:rsidRPr="008C4EA7" w:rsidRDefault="003C5D3F" w:rsidP="0058725E">
      <w:pPr>
        <w:spacing w:line="276" w:lineRule="auto"/>
        <w:jc w:val="both"/>
        <w:rPr>
          <w:rStyle w:val="markedcontent"/>
          <w:b/>
          <w:sz w:val="28"/>
          <w:szCs w:val="28"/>
        </w:rPr>
      </w:pPr>
      <w:r w:rsidRPr="008C4EA7">
        <w:rPr>
          <w:rStyle w:val="markedcontent"/>
          <w:b/>
          <w:sz w:val="28"/>
          <w:szCs w:val="28"/>
        </w:rPr>
        <w:t>Поглед над сектор „Образование“ по общини</w:t>
      </w:r>
      <w:r w:rsidR="008C4EA7">
        <w:rPr>
          <w:rStyle w:val="markedcontent"/>
          <w:b/>
          <w:sz w:val="28"/>
          <w:szCs w:val="28"/>
        </w:rPr>
        <w:t>.</w:t>
      </w:r>
    </w:p>
    <w:p w:rsidR="003C5D3F" w:rsidRPr="00FF5C2C" w:rsidRDefault="003C5D3F" w:rsidP="0058725E">
      <w:pPr>
        <w:spacing w:line="276" w:lineRule="auto"/>
        <w:jc w:val="both"/>
        <w:rPr>
          <w:color w:val="17365D"/>
          <w:sz w:val="28"/>
          <w:szCs w:val="28"/>
        </w:rPr>
      </w:pPr>
    </w:p>
    <w:p w:rsidR="003C5D3F" w:rsidRPr="00CE0F46" w:rsidRDefault="003C5D3F" w:rsidP="0058725E">
      <w:pPr>
        <w:pStyle w:val="a3"/>
        <w:spacing w:line="276" w:lineRule="auto"/>
        <w:ind w:left="0" w:right="-23" w:firstLine="567"/>
        <w:rPr>
          <w:sz w:val="24"/>
          <w:szCs w:val="24"/>
        </w:rPr>
      </w:pPr>
      <w:r w:rsidRPr="00CE0F46">
        <w:rPr>
          <w:sz w:val="24"/>
          <w:szCs w:val="24"/>
        </w:rPr>
        <w:t xml:space="preserve">На територията на община </w:t>
      </w:r>
      <w:r w:rsidRPr="00656C23">
        <w:rPr>
          <w:b/>
          <w:sz w:val="24"/>
          <w:szCs w:val="24"/>
        </w:rPr>
        <w:t>Хасково</w:t>
      </w:r>
      <w:r w:rsidRPr="00CE0F46">
        <w:rPr>
          <w:sz w:val="24"/>
          <w:szCs w:val="24"/>
        </w:rPr>
        <w:t xml:space="preserve"> функционират 14 основни училища, едно начално училище </w:t>
      </w:r>
      <w:r w:rsidR="00CE0F46">
        <w:rPr>
          <w:sz w:val="24"/>
          <w:szCs w:val="24"/>
        </w:rPr>
        <w:t xml:space="preserve">и две средни училища. </w:t>
      </w:r>
      <w:r w:rsidRPr="00CE0F46">
        <w:rPr>
          <w:sz w:val="24"/>
          <w:szCs w:val="24"/>
        </w:rPr>
        <w:t>Учениците в част от селата пътуват до средищните училищата, които са две на брой</w:t>
      </w:r>
      <w:r w:rsidR="008B63D2">
        <w:rPr>
          <w:sz w:val="24"/>
          <w:szCs w:val="24"/>
        </w:rPr>
        <w:t xml:space="preserve">. </w:t>
      </w:r>
      <w:r w:rsidRPr="00CE0F46">
        <w:rPr>
          <w:sz w:val="24"/>
          <w:szCs w:val="24"/>
        </w:rPr>
        <w:t>Защитено училище в Община Хасково няма.</w:t>
      </w:r>
    </w:p>
    <w:p w:rsidR="003C5D3F" w:rsidRPr="00CE0F46" w:rsidRDefault="003C5D3F" w:rsidP="0058725E">
      <w:pPr>
        <w:pStyle w:val="a3"/>
        <w:spacing w:line="276" w:lineRule="auto"/>
        <w:ind w:left="0" w:right="-23" w:firstLine="567"/>
        <w:rPr>
          <w:sz w:val="24"/>
          <w:szCs w:val="24"/>
        </w:rPr>
      </w:pPr>
      <w:r w:rsidRPr="00CE0F46">
        <w:rPr>
          <w:sz w:val="24"/>
          <w:szCs w:val="24"/>
        </w:rPr>
        <w:t xml:space="preserve"> Задължителната подготовка на децата от 4-6 години е организирана в 12 детски градини, 11 на територията на гр. Хасково и ДГ</w:t>
      </w:r>
      <w:r w:rsidR="008B63D2">
        <w:rPr>
          <w:sz w:val="24"/>
          <w:szCs w:val="24"/>
        </w:rPr>
        <w:t xml:space="preserve"> №</w:t>
      </w:r>
      <w:r w:rsidRPr="00CE0F46">
        <w:rPr>
          <w:sz w:val="24"/>
          <w:szCs w:val="24"/>
        </w:rPr>
        <w:t>21 ”Вихрогонче”, ко</w:t>
      </w:r>
      <w:r w:rsidR="008B63D2">
        <w:rPr>
          <w:sz w:val="24"/>
          <w:szCs w:val="24"/>
        </w:rPr>
        <w:t>я</w:t>
      </w:r>
      <w:r w:rsidRPr="00CE0F46">
        <w:rPr>
          <w:sz w:val="24"/>
          <w:szCs w:val="24"/>
        </w:rPr>
        <w:t>то обединява целодневните групи от 12 села. Част от децата се обучават и в подготвителни групи към училищата.</w:t>
      </w:r>
    </w:p>
    <w:p w:rsidR="003C5D3F" w:rsidRPr="00CE0F46" w:rsidRDefault="003C5D3F" w:rsidP="0058725E">
      <w:pPr>
        <w:pStyle w:val="a3"/>
        <w:spacing w:line="276" w:lineRule="auto"/>
        <w:ind w:left="0" w:right="-23" w:firstLine="567"/>
        <w:rPr>
          <w:sz w:val="24"/>
          <w:szCs w:val="24"/>
        </w:rPr>
      </w:pPr>
      <w:r w:rsidRPr="00CE0F46">
        <w:rPr>
          <w:sz w:val="24"/>
          <w:szCs w:val="24"/>
        </w:rPr>
        <w:t xml:space="preserve">Процентът на </w:t>
      </w:r>
      <w:proofErr w:type="spellStart"/>
      <w:r w:rsidRPr="00CE0F46">
        <w:rPr>
          <w:sz w:val="24"/>
          <w:szCs w:val="24"/>
        </w:rPr>
        <w:t>посещаемостта</w:t>
      </w:r>
      <w:proofErr w:type="spellEnd"/>
      <w:r w:rsidRPr="00CE0F46">
        <w:rPr>
          <w:sz w:val="24"/>
          <w:szCs w:val="24"/>
        </w:rPr>
        <w:t xml:space="preserve"> в училищата и детските градини през последните години бележи повишение. За това допринасят, както програмите за осигуряване на закуска и обяд на учениците, така и налаганите санкции на родителите при отсъствие </w:t>
      </w:r>
      <w:r w:rsidR="008B63D2">
        <w:rPr>
          <w:sz w:val="24"/>
          <w:szCs w:val="24"/>
        </w:rPr>
        <w:t xml:space="preserve">на децата им от учебни занятия. </w:t>
      </w:r>
      <w:r w:rsidRPr="00CE0F46">
        <w:rPr>
          <w:sz w:val="24"/>
          <w:szCs w:val="24"/>
        </w:rPr>
        <w:t xml:space="preserve">Трудно е да се определи с абсолютна точност процентът на </w:t>
      </w:r>
      <w:proofErr w:type="spellStart"/>
      <w:r w:rsidRPr="00CE0F46">
        <w:rPr>
          <w:sz w:val="24"/>
          <w:szCs w:val="24"/>
        </w:rPr>
        <w:t>обхванатост</w:t>
      </w:r>
      <w:proofErr w:type="spellEnd"/>
      <w:r w:rsidRPr="00CE0F46">
        <w:rPr>
          <w:sz w:val="24"/>
          <w:szCs w:val="24"/>
        </w:rPr>
        <w:t xml:space="preserve"> на учениците в задължителна училищна възраст. Проблемът се поражда от различията в регистрациите по постоянен и настоящ адрес на семействата</w:t>
      </w:r>
      <w:r w:rsidR="008B63D2">
        <w:rPr>
          <w:sz w:val="24"/>
          <w:szCs w:val="24"/>
        </w:rPr>
        <w:t xml:space="preserve"> с деца, подлежащи на обучение. </w:t>
      </w:r>
      <w:r w:rsidRPr="00CE0F46">
        <w:rPr>
          <w:sz w:val="24"/>
          <w:szCs w:val="24"/>
        </w:rPr>
        <w:t>Деца, подлежащи на задължително обучение от подготвителни групи  /4, 5 и 6 годишни/ и първи клас за учебната 2021/2022 година в община Хасково са 3492, вкл</w:t>
      </w:r>
      <w:r w:rsidR="008B63D2">
        <w:rPr>
          <w:sz w:val="24"/>
          <w:szCs w:val="24"/>
        </w:rPr>
        <w:t xml:space="preserve">ючително и от ромски произход. </w:t>
      </w:r>
      <w:r w:rsidRPr="00CE0F46">
        <w:rPr>
          <w:sz w:val="24"/>
          <w:szCs w:val="24"/>
        </w:rPr>
        <w:t xml:space="preserve">Предлагат се безплатни услуги като транспорт, безплатна храна, безплатни учебници, </w:t>
      </w:r>
      <w:r w:rsidRPr="00CE0F46">
        <w:rPr>
          <w:sz w:val="24"/>
          <w:szCs w:val="24"/>
        </w:rPr>
        <w:lastRenderedPageBreak/>
        <w:t>целодневно обучение. Същите тези деца преминавайки в прогимназиален етап на обучение, започват да отсъстват и поради факта, че тези услуги вече ги няма.</w:t>
      </w:r>
    </w:p>
    <w:p w:rsidR="003C5D3F" w:rsidRPr="00CE0F46" w:rsidRDefault="003C5D3F" w:rsidP="0058725E">
      <w:pPr>
        <w:pStyle w:val="a3"/>
        <w:spacing w:line="276" w:lineRule="auto"/>
        <w:ind w:left="0" w:right="-23" w:firstLine="567"/>
        <w:rPr>
          <w:sz w:val="24"/>
          <w:szCs w:val="24"/>
        </w:rPr>
      </w:pPr>
      <w:r w:rsidRPr="00CE0F46">
        <w:rPr>
          <w:sz w:val="24"/>
          <w:szCs w:val="24"/>
        </w:rPr>
        <w:t>От 2020 година започна дейност по поемане на такси в детските градини с цел преодоляване на икономическите бариери за неучастието в предучилищното образование, улеснение на достъпа до образование, мотивация за родителите за активно сътрудничество между с</w:t>
      </w:r>
      <w:r w:rsidR="008B63D2">
        <w:rPr>
          <w:sz w:val="24"/>
          <w:szCs w:val="24"/>
        </w:rPr>
        <w:t xml:space="preserve">емейството и детската градина. </w:t>
      </w:r>
      <w:r w:rsidRPr="00CE0F46">
        <w:rPr>
          <w:sz w:val="24"/>
          <w:szCs w:val="24"/>
        </w:rPr>
        <w:t xml:space="preserve">Тенденцията при официалните данни за намаляване броя на отпадналите ученици се запазва. </w:t>
      </w:r>
    </w:p>
    <w:p w:rsidR="003C5D3F" w:rsidRPr="00CE0F46" w:rsidRDefault="003C5D3F" w:rsidP="0058725E">
      <w:pPr>
        <w:pStyle w:val="a3"/>
        <w:spacing w:before="42" w:line="276" w:lineRule="auto"/>
        <w:ind w:left="0" w:right="-23" w:firstLine="567"/>
        <w:rPr>
          <w:sz w:val="24"/>
          <w:szCs w:val="24"/>
        </w:rPr>
      </w:pPr>
      <w:r w:rsidRPr="00CE0F46">
        <w:rPr>
          <w:sz w:val="24"/>
          <w:szCs w:val="24"/>
        </w:rPr>
        <w:t>През 2020 година 1249  ученици и деца са обходени по Механизма за съвместна работа на институциите по обхващане и задържане в образователната система на деца и ученици в задължителната предучилищна и училищна възраст, приет с Постановление на Министерски съвет № 100 от 08.06.2018 година. Данните са получени от Информационна система  за развитие на механизма – ИСРМ. От тях 113 деца в детските градини  и 1136 ученици</w:t>
      </w:r>
      <w:r w:rsidR="008B63D2">
        <w:rPr>
          <w:sz w:val="24"/>
          <w:szCs w:val="24"/>
        </w:rPr>
        <w:t xml:space="preserve"> от училищата в община Хасково. </w:t>
      </w:r>
      <w:r w:rsidRPr="00CE0F46">
        <w:rPr>
          <w:sz w:val="24"/>
          <w:szCs w:val="24"/>
        </w:rPr>
        <w:t>Отпаднали са 17 ученици през учебната 2020/2021 г. включително и от ромски произход.</w:t>
      </w:r>
      <w:r w:rsidR="008B63D2" w:rsidRPr="008B63D2">
        <w:rPr>
          <w:sz w:val="24"/>
          <w:szCs w:val="24"/>
        </w:rPr>
        <w:t xml:space="preserve"> </w:t>
      </w:r>
      <w:r w:rsidR="008B63D2" w:rsidRPr="00CE0F46">
        <w:rPr>
          <w:sz w:val="24"/>
          <w:szCs w:val="24"/>
        </w:rPr>
        <w:t>Отпадналите ученици са предимно от ромската малцинствена група.</w:t>
      </w:r>
    </w:p>
    <w:p w:rsidR="003C5D3F" w:rsidRPr="00CE0F46" w:rsidRDefault="003C5D3F" w:rsidP="0058725E">
      <w:pPr>
        <w:pStyle w:val="a3"/>
        <w:spacing w:line="276" w:lineRule="auto"/>
        <w:ind w:left="0" w:right="-23" w:firstLine="567"/>
        <w:rPr>
          <w:sz w:val="24"/>
          <w:szCs w:val="24"/>
        </w:rPr>
      </w:pPr>
      <w:r w:rsidRPr="00CE0F46">
        <w:rPr>
          <w:sz w:val="24"/>
          <w:szCs w:val="24"/>
        </w:rPr>
        <w:t>Данни за учениците от уязвими групи в общинските училища в селата за учебната 2020/2021 г. :</w:t>
      </w:r>
    </w:p>
    <w:p w:rsidR="003C5D3F" w:rsidRPr="00DC17B4" w:rsidRDefault="003C5D3F" w:rsidP="003D0589">
      <w:pPr>
        <w:pStyle w:val="a3"/>
        <w:numPr>
          <w:ilvl w:val="0"/>
          <w:numId w:val="25"/>
        </w:numPr>
        <w:spacing w:line="276" w:lineRule="auto"/>
        <w:ind w:left="0" w:right="-23" w:firstLine="567"/>
        <w:rPr>
          <w:sz w:val="24"/>
          <w:szCs w:val="24"/>
        </w:rPr>
      </w:pPr>
      <w:r w:rsidRPr="00DC17B4">
        <w:rPr>
          <w:sz w:val="24"/>
          <w:szCs w:val="24"/>
        </w:rPr>
        <w:t xml:space="preserve"> Отпаднали ученици – 1;</w:t>
      </w:r>
    </w:p>
    <w:p w:rsidR="003C5D3F" w:rsidRPr="00DC17B4" w:rsidRDefault="003C5D3F" w:rsidP="003D0589">
      <w:pPr>
        <w:pStyle w:val="a3"/>
        <w:numPr>
          <w:ilvl w:val="0"/>
          <w:numId w:val="25"/>
        </w:numPr>
        <w:spacing w:line="276" w:lineRule="auto"/>
        <w:ind w:left="0" w:right="-23" w:firstLine="567"/>
        <w:rPr>
          <w:sz w:val="24"/>
          <w:szCs w:val="24"/>
        </w:rPr>
      </w:pPr>
      <w:r w:rsidRPr="00DC17B4">
        <w:rPr>
          <w:sz w:val="24"/>
          <w:szCs w:val="24"/>
        </w:rPr>
        <w:t xml:space="preserve"> </w:t>
      </w:r>
      <w:proofErr w:type="spellStart"/>
      <w:r w:rsidRPr="00DC17B4">
        <w:rPr>
          <w:sz w:val="24"/>
          <w:szCs w:val="24"/>
        </w:rPr>
        <w:t>Реинтегрирани</w:t>
      </w:r>
      <w:proofErr w:type="spellEnd"/>
      <w:r w:rsidRPr="00DC17B4">
        <w:rPr>
          <w:sz w:val="24"/>
          <w:szCs w:val="24"/>
        </w:rPr>
        <w:t xml:space="preserve"> ученици – 2;</w:t>
      </w:r>
    </w:p>
    <w:p w:rsidR="003C5D3F" w:rsidRPr="00DC17B4" w:rsidRDefault="003C5D3F" w:rsidP="003D0589">
      <w:pPr>
        <w:pStyle w:val="a3"/>
        <w:numPr>
          <w:ilvl w:val="0"/>
          <w:numId w:val="25"/>
        </w:numPr>
        <w:spacing w:line="276" w:lineRule="auto"/>
        <w:ind w:left="0" w:right="-23" w:firstLine="567"/>
        <w:rPr>
          <w:sz w:val="24"/>
          <w:szCs w:val="24"/>
        </w:rPr>
      </w:pPr>
      <w:r w:rsidRPr="00DC17B4">
        <w:rPr>
          <w:sz w:val="24"/>
          <w:szCs w:val="24"/>
        </w:rPr>
        <w:t xml:space="preserve"> Завършили основно образование – 45;</w:t>
      </w:r>
    </w:p>
    <w:p w:rsidR="003C5D3F" w:rsidRPr="00DC17B4" w:rsidRDefault="003C5D3F" w:rsidP="003D0589">
      <w:pPr>
        <w:pStyle w:val="a3"/>
        <w:numPr>
          <w:ilvl w:val="0"/>
          <w:numId w:val="25"/>
        </w:numPr>
        <w:spacing w:line="276" w:lineRule="auto"/>
        <w:ind w:left="0" w:right="-23" w:firstLine="567"/>
        <w:rPr>
          <w:sz w:val="24"/>
          <w:szCs w:val="24"/>
        </w:rPr>
      </w:pPr>
      <w:r w:rsidRPr="00DC17B4">
        <w:rPr>
          <w:sz w:val="24"/>
          <w:szCs w:val="24"/>
        </w:rPr>
        <w:t xml:space="preserve"> Ученици продължили обучението си до завършване на средно образование – 25;</w:t>
      </w:r>
    </w:p>
    <w:p w:rsidR="003C5D3F" w:rsidRPr="00DC17B4" w:rsidRDefault="003C5D3F" w:rsidP="0058725E">
      <w:pPr>
        <w:spacing w:line="276" w:lineRule="auto"/>
        <w:ind w:right="-23" w:firstLine="567"/>
        <w:jc w:val="both"/>
        <w:rPr>
          <w:sz w:val="24"/>
          <w:szCs w:val="24"/>
        </w:rPr>
      </w:pPr>
      <w:r w:rsidRPr="00DC17B4">
        <w:rPr>
          <w:sz w:val="24"/>
          <w:szCs w:val="24"/>
        </w:rPr>
        <w:t>Всяко училище на територията на общината организира занимания и изяви по интереси на децата и учениците, което подпомага процеса по усвояване на знания, социални и</w:t>
      </w:r>
      <w:r w:rsidR="007D4BC8">
        <w:rPr>
          <w:sz w:val="24"/>
          <w:szCs w:val="24"/>
        </w:rPr>
        <w:t xml:space="preserve"> професионални умения. Предвид</w:t>
      </w:r>
      <w:r w:rsidRPr="00DC17B4">
        <w:rPr>
          <w:sz w:val="24"/>
          <w:szCs w:val="24"/>
        </w:rPr>
        <w:t xml:space="preserve"> епидемиологичната обстановка през 2020/2021г. тяхното реализиране на практика се извърши през месец юни 2021г.</w:t>
      </w:r>
    </w:p>
    <w:p w:rsidR="003C5D3F" w:rsidRPr="00DC17B4" w:rsidRDefault="003C5D3F" w:rsidP="0058725E">
      <w:pPr>
        <w:spacing w:line="276" w:lineRule="auto"/>
        <w:ind w:right="-23" w:firstLine="567"/>
        <w:jc w:val="both"/>
        <w:rPr>
          <w:sz w:val="24"/>
          <w:szCs w:val="24"/>
        </w:rPr>
      </w:pPr>
      <w:r w:rsidRPr="00DC17B4">
        <w:rPr>
          <w:sz w:val="24"/>
          <w:szCs w:val="24"/>
        </w:rPr>
        <w:t xml:space="preserve"> Училищата и детските градини в община Хасково работят по реализиране на практики свързани със повишаване на качеството на образователния процес за деца и ученици от уязвими групи, вкл. роми. Директорите на образователните институции са посочили реализирането на 84 инициативи, добри практики и мерки в тази насока. </w:t>
      </w:r>
    </w:p>
    <w:p w:rsidR="003C5D3F" w:rsidRPr="00DC17B4" w:rsidRDefault="003C5D3F" w:rsidP="0058725E">
      <w:pPr>
        <w:spacing w:line="276" w:lineRule="auto"/>
        <w:ind w:right="-23" w:firstLine="567"/>
        <w:jc w:val="both"/>
        <w:rPr>
          <w:sz w:val="24"/>
          <w:szCs w:val="24"/>
        </w:rPr>
      </w:pPr>
      <w:r w:rsidRPr="00DC17B4">
        <w:rPr>
          <w:sz w:val="24"/>
          <w:szCs w:val="24"/>
        </w:rPr>
        <w:t>По данни на Националният статистически институт броят на учащите и завършили основно, средно и висше образование в област Хасково през учебната 20</w:t>
      </w:r>
      <w:r w:rsidR="007D4BC8">
        <w:rPr>
          <w:sz w:val="24"/>
          <w:szCs w:val="24"/>
        </w:rPr>
        <w:t>20/2021 г. е обобщен в таблица 1</w:t>
      </w:r>
      <w:r w:rsidRPr="00DC17B4">
        <w:rPr>
          <w:sz w:val="24"/>
          <w:szCs w:val="24"/>
        </w:rPr>
        <w:t>.</w:t>
      </w:r>
    </w:p>
    <w:p w:rsidR="003C5D3F" w:rsidRPr="00FF5C2C" w:rsidRDefault="003C5D3F" w:rsidP="0058725E">
      <w:pPr>
        <w:spacing w:line="276" w:lineRule="auto"/>
        <w:ind w:right="-23" w:firstLine="567"/>
        <w:jc w:val="both"/>
        <w:rPr>
          <w:color w:val="17365D"/>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1134"/>
        <w:gridCol w:w="1134"/>
        <w:gridCol w:w="1559"/>
        <w:gridCol w:w="993"/>
        <w:gridCol w:w="992"/>
        <w:gridCol w:w="1134"/>
      </w:tblGrid>
      <w:tr w:rsidR="003C5D3F" w:rsidRPr="000711DE" w:rsidTr="009C3333">
        <w:trPr>
          <w:trHeight w:val="585"/>
        </w:trPr>
        <w:tc>
          <w:tcPr>
            <w:tcW w:w="1101" w:type="dxa"/>
            <w:vMerge w:val="restart"/>
            <w:shd w:val="clear" w:color="auto" w:fill="auto"/>
            <w:hideMark/>
          </w:tcPr>
          <w:p w:rsidR="003C5D3F" w:rsidRPr="000711DE" w:rsidRDefault="003C5D3F" w:rsidP="0058725E">
            <w:pPr>
              <w:spacing w:line="276" w:lineRule="auto"/>
              <w:ind w:right="-23" w:firstLine="567"/>
              <w:jc w:val="both"/>
              <w:rPr>
                <w:rFonts w:eastAsia="Calibri"/>
                <w:b/>
                <w:bCs/>
                <w:i/>
                <w:iCs/>
              </w:rPr>
            </w:pPr>
          </w:p>
        </w:tc>
        <w:tc>
          <w:tcPr>
            <w:tcW w:w="992" w:type="dxa"/>
            <w:vMerge w:val="restart"/>
            <w:shd w:val="clear" w:color="auto" w:fill="auto"/>
            <w:noWrap/>
            <w:hideMark/>
          </w:tcPr>
          <w:p w:rsidR="003C5D3F" w:rsidRPr="000711DE" w:rsidRDefault="003C5D3F" w:rsidP="0058725E">
            <w:pPr>
              <w:spacing w:line="276" w:lineRule="auto"/>
              <w:ind w:right="-23" w:firstLine="567"/>
              <w:jc w:val="both"/>
              <w:rPr>
                <w:rFonts w:eastAsia="Calibri"/>
                <w:b/>
                <w:bCs/>
                <w:iCs/>
              </w:rPr>
            </w:pPr>
          </w:p>
          <w:p w:rsidR="003C5D3F" w:rsidRPr="000711DE" w:rsidRDefault="003C5D3F" w:rsidP="0058725E">
            <w:pPr>
              <w:spacing w:line="276" w:lineRule="auto"/>
              <w:ind w:right="-23" w:hanging="108"/>
              <w:jc w:val="center"/>
              <w:rPr>
                <w:rFonts w:eastAsia="Calibri"/>
                <w:b/>
                <w:bCs/>
                <w:iCs/>
              </w:rPr>
            </w:pPr>
          </w:p>
          <w:p w:rsidR="003C5D3F" w:rsidRPr="000711DE" w:rsidRDefault="003C5D3F" w:rsidP="0058725E">
            <w:pPr>
              <w:spacing w:line="276" w:lineRule="auto"/>
              <w:ind w:right="-23" w:hanging="108"/>
              <w:jc w:val="center"/>
              <w:rPr>
                <w:rFonts w:eastAsia="Calibri"/>
                <w:b/>
                <w:bCs/>
                <w:iCs/>
              </w:rPr>
            </w:pPr>
            <w:r w:rsidRPr="000711DE">
              <w:rPr>
                <w:rFonts w:eastAsia="Calibri"/>
                <w:b/>
                <w:bCs/>
                <w:iCs/>
              </w:rPr>
              <w:t>ОБЩО</w:t>
            </w:r>
          </w:p>
          <w:p w:rsidR="003C5D3F" w:rsidRPr="000711DE" w:rsidRDefault="003C5D3F" w:rsidP="0058725E">
            <w:pPr>
              <w:spacing w:line="276" w:lineRule="auto"/>
              <w:ind w:right="-23" w:hanging="108"/>
              <w:jc w:val="center"/>
              <w:rPr>
                <w:rFonts w:eastAsia="Calibri"/>
                <w:b/>
                <w:bCs/>
                <w:iCs/>
              </w:rPr>
            </w:pPr>
            <w:r w:rsidRPr="000711DE">
              <w:rPr>
                <w:rFonts w:eastAsia="Calibri"/>
                <w:b/>
                <w:bCs/>
                <w:iCs/>
              </w:rPr>
              <w:t>учащи</w:t>
            </w:r>
          </w:p>
        </w:tc>
        <w:tc>
          <w:tcPr>
            <w:tcW w:w="3260" w:type="dxa"/>
            <w:gridSpan w:val="3"/>
            <w:shd w:val="clear" w:color="auto" w:fill="auto"/>
            <w:hideMark/>
          </w:tcPr>
          <w:p w:rsidR="003C5D3F" w:rsidRPr="000711DE" w:rsidRDefault="003C5D3F" w:rsidP="0058725E">
            <w:pPr>
              <w:spacing w:line="276" w:lineRule="auto"/>
              <w:ind w:right="-23"/>
              <w:jc w:val="center"/>
              <w:rPr>
                <w:rFonts w:eastAsia="Calibri"/>
                <w:b/>
                <w:bCs/>
                <w:iCs/>
              </w:rPr>
            </w:pPr>
            <w:r w:rsidRPr="000711DE">
              <w:rPr>
                <w:rFonts w:eastAsia="Calibri"/>
                <w:b/>
                <w:bCs/>
                <w:iCs/>
              </w:rPr>
              <w:t>Степен на образование</w:t>
            </w:r>
          </w:p>
          <w:p w:rsidR="003C5D3F" w:rsidRPr="000711DE" w:rsidRDefault="003C5D3F" w:rsidP="0058725E">
            <w:pPr>
              <w:spacing w:line="276" w:lineRule="auto"/>
              <w:ind w:right="-23"/>
              <w:jc w:val="center"/>
              <w:rPr>
                <w:rFonts w:eastAsia="Calibri"/>
                <w:b/>
                <w:bCs/>
                <w:iCs/>
              </w:rPr>
            </w:pPr>
            <w:r w:rsidRPr="000711DE">
              <w:rPr>
                <w:rFonts w:eastAsia="Calibri"/>
                <w:b/>
                <w:bCs/>
                <w:iCs/>
              </w:rPr>
              <w:t>учащи</w:t>
            </w:r>
          </w:p>
        </w:tc>
        <w:tc>
          <w:tcPr>
            <w:tcW w:w="1559" w:type="dxa"/>
            <w:vMerge w:val="restart"/>
            <w:shd w:val="clear" w:color="auto" w:fill="auto"/>
          </w:tcPr>
          <w:p w:rsidR="003C5D3F" w:rsidRPr="000711DE" w:rsidRDefault="003C5D3F" w:rsidP="0058725E">
            <w:pPr>
              <w:spacing w:line="276" w:lineRule="auto"/>
              <w:ind w:right="-23" w:firstLine="567"/>
              <w:jc w:val="both"/>
              <w:rPr>
                <w:rFonts w:eastAsia="Calibri"/>
                <w:b/>
                <w:bCs/>
                <w:iCs/>
              </w:rPr>
            </w:pPr>
          </w:p>
          <w:p w:rsidR="003C5D3F" w:rsidRPr="000711DE" w:rsidRDefault="003C5D3F" w:rsidP="0058725E">
            <w:pPr>
              <w:spacing w:line="276" w:lineRule="auto"/>
              <w:ind w:right="-23" w:firstLine="567"/>
              <w:jc w:val="both"/>
              <w:rPr>
                <w:rFonts w:eastAsia="Calibri"/>
                <w:b/>
                <w:bCs/>
                <w:iCs/>
              </w:rPr>
            </w:pPr>
          </w:p>
          <w:p w:rsidR="003C5D3F" w:rsidRPr="000711DE" w:rsidRDefault="003C5D3F" w:rsidP="0058725E">
            <w:pPr>
              <w:spacing w:line="276" w:lineRule="auto"/>
              <w:ind w:right="-23"/>
              <w:jc w:val="center"/>
              <w:rPr>
                <w:rFonts w:eastAsia="Calibri"/>
                <w:b/>
                <w:bCs/>
                <w:iCs/>
              </w:rPr>
            </w:pPr>
            <w:r w:rsidRPr="000711DE">
              <w:rPr>
                <w:rFonts w:eastAsia="Calibri"/>
                <w:b/>
                <w:bCs/>
                <w:iCs/>
              </w:rPr>
              <w:t>ОБЩО</w:t>
            </w:r>
          </w:p>
          <w:p w:rsidR="003C5D3F" w:rsidRPr="000711DE" w:rsidRDefault="003C5D3F" w:rsidP="0058725E">
            <w:pPr>
              <w:spacing w:line="276" w:lineRule="auto"/>
              <w:ind w:right="-23"/>
              <w:jc w:val="center"/>
              <w:rPr>
                <w:rFonts w:eastAsia="Calibri"/>
                <w:b/>
                <w:bCs/>
                <w:iCs/>
              </w:rPr>
            </w:pPr>
            <w:r w:rsidRPr="000711DE">
              <w:rPr>
                <w:rFonts w:eastAsia="Calibri"/>
                <w:b/>
                <w:bCs/>
                <w:iCs/>
              </w:rPr>
              <w:t>завършили</w:t>
            </w:r>
          </w:p>
        </w:tc>
        <w:tc>
          <w:tcPr>
            <w:tcW w:w="3119" w:type="dxa"/>
            <w:gridSpan w:val="3"/>
            <w:shd w:val="clear" w:color="auto" w:fill="auto"/>
            <w:hideMark/>
          </w:tcPr>
          <w:p w:rsidR="003C5D3F" w:rsidRPr="000711DE" w:rsidRDefault="003C5D3F" w:rsidP="0058725E">
            <w:pPr>
              <w:spacing w:line="276" w:lineRule="auto"/>
              <w:ind w:right="-23"/>
              <w:jc w:val="center"/>
              <w:rPr>
                <w:rFonts w:eastAsia="Calibri"/>
                <w:b/>
                <w:bCs/>
                <w:iCs/>
              </w:rPr>
            </w:pPr>
            <w:r w:rsidRPr="000711DE">
              <w:rPr>
                <w:rFonts w:eastAsia="Calibri"/>
                <w:b/>
                <w:bCs/>
                <w:iCs/>
              </w:rPr>
              <w:t>Степен на завършено образование</w:t>
            </w:r>
          </w:p>
          <w:p w:rsidR="003C5D3F" w:rsidRPr="000711DE" w:rsidRDefault="003C5D3F" w:rsidP="0058725E">
            <w:pPr>
              <w:spacing w:line="276" w:lineRule="auto"/>
              <w:ind w:right="-23"/>
              <w:jc w:val="center"/>
              <w:rPr>
                <w:rFonts w:eastAsia="Calibri"/>
                <w:b/>
              </w:rPr>
            </w:pPr>
            <w:r w:rsidRPr="000711DE">
              <w:rPr>
                <w:rFonts w:eastAsia="Calibri"/>
                <w:b/>
              </w:rPr>
              <w:t>завършили</w:t>
            </w:r>
          </w:p>
        </w:tc>
      </w:tr>
      <w:tr w:rsidR="0058725E" w:rsidRPr="000711DE" w:rsidTr="009C3333">
        <w:trPr>
          <w:trHeight w:val="600"/>
        </w:trPr>
        <w:tc>
          <w:tcPr>
            <w:tcW w:w="1101" w:type="dxa"/>
            <w:vMerge/>
            <w:shd w:val="clear" w:color="auto" w:fill="auto"/>
            <w:hideMark/>
          </w:tcPr>
          <w:p w:rsidR="003C5D3F" w:rsidRPr="000711DE" w:rsidRDefault="003C5D3F" w:rsidP="0058725E">
            <w:pPr>
              <w:spacing w:line="276" w:lineRule="auto"/>
              <w:ind w:right="-23" w:firstLine="567"/>
              <w:jc w:val="both"/>
              <w:rPr>
                <w:rFonts w:eastAsia="Calibri"/>
                <w:b/>
                <w:bCs/>
                <w:i/>
                <w:iCs/>
              </w:rPr>
            </w:pPr>
          </w:p>
        </w:tc>
        <w:tc>
          <w:tcPr>
            <w:tcW w:w="992" w:type="dxa"/>
            <w:vMerge/>
            <w:shd w:val="clear" w:color="auto" w:fill="auto"/>
            <w:hideMark/>
          </w:tcPr>
          <w:p w:rsidR="003C5D3F" w:rsidRPr="000711DE" w:rsidRDefault="003C5D3F" w:rsidP="0058725E">
            <w:pPr>
              <w:spacing w:line="276" w:lineRule="auto"/>
              <w:ind w:right="-23" w:firstLine="567"/>
              <w:jc w:val="both"/>
              <w:rPr>
                <w:rFonts w:eastAsia="Calibri"/>
                <w:b/>
                <w:bCs/>
                <w:i/>
                <w:iCs/>
              </w:rPr>
            </w:pPr>
          </w:p>
        </w:tc>
        <w:tc>
          <w:tcPr>
            <w:tcW w:w="992" w:type="dxa"/>
            <w:shd w:val="clear" w:color="auto" w:fill="auto"/>
            <w:noWrap/>
            <w:hideMark/>
          </w:tcPr>
          <w:p w:rsidR="003C5D3F" w:rsidRPr="00656C23" w:rsidRDefault="003C5D3F" w:rsidP="0058725E">
            <w:pPr>
              <w:spacing w:line="276" w:lineRule="auto"/>
              <w:ind w:right="-23"/>
              <w:jc w:val="both"/>
              <w:rPr>
                <w:rFonts w:eastAsia="Calibri"/>
                <w:b/>
                <w:bCs/>
              </w:rPr>
            </w:pPr>
            <w:r w:rsidRPr="00656C23">
              <w:rPr>
                <w:rFonts w:eastAsia="Calibri"/>
                <w:b/>
                <w:bCs/>
              </w:rPr>
              <w:t>Висше</w:t>
            </w:r>
          </w:p>
        </w:tc>
        <w:tc>
          <w:tcPr>
            <w:tcW w:w="1134" w:type="dxa"/>
            <w:shd w:val="clear" w:color="auto" w:fill="auto"/>
            <w:noWrap/>
            <w:hideMark/>
          </w:tcPr>
          <w:p w:rsidR="003C5D3F" w:rsidRPr="00656C23" w:rsidRDefault="003C5D3F" w:rsidP="0058725E">
            <w:pPr>
              <w:spacing w:line="276" w:lineRule="auto"/>
              <w:ind w:right="-23"/>
              <w:jc w:val="both"/>
              <w:rPr>
                <w:rFonts w:eastAsia="Calibri"/>
                <w:b/>
                <w:bCs/>
                <w:iCs/>
              </w:rPr>
            </w:pPr>
            <w:r w:rsidRPr="00656C23">
              <w:rPr>
                <w:rFonts w:eastAsia="Calibri"/>
                <w:b/>
                <w:bCs/>
              </w:rPr>
              <w:t>Средно</w:t>
            </w:r>
          </w:p>
        </w:tc>
        <w:tc>
          <w:tcPr>
            <w:tcW w:w="1134" w:type="dxa"/>
            <w:shd w:val="clear" w:color="auto" w:fill="auto"/>
            <w:noWrap/>
            <w:hideMark/>
          </w:tcPr>
          <w:p w:rsidR="003C5D3F" w:rsidRPr="00656C23" w:rsidRDefault="003C5D3F" w:rsidP="0058725E">
            <w:pPr>
              <w:spacing w:line="276" w:lineRule="auto"/>
              <w:ind w:right="-23"/>
              <w:jc w:val="both"/>
              <w:rPr>
                <w:rFonts w:eastAsia="Calibri"/>
                <w:b/>
                <w:bCs/>
              </w:rPr>
            </w:pPr>
            <w:r w:rsidRPr="00656C23">
              <w:rPr>
                <w:rFonts w:eastAsia="Calibri"/>
                <w:b/>
                <w:bCs/>
              </w:rPr>
              <w:t>Основно</w:t>
            </w:r>
          </w:p>
        </w:tc>
        <w:tc>
          <w:tcPr>
            <w:tcW w:w="1559" w:type="dxa"/>
            <w:vMerge/>
            <w:shd w:val="clear" w:color="auto" w:fill="auto"/>
          </w:tcPr>
          <w:p w:rsidR="003C5D3F" w:rsidRPr="000711DE" w:rsidRDefault="003C5D3F" w:rsidP="0058725E">
            <w:pPr>
              <w:spacing w:line="276" w:lineRule="auto"/>
              <w:ind w:right="-23" w:firstLine="567"/>
              <w:jc w:val="both"/>
              <w:rPr>
                <w:rFonts w:eastAsia="Calibri"/>
              </w:rPr>
            </w:pPr>
          </w:p>
        </w:tc>
        <w:tc>
          <w:tcPr>
            <w:tcW w:w="993" w:type="dxa"/>
            <w:shd w:val="clear" w:color="auto" w:fill="auto"/>
            <w:noWrap/>
            <w:hideMark/>
          </w:tcPr>
          <w:p w:rsidR="003C5D3F" w:rsidRPr="00656C23" w:rsidRDefault="003C5D3F" w:rsidP="0058725E">
            <w:pPr>
              <w:spacing w:line="276" w:lineRule="auto"/>
              <w:ind w:right="-23"/>
              <w:jc w:val="both"/>
              <w:rPr>
                <w:rFonts w:eastAsia="Calibri"/>
                <w:b/>
                <w:bCs/>
              </w:rPr>
            </w:pPr>
            <w:r w:rsidRPr="00656C23">
              <w:rPr>
                <w:rFonts w:eastAsia="Calibri"/>
                <w:b/>
                <w:bCs/>
              </w:rPr>
              <w:t>Висше</w:t>
            </w:r>
          </w:p>
        </w:tc>
        <w:tc>
          <w:tcPr>
            <w:tcW w:w="992" w:type="dxa"/>
            <w:shd w:val="clear" w:color="auto" w:fill="auto"/>
            <w:noWrap/>
            <w:hideMark/>
          </w:tcPr>
          <w:p w:rsidR="003C5D3F" w:rsidRPr="00656C23" w:rsidRDefault="003C5D3F" w:rsidP="0058725E">
            <w:pPr>
              <w:spacing w:line="276" w:lineRule="auto"/>
              <w:ind w:right="-23"/>
              <w:jc w:val="both"/>
              <w:rPr>
                <w:rFonts w:eastAsia="Calibri"/>
                <w:b/>
                <w:bCs/>
              </w:rPr>
            </w:pPr>
            <w:r w:rsidRPr="00656C23">
              <w:rPr>
                <w:rFonts w:eastAsia="Calibri"/>
                <w:b/>
                <w:bCs/>
              </w:rPr>
              <w:t>Средно</w:t>
            </w:r>
          </w:p>
        </w:tc>
        <w:tc>
          <w:tcPr>
            <w:tcW w:w="1134" w:type="dxa"/>
            <w:shd w:val="clear" w:color="auto" w:fill="auto"/>
            <w:noWrap/>
            <w:hideMark/>
          </w:tcPr>
          <w:p w:rsidR="003C5D3F" w:rsidRPr="00656C23" w:rsidRDefault="003C5D3F" w:rsidP="0058725E">
            <w:pPr>
              <w:spacing w:line="276" w:lineRule="auto"/>
              <w:ind w:right="-23"/>
              <w:jc w:val="both"/>
              <w:rPr>
                <w:rFonts w:eastAsia="Calibri"/>
                <w:b/>
                <w:bCs/>
              </w:rPr>
            </w:pPr>
            <w:r w:rsidRPr="00656C23">
              <w:rPr>
                <w:rFonts w:eastAsia="Calibri"/>
                <w:b/>
                <w:bCs/>
              </w:rPr>
              <w:t>Основно</w:t>
            </w:r>
          </w:p>
        </w:tc>
      </w:tr>
      <w:tr w:rsidR="0058725E" w:rsidRPr="000711DE" w:rsidTr="009C3333">
        <w:trPr>
          <w:trHeight w:val="615"/>
        </w:trPr>
        <w:tc>
          <w:tcPr>
            <w:tcW w:w="1101" w:type="dxa"/>
            <w:shd w:val="clear" w:color="auto" w:fill="auto"/>
            <w:noWrap/>
            <w:hideMark/>
          </w:tcPr>
          <w:p w:rsidR="003C5D3F" w:rsidRPr="00656C23" w:rsidRDefault="003C5D3F" w:rsidP="0058725E">
            <w:pPr>
              <w:spacing w:line="276" w:lineRule="auto"/>
              <w:ind w:right="-23"/>
              <w:jc w:val="both"/>
              <w:rPr>
                <w:rFonts w:eastAsia="Calibri"/>
              </w:rPr>
            </w:pPr>
            <w:r w:rsidRPr="00656C23">
              <w:rPr>
                <w:rFonts w:eastAsia="Calibri"/>
              </w:rPr>
              <w:t>Област Хасково</w:t>
            </w:r>
          </w:p>
        </w:tc>
        <w:tc>
          <w:tcPr>
            <w:tcW w:w="992"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14 945</w:t>
            </w:r>
          </w:p>
        </w:tc>
        <w:tc>
          <w:tcPr>
            <w:tcW w:w="992"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688</w:t>
            </w:r>
          </w:p>
        </w:tc>
        <w:tc>
          <w:tcPr>
            <w:tcW w:w="1134"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6280</w:t>
            </w:r>
          </w:p>
        </w:tc>
        <w:tc>
          <w:tcPr>
            <w:tcW w:w="1134"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7977</w:t>
            </w:r>
          </w:p>
        </w:tc>
        <w:tc>
          <w:tcPr>
            <w:tcW w:w="1559" w:type="dxa"/>
            <w:shd w:val="clear" w:color="auto" w:fill="auto"/>
          </w:tcPr>
          <w:p w:rsidR="003C5D3F" w:rsidRPr="00656C23" w:rsidRDefault="003C5D3F" w:rsidP="0058725E">
            <w:pPr>
              <w:spacing w:line="276" w:lineRule="auto"/>
              <w:ind w:right="-23"/>
              <w:jc w:val="center"/>
              <w:rPr>
                <w:rFonts w:eastAsia="Calibri"/>
              </w:rPr>
            </w:pPr>
            <w:r w:rsidRPr="00656C23">
              <w:rPr>
                <w:rFonts w:eastAsia="Calibri"/>
              </w:rPr>
              <w:t>3521</w:t>
            </w:r>
          </w:p>
        </w:tc>
        <w:tc>
          <w:tcPr>
            <w:tcW w:w="993"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194</w:t>
            </w:r>
          </w:p>
        </w:tc>
        <w:tc>
          <w:tcPr>
            <w:tcW w:w="992"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1329</w:t>
            </w:r>
          </w:p>
        </w:tc>
        <w:tc>
          <w:tcPr>
            <w:tcW w:w="1134" w:type="dxa"/>
            <w:shd w:val="clear" w:color="auto" w:fill="auto"/>
            <w:noWrap/>
            <w:hideMark/>
          </w:tcPr>
          <w:p w:rsidR="003C5D3F" w:rsidRPr="00656C23" w:rsidRDefault="003C5D3F" w:rsidP="0058725E">
            <w:pPr>
              <w:spacing w:line="276" w:lineRule="auto"/>
              <w:ind w:right="-23"/>
              <w:jc w:val="center"/>
              <w:rPr>
                <w:rFonts w:eastAsia="Calibri"/>
              </w:rPr>
            </w:pPr>
            <w:r w:rsidRPr="00656C23">
              <w:rPr>
                <w:rFonts w:eastAsia="Calibri"/>
              </w:rPr>
              <w:t>1998</w:t>
            </w:r>
          </w:p>
        </w:tc>
      </w:tr>
    </w:tbl>
    <w:p w:rsidR="003C5D3F" w:rsidRDefault="003C5D3F" w:rsidP="0058725E">
      <w:pPr>
        <w:pStyle w:val="a5"/>
        <w:spacing w:line="276" w:lineRule="auto"/>
        <w:ind w:left="0" w:right="-510" w:firstLine="0"/>
        <w:jc w:val="left"/>
        <w:rPr>
          <w:b/>
          <w:i/>
          <w:sz w:val="24"/>
          <w:szCs w:val="24"/>
        </w:rPr>
      </w:pPr>
      <w:r w:rsidRPr="000711DE">
        <w:rPr>
          <w:b/>
          <w:i/>
          <w:sz w:val="24"/>
          <w:szCs w:val="24"/>
        </w:rPr>
        <w:t xml:space="preserve">Табл. </w:t>
      </w:r>
      <w:r w:rsidR="007D4BC8" w:rsidRPr="000711DE">
        <w:rPr>
          <w:b/>
          <w:i/>
          <w:sz w:val="24"/>
          <w:szCs w:val="24"/>
        </w:rPr>
        <w:t>1</w:t>
      </w:r>
    </w:p>
    <w:p w:rsidR="004D201A" w:rsidRPr="004F0EB3" w:rsidRDefault="004D201A" w:rsidP="0058725E">
      <w:pPr>
        <w:pStyle w:val="a5"/>
        <w:spacing w:line="276" w:lineRule="auto"/>
        <w:ind w:left="0" w:right="-510" w:firstLine="0"/>
        <w:jc w:val="left"/>
        <w:rPr>
          <w:b/>
          <w:i/>
          <w:color w:val="17365D"/>
          <w:sz w:val="24"/>
          <w:szCs w:val="24"/>
        </w:rPr>
      </w:pPr>
    </w:p>
    <w:p w:rsidR="003C5D3F" w:rsidRPr="004D201A" w:rsidRDefault="003C5D3F" w:rsidP="0058725E">
      <w:pPr>
        <w:pStyle w:val="a3"/>
        <w:spacing w:line="276" w:lineRule="auto"/>
        <w:ind w:left="0" w:right="-23" w:firstLine="567"/>
        <w:rPr>
          <w:sz w:val="24"/>
          <w:szCs w:val="24"/>
        </w:rPr>
      </w:pPr>
      <w:r w:rsidRPr="004D201A">
        <w:rPr>
          <w:sz w:val="24"/>
          <w:szCs w:val="24"/>
        </w:rPr>
        <w:lastRenderedPageBreak/>
        <w:t>Завършили висше образование ученици през изминалата учебна 2020/2021 г. от ромски произход са 20 деца.</w:t>
      </w:r>
    </w:p>
    <w:p w:rsidR="003C5D3F" w:rsidRPr="004D201A" w:rsidRDefault="003C5D3F" w:rsidP="0058725E">
      <w:pPr>
        <w:pStyle w:val="a3"/>
        <w:spacing w:line="276" w:lineRule="auto"/>
        <w:ind w:left="0" w:right="-23" w:firstLine="567"/>
        <w:rPr>
          <w:sz w:val="24"/>
          <w:szCs w:val="24"/>
        </w:rPr>
      </w:pPr>
      <w:r w:rsidRPr="004D201A">
        <w:rPr>
          <w:sz w:val="24"/>
          <w:szCs w:val="24"/>
        </w:rPr>
        <w:t>Можем да отбележим, че е постигнато много в насока улесняване на достъпа до образование и подпомагане на родителите при заплащане на такси за ползване на детски градини. Необходимо е да продължи  работата в насока повишаване на компетентностите на педагогическите специалисти и персонала за работа в мултикултурна среда и за преодоляване на стереотипи и дискриминационни нагласи, формиране в образователните институции на подкрепяща образователна среда,, допълнителна работа с ученици и родители, насърчаване на родителите за участието в образователния процес в мултикултурна среда, провеждане на информационни кампании за лица от уязвими групи за завършване на средно, професионално и висше образование.</w:t>
      </w:r>
    </w:p>
    <w:p w:rsidR="003C5D3F" w:rsidRPr="004D201A" w:rsidRDefault="003C5D3F" w:rsidP="0058725E">
      <w:pPr>
        <w:pStyle w:val="a3"/>
        <w:spacing w:line="276" w:lineRule="auto"/>
        <w:ind w:left="0" w:firstLine="567"/>
        <w:rPr>
          <w:sz w:val="24"/>
          <w:szCs w:val="24"/>
        </w:rPr>
      </w:pPr>
      <w:r w:rsidRPr="004D201A">
        <w:rPr>
          <w:sz w:val="24"/>
          <w:szCs w:val="24"/>
        </w:rPr>
        <w:t>Налице са значителни разлики в относителния дял на неграмотните лица при трите основни етнически групи. При самоопределилите се като българи 0.5% са неграмотни, при турската етническа група - 4.7%, и при ромската - 11.8%.</w:t>
      </w:r>
    </w:p>
    <w:p w:rsidR="003C5D3F" w:rsidRPr="004D201A" w:rsidRDefault="003C5D3F" w:rsidP="0058725E">
      <w:pPr>
        <w:pStyle w:val="a3"/>
        <w:spacing w:line="276" w:lineRule="auto"/>
        <w:ind w:left="0" w:firstLine="567"/>
        <w:rPr>
          <w:sz w:val="24"/>
          <w:szCs w:val="24"/>
        </w:rPr>
      </w:pPr>
      <w:r w:rsidRPr="004D201A">
        <w:rPr>
          <w:sz w:val="24"/>
          <w:szCs w:val="24"/>
        </w:rPr>
        <w:t xml:space="preserve">В съвкупността на децата от 7 до 15 години включително, които трябва да бъдат в образователната система, но не учат към 1.02.2011 г., също се наблюдават значителни различия според самоопределението към трите основни етнически групи. При ромския етнос 23.2% от тази възрастова група не учат, при турската етническа група този дял е 11.9%, а при българската – 5.6%. </w:t>
      </w:r>
    </w:p>
    <w:p w:rsidR="003C5D3F" w:rsidRPr="004D201A" w:rsidRDefault="003C5D3F" w:rsidP="0058725E">
      <w:pPr>
        <w:pStyle w:val="a3"/>
        <w:spacing w:line="276" w:lineRule="auto"/>
        <w:ind w:left="0" w:firstLine="567"/>
        <w:rPr>
          <w:sz w:val="24"/>
          <w:szCs w:val="24"/>
        </w:rPr>
      </w:pPr>
      <w:r w:rsidRPr="004D201A">
        <w:rPr>
          <w:sz w:val="24"/>
          <w:szCs w:val="24"/>
        </w:rPr>
        <w:t>В област Хасково, според данните от преброяването 14% от населението на 7 и повече години е с висше образование, 41.4 %  със средно образование, 27% с основно и 17.6 % - с начално и по-ниско образование.</w:t>
      </w:r>
    </w:p>
    <w:p w:rsidR="003C5D3F" w:rsidRDefault="003C5D3F" w:rsidP="0058725E">
      <w:pPr>
        <w:pStyle w:val="a3"/>
        <w:spacing w:line="276" w:lineRule="auto"/>
        <w:ind w:left="0" w:firstLine="567"/>
        <w:rPr>
          <w:sz w:val="24"/>
          <w:szCs w:val="24"/>
        </w:rPr>
      </w:pPr>
      <w:r w:rsidRPr="004D201A">
        <w:rPr>
          <w:sz w:val="24"/>
          <w:szCs w:val="24"/>
        </w:rPr>
        <w:t xml:space="preserve">Наблюдават се съществени различия в образователната структура на населението в област Хасково по етническа принадлежност. Докато при самоопределилите се като българи на 7 и повече навършени години 64.0% са с високо образование (17.0% с висше и 47.0% със средно), то при населението от турската етническа група с високо образование са 29.4% (3.5% с висше и 25.9% със средно). По-неблагоприятни са данните за образователната структура на ромската етническа група, при която едва 0.2% са със завършено висше образование, а един на всеки 9 души никога не е посещавал училище (11.4%). </w:t>
      </w:r>
    </w:p>
    <w:p w:rsidR="00C952F4" w:rsidRPr="004D201A" w:rsidRDefault="00C952F4" w:rsidP="0058725E">
      <w:pPr>
        <w:pStyle w:val="a3"/>
        <w:spacing w:line="276" w:lineRule="auto"/>
        <w:ind w:left="0" w:firstLine="567"/>
        <w:rPr>
          <w:sz w:val="24"/>
          <w:szCs w:val="24"/>
        </w:rPr>
      </w:pPr>
    </w:p>
    <w:p w:rsidR="00883FD0" w:rsidRPr="00656C23" w:rsidRDefault="00883FD0" w:rsidP="00883FD0">
      <w:pPr>
        <w:spacing w:line="276" w:lineRule="auto"/>
        <w:ind w:firstLine="567"/>
        <w:jc w:val="both"/>
        <w:rPr>
          <w:sz w:val="24"/>
          <w:szCs w:val="24"/>
        </w:rPr>
      </w:pPr>
      <w:r w:rsidRPr="00656C23">
        <w:rPr>
          <w:sz w:val="24"/>
          <w:szCs w:val="24"/>
        </w:rPr>
        <w:t xml:space="preserve">В рамките на гр. </w:t>
      </w:r>
      <w:r w:rsidRPr="00656C23">
        <w:rPr>
          <w:b/>
          <w:sz w:val="24"/>
          <w:szCs w:val="24"/>
        </w:rPr>
        <w:t>Димитровград</w:t>
      </w:r>
      <w:r w:rsidRPr="00656C23">
        <w:rPr>
          <w:sz w:val="24"/>
          <w:szCs w:val="24"/>
        </w:rPr>
        <w:t>, от самото му създаване</w:t>
      </w:r>
      <w:r>
        <w:rPr>
          <w:sz w:val="24"/>
          <w:szCs w:val="24"/>
        </w:rPr>
        <w:t>,</w:t>
      </w:r>
      <w:r w:rsidRPr="00656C23">
        <w:rPr>
          <w:sz w:val="24"/>
          <w:szCs w:val="24"/>
        </w:rPr>
        <w:t xml:space="preserve"> съществува обособен квартал </w:t>
      </w:r>
      <w:r>
        <w:rPr>
          <w:sz w:val="24"/>
          <w:szCs w:val="24"/>
          <w:lang w:val="en-US"/>
        </w:rPr>
        <w:t>“</w:t>
      </w:r>
      <w:r>
        <w:rPr>
          <w:sz w:val="24"/>
          <w:szCs w:val="24"/>
        </w:rPr>
        <w:t>Изток</w:t>
      </w:r>
      <w:r>
        <w:rPr>
          <w:sz w:val="24"/>
          <w:szCs w:val="24"/>
          <w:lang w:val="en-US"/>
        </w:rPr>
        <w:t>”</w:t>
      </w:r>
      <w:r w:rsidRPr="00656C23">
        <w:rPr>
          <w:sz w:val="24"/>
          <w:szCs w:val="24"/>
        </w:rPr>
        <w:t xml:space="preserve">с почти 100% ромско население. Децата от квартала посещават изградените училище и детска градина, в които преодоляването на </w:t>
      </w:r>
      <w:proofErr w:type="spellStart"/>
      <w:r w:rsidRPr="00656C23">
        <w:rPr>
          <w:sz w:val="24"/>
          <w:szCs w:val="24"/>
        </w:rPr>
        <w:t>десегрегацията</w:t>
      </w:r>
      <w:proofErr w:type="spellEnd"/>
      <w:r w:rsidRPr="00656C23">
        <w:rPr>
          <w:sz w:val="24"/>
          <w:szCs w:val="24"/>
        </w:rPr>
        <w:t xml:space="preserve"> се затруднява от територ</w:t>
      </w:r>
      <w:r>
        <w:rPr>
          <w:sz w:val="24"/>
          <w:szCs w:val="24"/>
        </w:rPr>
        <w:t xml:space="preserve">иалната изолация на квартала.  </w:t>
      </w:r>
      <w:r w:rsidRPr="00656C23">
        <w:rPr>
          <w:sz w:val="24"/>
          <w:szCs w:val="24"/>
        </w:rPr>
        <w:t xml:space="preserve">През учебната 2020/2021г. 793 деца и ученици са били в предучилищна група и първи клас, което е обхват от 90% от всички подлежащи във възрастовата група. Отпаднали са 41 ученици от системата за последните 2 години, а </w:t>
      </w:r>
      <w:proofErr w:type="spellStart"/>
      <w:r w:rsidRPr="00656C23">
        <w:rPr>
          <w:sz w:val="24"/>
          <w:szCs w:val="24"/>
        </w:rPr>
        <w:t>реинтегрирани</w:t>
      </w:r>
      <w:proofErr w:type="spellEnd"/>
      <w:r w:rsidRPr="00656C23">
        <w:rPr>
          <w:sz w:val="24"/>
          <w:szCs w:val="24"/>
        </w:rPr>
        <w:t xml:space="preserve"> са само 2 ученика.</w:t>
      </w:r>
    </w:p>
    <w:p w:rsidR="00883FD0" w:rsidRPr="00656C23" w:rsidRDefault="00883FD0" w:rsidP="00883FD0">
      <w:pPr>
        <w:tabs>
          <w:tab w:val="left" w:pos="0"/>
        </w:tabs>
        <w:spacing w:line="276" w:lineRule="auto"/>
        <w:ind w:firstLine="567"/>
        <w:jc w:val="both"/>
        <w:rPr>
          <w:sz w:val="24"/>
          <w:szCs w:val="24"/>
        </w:rPr>
      </w:pPr>
      <w:r w:rsidRPr="00656C23">
        <w:rPr>
          <w:sz w:val="24"/>
          <w:szCs w:val="24"/>
        </w:rPr>
        <w:t>Завършилит</w:t>
      </w:r>
      <w:r>
        <w:rPr>
          <w:sz w:val="24"/>
          <w:szCs w:val="24"/>
        </w:rPr>
        <w:t xml:space="preserve">е висше образование са 10 души. </w:t>
      </w:r>
      <w:proofErr w:type="spellStart"/>
      <w:r w:rsidRPr="00656C23">
        <w:rPr>
          <w:sz w:val="24"/>
          <w:szCs w:val="24"/>
        </w:rPr>
        <w:t>Сегрегираните</w:t>
      </w:r>
      <w:proofErr w:type="spellEnd"/>
      <w:r w:rsidRPr="00656C23">
        <w:rPr>
          <w:sz w:val="24"/>
          <w:szCs w:val="24"/>
        </w:rPr>
        <w:t xml:space="preserve"> училища на територията на община Димитровград са 7. Двама директори и </w:t>
      </w:r>
      <w:r>
        <w:rPr>
          <w:sz w:val="24"/>
          <w:szCs w:val="24"/>
        </w:rPr>
        <w:t xml:space="preserve">двама </w:t>
      </w:r>
      <w:r w:rsidRPr="00656C23">
        <w:rPr>
          <w:sz w:val="24"/>
          <w:szCs w:val="24"/>
        </w:rPr>
        <w:t xml:space="preserve">образователни </w:t>
      </w:r>
      <w:proofErr w:type="spellStart"/>
      <w:r w:rsidRPr="00656C23">
        <w:rPr>
          <w:sz w:val="24"/>
          <w:szCs w:val="24"/>
        </w:rPr>
        <w:t>медиатор</w:t>
      </w:r>
      <w:r>
        <w:rPr>
          <w:sz w:val="24"/>
          <w:szCs w:val="24"/>
        </w:rPr>
        <w:t>и</w:t>
      </w:r>
      <w:proofErr w:type="spellEnd"/>
      <w:r w:rsidRPr="00656C23">
        <w:rPr>
          <w:sz w:val="24"/>
          <w:szCs w:val="24"/>
        </w:rPr>
        <w:t xml:space="preserve"> са участвали в обучения за работа в мултикултурна среда по проект „Подкрепа за успех”. Общият брой на образователни </w:t>
      </w:r>
      <w:proofErr w:type="spellStart"/>
      <w:r w:rsidRPr="00656C23">
        <w:rPr>
          <w:sz w:val="24"/>
          <w:szCs w:val="24"/>
        </w:rPr>
        <w:t>медиатори</w:t>
      </w:r>
      <w:proofErr w:type="spellEnd"/>
      <w:r w:rsidRPr="00656C23">
        <w:rPr>
          <w:sz w:val="24"/>
          <w:szCs w:val="24"/>
        </w:rPr>
        <w:t xml:space="preserve"> за община Димитровград е 6</w:t>
      </w:r>
      <w:r>
        <w:rPr>
          <w:sz w:val="24"/>
          <w:szCs w:val="24"/>
        </w:rPr>
        <w:t>.</w:t>
      </w:r>
    </w:p>
    <w:p w:rsidR="003C5D3F" w:rsidRDefault="003C5D3F" w:rsidP="0058725E">
      <w:pPr>
        <w:pStyle w:val="a3"/>
        <w:spacing w:line="276" w:lineRule="auto"/>
        <w:ind w:left="0" w:firstLine="567"/>
      </w:pPr>
    </w:p>
    <w:p w:rsidR="003C5D3F" w:rsidRDefault="003C5D3F" w:rsidP="0058725E">
      <w:pPr>
        <w:pStyle w:val="a3"/>
        <w:spacing w:line="276" w:lineRule="auto"/>
        <w:ind w:left="0" w:firstLine="567"/>
        <w:rPr>
          <w:sz w:val="24"/>
          <w:szCs w:val="24"/>
        </w:rPr>
      </w:pPr>
      <w:r w:rsidRPr="00E00CD4">
        <w:rPr>
          <w:sz w:val="24"/>
          <w:szCs w:val="24"/>
        </w:rPr>
        <w:lastRenderedPageBreak/>
        <w:t xml:space="preserve">На територията на община </w:t>
      </w:r>
      <w:r w:rsidRPr="00E00CD4">
        <w:rPr>
          <w:b/>
          <w:sz w:val="24"/>
          <w:szCs w:val="24"/>
        </w:rPr>
        <w:t>Ивайловград</w:t>
      </w:r>
      <w:r w:rsidRPr="00E00CD4">
        <w:rPr>
          <w:sz w:val="24"/>
          <w:szCs w:val="24"/>
        </w:rPr>
        <w:t xml:space="preserve"> има </w:t>
      </w:r>
      <w:r w:rsidR="00E00CD4">
        <w:rPr>
          <w:sz w:val="24"/>
          <w:szCs w:val="24"/>
        </w:rPr>
        <w:t>1</w:t>
      </w:r>
      <w:r w:rsidRPr="00E00CD4">
        <w:rPr>
          <w:sz w:val="24"/>
          <w:szCs w:val="24"/>
        </w:rPr>
        <w:t xml:space="preserve"> </w:t>
      </w:r>
      <w:r w:rsidR="00E00CD4">
        <w:rPr>
          <w:sz w:val="24"/>
          <w:szCs w:val="24"/>
        </w:rPr>
        <w:t>средно училище</w:t>
      </w:r>
      <w:r w:rsidRPr="00E00CD4">
        <w:rPr>
          <w:sz w:val="24"/>
          <w:szCs w:val="24"/>
        </w:rPr>
        <w:t xml:space="preserve"> и 3 </w:t>
      </w:r>
      <w:r w:rsidR="00E00CD4">
        <w:rPr>
          <w:sz w:val="24"/>
          <w:szCs w:val="24"/>
        </w:rPr>
        <w:t>основни училища</w:t>
      </w:r>
      <w:r w:rsidRPr="00E00CD4">
        <w:rPr>
          <w:sz w:val="24"/>
          <w:szCs w:val="24"/>
        </w:rPr>
        <w:t xml:space="preserve"> в селата: </w:t>
      </w:r>
      <w:r w:rsidR="00E00CD4">
        <w:rPr>
          <w:sz w:val="24"/>
          <w:szCs w:val="24"/>
        </w:rPr>
        <w:t xml:space="preserve"> Свирачи, Железино и Белополци. Д</w:t>
      </w:r>
      <w:r w:rsidRPr="00E00CD4">
        <w:rPr>
          <w:sz w:val="24"/>
          <w:szCs w:val="24"/>
        </w:rPr>
        <w:t xml:space="preserve">ве са детските градини - в град Ивайловград и в село Белополци. Децата от ромската група, които се обучават в начален етап на основно образование, посещават редовно училище, не допускат неизвинени отсъствия. Предлагат им се безплатни услуги като транспорт, безплатна храна, безплатни учебници, целодневно обучение. </w:t>
      </w:r>
    </w:p>
    <w:p w:rsidR="00E00CD4" w:rsidRPr="00E00CD4" w:rsidRDefault="00E00CD4" w:rsidP="0058725E">
      <w:pPr>
        <w:pStyle w:val="a3"/>
        <w:spacing w:line="276" w:lineRule="auto"/>
        <w:ind w:left="0" w:firstLine="567"/>
        <w:rPr>
          <w:sz w:val="24"/>
          <w:szCs w:val="24"/>
        </w:rPr>
      </w:pPr>
    </w:p>
    <w:p w:rsidR="003C5D3F" w:rsidRPr="00E00CD4" w:rsidRDefault="003C5D3F" w:rsidP="0058725E">
      <w:pPr>
        <w:pStyle w:val="a3"/>
        <w:spacing w:line="276" w:lineRule="auto"/>
        <w:ind w:left="0" w:firstLine="567"/>
        <w:rPr>
          <w:sz w:val="24"/>
          <w:szCs w:val="24"/>
        </w:rPr>
      </w:pPr>
      <w:r w:rsidRPr="00E00CD4">
        <w:rPr>
          <w:sz w:val="24"/>
          <w:szCs w:val="24"/>
        </w:rPr>
        <w:t xml:space="preserve">На територията на община </w:t>
      </w:r>
      <w:r w:rsidRPr="00E00CD4">
        <w:rPr>
          <w:b/>
          <w:sz w:val="24"/>
          <w:szCs w:val="24"/>
        </w:rPr>
        <w:t>Любимец</w:t>
      </w:r>
      <w:r w:rsidRPr="00E00CD4">
        <w:rPr>
          <w:sz w:val="24"/>
          <w:szCs w:val="24"/>
        </w:rPr>
        <w:t xml:space="preserve"> функционират една детска градина - ДГ „Рай”, със сгради в административния център и в селата Малко градище и Лозен, и четири училища - три в град Любимец и едно в</w:t>
      </w:r>
      <w:r w:rsidR="00D02CD4">
        <w:rPr>
          <w:sz w:val="24"/>
          <w:szCs w:val="24"/>
        </w:rPr>
        <w:t xml:space="preserve"> село Малко градище.</w:t>
      </w:r>
      <w:r w:rsidRPr="00E00CD4">
        <w:rPr>
          <w:sz w:val="24"/>
          <w:szCs w:val="24"/>
        </w:rPr>
        <w:t xml:space="preserve"> Три учебни заведения са средищни, а едно е и защитено (ОУ ”Св. Св. Кирил и Методий”- с. Малко градище). </w:t>
      </w:r>
    </w:p>
    <w:p w:rsidR="003C5D3F" w:rsidRPr="00E00CD4" w:rsidRDefault="003C5D3F" w:rsidP="0058725E">
      <w:pPr>
        <w:spacing w:line="276" w:lineRule="auto"/>
        <w:ind w:firstLine="567"/>
        <w:contextualSpacing/>
        <w:jc w:val="both"/>
        <w:rPr>
          <w:sz w:val="24"/>
          <w:szCs w:val="24"/>
        </w:rPr>
      </w:pPr>
      <w:r w:rsidRPr="00E00CD4">
        <w:rPr>
          <w:sz w:val="24"/>
          <w:szCs w:val="24"/>
        </w:rPr>
        <w:t>Персоналът на учебните заведения, подкрепян от Общината, се стреми да превърне училището в желано от всички деца. Усилията са насочени както към подобряване на учебната среда, така и към привличане и задържане интереса на подрастващите. Процесът не е лек, затова детската градина и училищата се опитват да привлекат и родителите на своите ученици.</w:t>
      </w:r>
    </w:p>
    <w:p w:rsidR="003C5D3F" w:rsidRPr="00E00CD4" w:rsidRDefault="003C5D3F" w:rsidP="0058725E">
      <w:pPr>
        <w:spacing w:line="276" w:lineRule="auto"/>
        <w:ind w:firstLine="567"/>
        <w:contextualSpacing/>
        <w:jc w:val="both"/>
        <w:rPr>
          <w:sz w:val="24"/>
          <w:szCs w:val="24"/>
        </w:rPr>
      </w:pPr>
      <w:r w:rsidRPr="00E00CD4">
        <w:rPr>
          <w:sz w:val="24"/>
          <w:szCs w:val="24"/>
        </w:rPr>
        <w:t>През учебната 2020/2021 година училищата в община Любимец работят по проект „Подкрепа за успех”, финансиран от Оперативна програма „Наука и образование за интелигентен растеж (2014-2020)”. Вниманието е насочено предимно към ученици в риск. Реализират се дейности за осъществяване на обща подкрепа за личностно развитие на учениците, чрез предоставяне на допълнително обучение по учебни предмети за преодоляване на обучителни затруднения и за преодоляване на системни пропуски при усвояването на учебното съдържание.</w:t>
      </w:r>
    </w:p>
    <w:p w:rsidR="003C5D3F" w:rsidRPr="00E00CD4" w:rsidRDefault="003C5D3F" w:rsidP="0058725E">
      <w:pPr>
        <w:spacing w:line="276" w:lineRule="auto"/>
        <w:ind w:firstLine="567"/>
        <w:contextualSpacing/>
        <w:jc w:val="both"/>
        <w:rPr>
          <w:sz w:val="24"/>
          <w:szCs w:val="24"/>
        </w:rPr>
      </w:pPr>
      <w:r w:rsidRPr="00E00CD4">
        <w:rPr>
          <w:sz w:val="24"/>
          <w:szCs w:val="24"/>
        </w:rPr>
        <w:t xml:space="preserve">През 2021г., във връзка с пандемията от COVID-19 и провеждането на обучение от разстояние в електронна среда, училищата в община Любимец получиха подкрепа от МОН по проект „Равен достъп до училищно образование в условията на кризи” по ОП „Наука и образование за интелигентен растеж (2014-2020)”. Предоставени са 114 технически средства (лаптопи и </w:t>
      </w:r>
      <w:proofErr w:type="spellStart"/>
      <w:r w:rsidRPr="00E00CD4">
        <w:rPr>
          <w:sz w:val="24"/>
          <w:szCs w:val="24"/>
        </w:rPr>
        <w:t>таблети</w:t>
      </w:r>
      <w:proofErr w:type="spellEnd"/>
      <w:r w:rsidRPr="00E00CD4">
        <w:rPr>
          <w:sz w:val="24"/>
          <w:szCs w:val="24"/>
        </w:rPr>
        <w:t>) за учениците с цел обезпечаване на образователн</w:t>
      </w:r>
      <w:r w:rsidR="00CD38FB">
        <w:rPr>
          <w:sz w:val="24"/>
          <w:szCs w:val="24"/>
        </w:rPr>
        <w:t xml:space="preserve">ия процес в условията на кризи. </w:t>
      </w:r>
      <w:r w:rsidRPr="00E00CD4">
        <w:rPr>
          <w:sz w:val="24"/>
          <w:szCs w:val="24"/>
        </w:rPr>
        <w:t xml:space="preserve">През учебната 2020/2021 година детската градина и училищата в община Любимец реализират и проект „Активно приобщаване в системата на предучилищното образование” (АПСПО), чрез който се предоставя допълнително обучение по български език за деца от уязвими групи. От 2020г. Общински съвет - Любимец със свое решение освободи децата на 5-годишна възраст, които не участват в проект АПСПО, от месечна такса за посещаване на детска градина, а таксата на всички останали деца в задължителна предучилищна възраст </w:t>
      </w:r>
      <w:r w:rsidR="003607FC">
        <w:rPr>
          <w:sz w:val="24"/>
          <w:szCs w:val="24"/>
        </w:rPr>
        <w:t>е намалена</w:t>
      </w:r>
      <w:r w:rsidRPr="00E00CD4">
        <w:rPr>
          <w:sz w:val="24"/>
          <w:szCs w:val="24"/>
        </w:rPr>
        <w:t xml:space="preserve"> (до 75% от стойността на таксата се заплаща от държавния бюджет).</w:t>
      </w:r>
      <w:r w:rsidR="00CD38FB">
        <w:rPr>
          <w:sz w:val="24"/>
          <w:szCs w:val="24"/>
        </w:rPr>
        <w:t xml:space="preserve"> </w:t>
      </w:r>
      <w:r w:rsidRPr="00E00CD4">
        <w:rPr>
          <w:sz w:val="24"/>
          <w:szCs w:val="24"/>
        </w:rPr>
        <w:t xml:space="preserve">Педагогическият персонал е обучен за работа в мултикултурна среда и успява да привлече вниманието не само на децата, но и на родителите им. </w:t>
      </w:r>
    </w:p>
    <w:p w:rsidR="003C5D3F" w:rsidRPr="00E00CD4" w:rsidRDefault="003C5D3F" w:rsidP="0058725E">
      <w:pPr>
        <w:adjustRightInd w:val="0"/>
        <w:spacing w:line="276" w:lineRule="auto"/>
        <w:ind w:firstLine="567"/>
        <w:jc w:val="both"/>
        <w:rPr>
          <w:sz w:val="24"/>
          <w:szCs w:val="24"/>
        </w:rPr>
      </w:pPr>
      <w:r w:rsidRPr="00E00CD4">
        <w:rPr>
          <w:sz w:val="24"/>
          <w:szCs w:val="24"/>
        </w:rPr>
        <w:t xml:space="preserve">Материално-техническата база е в добро състояние. Извършени са ремонти, реализирани са проекти, които значително са подобрили условията за престой и обучение на децата. Ремонтирани са изцяло сградите на ДГ „Рай” в с. Лозен и с. Малко градище. Обновени са двете кухни на градината в гр. Любимец. Променени са изцяло дворните пространства на всички сгради на ДГ „Рай”. В най-голямото училище в общината тече ремонт на физкултурен </w:t>
      </w:r>
      <w:r w:rsidRPr="00E00CD4">
        <w:rPr>
          <w:sz w:val="24"/>
          <w:szCs w:val="24"/>
        </w:rPr>
        <w:lastRenderedPageBreak/>
        <w:t xml:space="preserve">салон и на дворно пространство. Подменени са </w:t>
      </w:r>
      <w:proofErr w:type="spellStart"/>
      <w:r w:rsidR="00CD38FB">
        <w:rPr>
          <w:sz w:val="24"/>
          <w:szCs w:val="24"/>
        </w:rPr>
        <w:t>климатици</w:t>
      </w:r>
      <w:proofErr w:type="spellEnd"/>
      <w:r w:rsidR="00CD38FB">
        <w:rPr>
          <w:sz w:val="24"/>
          <w:szCs w:val="24"/>
        </w:rPr>
        <w:t xml:space="preserve"> в учебните заведения.</w:t>
      </w:r>
    </w:p>
    <w:p w:rsidR="003C5D3F" w:rsidRPr="00E00CD4" w:rsidRDefault="003C5D3F" w:rsidP="0058725E">
      <w:pPr>
        <w:adjustRightInd w:val="0"/>
        <w:spacing w:line="276" w:lineRule="auto"/>
        <w:ind w:firstLine="567"/>
        <w:jc w:val="both"/>
        <w:rPr>
          <w:sz w:val="24"/>
          <w:szCs w:val="24"/>
        </w:rPr>
      </w:pPr>
      <w:r w:rsidRPr="00E00CD4">
        <w:rPr>
          <w:sz w:val="24"/>
          <w:szCs w:val="24"/>
        </w:rPr>
        <w:t>Данните за отпадането на ученици от образователната система през последните две учебни години са следните:</w:t>
      </w:r>
    </w:p>
    <w:p w:rsidR="003C5D3F" w:rsidRPr="0051517C" w:rsidRDefault="003C5D3F" w:rsidP="0058725E">
      <w:pPr>
        <w:adjustRightInd w:val="0"/>
        <w:spacing w:line="276" w:lineRule="auto"/>
        <w:ind w:firstLine="567"/>
        <w:jc w:val="both"/>
        <w:rPr>
          <w:rStyle w:val="FontStyle31"/>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075"/>
        <w:gridCol w:w="3456"/>
      </w:tblGrid>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Учебно заведение</w:t>
            </w:r>
          </w:p>
        </w:tc>
        <w:tc>
          <w:tcPr>
            <w:tcW w:w="3075" w:type="dxa"/>
            <w:shd w:val="clear" w:color="auto" w:fill="auto"/>
          </w:tcPr>
          <w:p w:rsidR="003C5D3F" w:rsidRPr="00CD38FB" w:rsidRDefault="003C5D3F" w:rsidP="0058725E">
            <w:pPr>
              <w:adjustRightInd w:val="0"/>
              <w:spacing w:line="276" w:lineRule="auto"/>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Отпаднали през учебната 2019/2020 година</w:t>
            </w:r>
          </w:p>
        </w:tc>
        <w:tc>
          <w:tcPr>
            <w:tcW w:w="3456" w:type="dxa"/>
            <w:shd w:val="clear" w:color="auto" w:fill="auto"/>
          </w:tcPr>
          <w:p w:rsidR="003C5D3F" w:rsidRPr="00CD38FB" w:rsidRDefault="003C5D3F" w:rsidP="0058725E">
            <w:pPr>
              <w:adjustRightInd w:val="0"/>
              <w:spacing w:line="276" w:lineRule="auto"/>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Отпаднали през учебната 2020/2021 година</w:t>
            </w:r>
          </w:p>
        </w:tc>
      </w:tr>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 xml:space="preserve">СУ „Ж. </w:t>
            </w:r>
            <w:proofErr w:type="spellStart"/>
            <w:r w:rsidRPr="00CD38FB">
              <w:rPr>
                <w:rStyle w:val="FontStyle31"/>
                <w:rFonts w:ascii="Times New Roman" w:eastAsia="Calibri" w:hAnsi="Times New Roman" w:cs="Times New Roman"/>
                <w:sz w:val="24"/>
                <w:szCs w:val="24"/>
              </w:rPr>
              <w:t>Терпешев</w:t>
            </w:r>
            <w:proofErr w:type="spellEnd"/>
            <w:r w:rsidRPr="00CD38FB">
              <w:rPr>
                <w:rStyle w:val="FontStyle31"/>
                <w:rFonts w:ascii="Times New Roman" w:eastAsia="Calibri" w:hAnsi="Times New Roman" w:cs="Times New Roman"/>
                <w:sz w:val="24"/>
                <w:szCs w:val="24"/>
              </w:rPr>
              <w:t>”</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11</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16</w:t>
            </w:r>
          </w:p>
        </w:tc>
      </w:tr>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НУ „Христо Ботев”</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1</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r>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НУ „З. Стоянов”</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r>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ОУ „Св. Св. Кирил и Методий”</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2</w:t>
            </w:r>
          </w:p>
        </w:tc>
      </w:tr>
      <w:tr w:rsidR="003C5D3F" w:rsidTr="00F527BD">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ДГ „Рай”</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sz w:val="24"/>
                <w:szCs w:val="24"/>
              </w:rPr>
            </w:pPr>
            <w:r w:rsidRPr="00CD38FB">
              <w:rPr>
                <w:rStyle w:val="FontStyle31"/>
                <w:rFonts w:ascii="Times New Roman" w:eastAsia="Calibri" w:hAnsi="Times New Roman" w:cs="Times New Roman"/>
                <w:sz w:val="24"/>
                <w:szCs w:val="24"/>
              </w:rPr>
              <w:t>0</w:t>
            </w:r>
          </w:p>
        </w:tc>
      </w:tr>
      <w:tr w:rsidR="003C5D3F" w:rsidTr="00F527BD">
        <w:tblPrEx>
          <w:tblCellMar>
            <w:left w:w="70" w:type="dxa"/>
            <w:right w:w="70" w:type="dxa"/>
          </w:tblCellMar>
          <w:tblLook w:val="0000" w:firstRow="0" w:lastRow="0" w:firstColumn="0" w:lastColumn="0" w:noHBand="0" w:noVBand="0"/>
        </w:tblPrEx>
        <w:trPr>
          <w:trHeight w:val="360"/>
        </w:trPr>
        <w:tc>
          <w:tcPr>
            <w:tcW w:w="282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Общо</w:t>
            </w:r>
          </w:p>
        </w:tc>
        <w:tc>
          <w:tcPr>
            <w:tcW w:w="3075"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12</w:t>
            </w:r>
          </w:p>
        </w:tc>
        <w:tc>
          <w:tcPr>
            <w:tcW w:w="3456" w:type="dxa"/>
            <w:shd w:val="clear" w:color="auto" w:fill="auto"/>
          </w:tcPr>
          <w:p w:rsidR="003C5D3F" w:rsidRPr="00CD38FB" w:rsidRDefault="003C5D3F" w:rsidP="0058725E">
            <w:pPr>
              <w:adjustRightInd w:val="0"/>
              <w:spacing w:line="276" w:lineRule="auto"/>
              <w:ind w:firstLine="567"/>
              <w:jc w:val="center"/>
              <w:rPr>
                <w:rStyle w:val="FontStyle31"/>
                <w:rFonts w:ascii="Times New Roman" w:eastAsia="Calibri" w:hAnsi="Times New Roman" w:cs="Times New Roman"/>
                <w:b/>
                <w:sz w:val="24"/>
                <w:szCs w:val="24"/>
              </w:rPr>
            </w:pPr>
            <w:r w:rsidRPr="00CD38FB">
              <w:rPr>
                <w:rStyle w:val="FontStyle31"/>
                <w:rFonts w:ascii="Times New Roman" w:eastAsia="Calibri" w:hAnsi="Times New Roman" w:cs="Times New Roman"/>
                <w:b/>
                <w:sz w:val="24"/>
                <w:szCs w:val="24"/>
              </w:rPr>
              <w:t>18</w:t>
            </w:r>
          </w:p>
        </w:tc>
      </w:tr>
    </w:tbl>
    <w:p w:rsidR="00CD38FB" w:rsidRPr="00CD38FB" w:rsidRDefault="00CD38FB" w:rsidP="0058725E">
      <w:pPr>
        <w:adjustRightInd w:val="0"/>
        <w:spacing w:line="276" w:lineRule="auto"/>
        <w:ind w:firstLine="567"/>
        <w:jc w:val="both"/>
        <w:rPr>
          <w:rStyle w:val="FontStyle31"/>
          <w:rFonts w:ascii="Times New Roman" w:hAnsi="Times New Roman" w:cs="Times New Roman"/>
          <w:color w:val="17365D"/>
          <w:sz w:val="28"/>
          <w:szCs w:val="28"/>
        </w:rPr>
      </w:pPr>
      <w:r w:rsidRPr="00CD38FB">
        <w:rPr>
          <w:rStyle w:val="FontStyle31"/>
          <w:rFonts w:ascii="Times New Roman" w:hAnsi="Times New Roman" w:cs="Times New Roman"/>
          <w:b/>
          <w:i/>
          <w:sz w:val="24"/>
          <w:szCs w:val="24"/>
        </w:rPr>
        <w:t>Табл.</w:t>
      </w:r>
      <w:r>
        <w:rPr>
          <w:rStyle w:val="FontStyle31"/>
          <w:rFonts w:ascii="Times New Roman" w:hAnsi="Times New Roman" w:cs="Times New Roman"/>
          <w:b/>
          <w:i/>
          <w:sz w:val="24"/>
          <w:szCs w:val="24"/>
        </w:rPr>
        <w:t xml:space="preserve"> 2</w:t>
      </w:r>
    </w:p>
    <w:p w:rsidR="00CD38FB" w:rsidRDefault="00CD38FB" w:rsidP="0058725E">
      <w:pPr>
        <w:adjustRightInd w:val="0"/>
        <w:spacing w:line="276" w:lineRule="auto"/>
        <w:ind w:firstLine="567"/>
        <w:jc w:val="both"/>
        <w:rPr>
          <w:rStyle w:val="FontStyle31"/>
          <w:color w:val="17365D"/>
          <w:sz w:val="28"/>
          <w:szCs w:val="28"/>
        </w:rPr>
      </w:pPr>
    </w:p>
    <w:p w:rsidR="003C5D3F" w:rsidRPr="00E97836" w:rsidRDefault="003C5D3F" w:rsidP="0058725E">
      <w:pPr>
        <w:adjustRightInd w:val="0"/>
        <w:spacing w:line="276" w:lineRule="auto"/>
        <w:ind w:firstLine="567"/>
        <w:jc w:val="both"/>
        <w:rPr>
          <w:sz w:val="24"/>
          <w:szCs w:val="24"/>
        </w:rPr>
      </w:pPr>
      <w:r w:rsidRPr="00E97836">
        <w:rPr>
          <w:sz w:val="24"/>
          <w:szCs w:val="24"/>
        </w:rPr>
        <w:t>В опи</w:t>
      </w:r>
      <w:r w:rsidR="00E97836">
        <w:rPr>
          <w:sz w:val="24"/>
          <w:szCs w:val="24"/>
        </w:rPr>
        <w:t xml:space="preserve">т да предотвратят случващото се, </w:t>
      </w:r>
      <w:r w:rsidRPr="00E97836">
        <w:rPr>
          <w:sz w:val="24"/>
          <w:szCs w:val="24"/>
        </w:rPr>
        <w:t>педагозите от посочените учебни заведения са направили възможното да задържат децата в училище. Консултирали са ги с цел недопускане на нови отсъствия. Посещавали са семействата по домовете им. Многократно са разговаряли с родителите за отговорността, която носят, за правото на децата да получат образование. Всичко това обаче не е довело до желания резултат. Проблемът е сериозен и за решаването му са нужни съвместни усилия от всички институции, работещи с деца.</w:t>
      </w:r>
    </w:p>
    <w:p w:rsidR="003C5D3F" w:rsidRDefault="003C5D3F" w:rsidP="0058725E">
      <w:pPr>
        <w:pStyle w:val="a3"/>
        <w:spacing w:line="276" w:lineRule="auto"/>
        <w:ind w:left="0" w:firstLine="567"/>
        <w:rPr>
          <w:color w:val="17365D"/>
        </w:rPr>
      </w:pPr>
    </w:p>
    <w:p w:rsidR="003C5D3F" w:rsidRPr="007255A9" w:rsidRDefault="003C5D3F" w:rsidP="0058725E">
      <w:pPr>
        <w:pStyle w:val="a3"/>
        <w:spacing w:line="276" w:lineRule="auto"/>
        <w:ind w:left="0" w:firstLine="567"/>
        <w:rPr>
          <w:sz w:val="24"/>
          <w:szCs w:val="24"/>
        </w:rPr>
      </w:pPr>
      <w:r w:rsidRPr="007255A9">
        <w:rPr>
          <w:sz w:val="24"/>
          <w:szCs w:val="24"/>
        </w:rPr>
        <w:t xml:space="preserve">В община </w:t>
      </w:r>
      <w:r w:rsidRPr="007255A9">
        <w:rPr>
          <w:b/>
          <w:sz w:val="24"/>
          <w:szCs w:val="24"/>
        </w:rPr>
        <w:t>Минерални бани</w:t>
      </w:r>
      <w:r w:rsidRPr="007255A9">
        <w:rPr>
          <w:sz w:val="24"/>
          <w:szCs w:val="24"/>
        </w:rPr>
        <w:t xml:space="preserve"> има две училища и една детска градина – СУ „Проф. д-р Асен </w:t>
      </w:r>
      <w:proofErr w:type="spellStart"/>
      <w:r w:rsidRPr="007255A9">
        <w:rPr>
          <w:sz w:val="24"/>
          <w:szCs w:val="24"/>
        </w:rPr>
        <w:t>Златаров</w:t>
      </w:r>
      <w:proofErr w:type="spellEnd"/>
      <w:r w:rsidRPr="007255A9">
        <w:rPr>
          <w:sz w:val="24"/>
          <w:szCs w:val="24"/>
        </w:rPr>
        <w:t xml:space="preserve">“ – с. Минерални бани, СУ „Христо Ботев“ – с. Караманци и ДГ „Снежанка“ – с. Минерални бани. В тях се обучават общо 480 деца и ученици. Педагогическите екипи работят за утвърждаване на интеркултурното образование като неотменна част от процеса на модернизация на българската образователна система; създаване на предпоставки за успешна социализация на децата и учениците от етническите малцинства; поощряване на взаимното уважение, разбирателство и сътрудничество между всички деца и ученици, независимо от тяхната етническа принадлежност. </w:t>
      </w:r>
    </w:p>
    <w:p w:rsidR="003C5D3F" w:rsidRPr="00687040" w:rsidRDefault="003C5D3F" w:rsidP="003607FC">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76" w:lineRule="auto"/>
        <w:ind w:firstLine="567"/>
        <w:jc w:val="both"/>
        <w:rPr>
          <w:szCs w:val="24"/>
        </w:rPr>
      </w:pPr>
      <w:r w:rsidRPr="007255A9">
        <w:rPr>
          <w:szCs w:val="24"/>
          <w:lang w:val="bg-BG" w:eastAsia="bg-BG" w:bidi="bg-BG"/>
        </w:rPr>
        <w:tab/>
        <w:t>Образователн</w:t>
      </w:r>
      <w:r w:rsidR="003607FC">
        <w:rPr>
          <w:szCs w:val="24"/>
          <w:lang w:val="bg-BG" w:eastAsia="bg-BG" w:bidi="bg-BG"/>
        </w:rPr>
        <w:t>ат</w:t>
      </w:r>
      <w:r w:rsidRPr="007255A9">
        <w:rPr>
          <w:szCs w:val="24"/>
          <w:lang w:val="bg-BG" w:eastAsia="bg-BG" w:bidi="bg-BG"/>
        </w:rPr>
        <w:t xml:space="preserve">а система в Община </w:t>
      </w:r>
      <w:r w:rsidRPr="007255A9">
        <w:rPr>
          <w:b/>
          <w:szCs w:val="24"/>
          <w:lang w:val="bg-BG" w:eastAsia="bg-BG" w:bidi="bg-BG"/>
        </w:rPr>
        <w:t xml:space="preserve">Свиленград </w:t>
      </w:r>
      <w:r w:rsidRPr="007255A9">
        <w:rPr>
          <w:szCs w:val="24"/>
          <w:lang w:val="bg-BG" w:eastAsia="bg-BG" w:bidi="bg-BG"/>
        </w:rPr>
        <w:t>обхваща 5 детски градини, 6 училища и един Ц</w:t>
      </w:r>
      <w:r w:rsidR="003607FC">
        <w:rPr>
          <w:szCs w:val="24"/>
          <w:lang w:val="bg-BG" w:eastAsia="bg-BG" w:bidi="bg-BG"/>
        </w:rPr>
        <w:t>ентър за специални образователни потребности (Ц</w:t>
      </w:r>
      <w:r w:rsidRPr="007255A9">
        <w:rPr>
          <w:szCs w:val="24"/>
          <w:lang w:val="bg-BG" w:eastAsia="bg-BG" w:bidi="bg-BG"/>
        </w:rPr>
        <w:t>СОП</w:t>
      </w:r>
      <w:r w:rsidR="003607FC">
        <w:rPr>
          <w:szCs w:val="24"/>
          <w:lang w:val="bg-BG" w:eastAsia="bg-BG" w:bidi="bg-BG"/>
        </w:rPr>
        <w:t>)</w:t>
      </w:r>
      <w:r w:rsidRPr="007255A9">
        <w:rPr>
          <w:szCs w:val="24"/>
          <w:lang w:val="bg-BG" w:eastAsia="bg-BG" w:bidi="bg-BG"/>
        </w:rPr>
        <w:t xml:space="preserve">. </w:t>
      </w:r>
      <w:proofErr w:type="spellStart"/>
      <w:r w:rsidRPr="00687040">
        <w:rPr>
          <w:szCs w:val="24"/>
        </w:rPr>
        <w:t>Най-голям</w:t>
      </w:r>
      <w:proofErr w:type="spellEnd"/>
      <w:r w:rsidRPr="00687040">
        <w:rPr>
          <w:szCs w:val="24"/>
        </w:rPr>
        <w:t xml:space="preserve"> е </w:t>
      </w:r>
      <w:proofErr w:type="spellStart"/>
      <w:r w:rsidRPr="00687040">
        <w:rPr>
          <w:szCs w:val="24"/>
        </w:rPr>
        <w:t>относителният</w:t>
      </w:r>
      <w:proofErr w:type="spellEnd"/>
      <w:r w:rsidRPr="00687040">
        <w:rPr>
          <w:szCs w:val="24"/>
        </w:rPr>
        <w:t xml:space="preserve"> </w:t>
      </w:r>
      <w:proofErr w:type="spellStart"/>
      <w:r w:rsidRPr="00687040">
        <w:rPr>
          <w:szCs w:val="24"/>
        </w:rPr>
        <w:t>дял</w:t>
      </w:r>
      <w:proofErr w:type="spellEnd"/>
      <w:r w:rsidRPr="00687040">
        <w:rPr>
          <w:szCs w:val="24"/>
        </w:rPr>
        <w:t xml:space="preserve"> </w:t>
      </w:r>
      <w:proofErr w:type="spellStart"/>
      <w:r w:rsidRPr="00687040">
        <w:rPr>
          <w:szCs w:val="24"/>
        </w:rPr>
        <w:t>на</w:t>
      </w:r>
      <w:proofErr w:type="spellEnd"/>
      <w:r w:rsidRPr="00687040">
        <w:rPr>
          <w:szCs w:val="24"/>
        </w:rPr>
        <w:t xml:space="preserve"> </w:t>
      </w:r>
      <w:proofErr w:type="spellStart"/>
      <w:r w:rsidRPr="00687040">
        <w:rPr>
          <w:szCs w:val="24"/>
        </w:rPr>
        <w:t>децата</w:t>
      </w:r>
      <w:proofErr w:type="spellEnd"/>
      <w:r w:rsidRPr="00687040">
        <w:rPr>
          <w:szCs w:val="24"/>
        </w:rPr>
        <w:t xml:space="preserve"> </w:t>
      </w:r>
      <w:proofErr w:type="spellStart"/>
      <w:r w:rsidRPr="00687040">
        <w:rPr>
          <w:szCs w:val="24"/>
        </w:rPr>
        <w:t>от</w:t>
      </w:r>
      <w:proofErr w:type="spellEnd"/>
      <w:r w:rsidRPr="00687040">
        <w:rPr>
          <w:szCs w:val="24"/>
        </w:rPr>
        <w:t xml:space="preserve"> </w:t>
      </w:r>
      <w:proofErr w:type="spellStart"/>
      <w:r w:rsidRPr="00687040">
        <w:rPr>
          <w:szCs w:val="24"/>
        </w:rPr>
        <w:t>ромски</w:t>
      </w:r>
      <w:proofErr w:type="spellEnd"/>
      <w:r w:rsidRPr="00687040">
        <w:rPr>
          <w:szCs w:val="24"/>
        </w:rPr>
        <w:t xml:space="preserve"> </w:t>
      </w:r>
      <w:proofErr w:type="spellStart"/>
      <w:r w:rsidRPr="00687040">
        <w:rPr>
          <w:szCs w:val="24"/>
        </w:rPr>
        <w:t>произход</w:t>
      </w:r>
      <w:proofErr w:type="spellEnd"/>
      <w:r w:rsidRPr="00687040">
        <w:rPr>
          <w:szCs w:val="24"/>
        </w:rPr>
        <w:t xml:space="preserve"> и </w:t>
      </w:r>
      <w:proofErr w:type="spellStart"/>
      <w:r w:rsidRPr="00687040">
        <w:rPr>
          <w:szCs w:val="24"/>
        </w:rPr>
        <w:t>от</w:t>
      </w:r>
      <w:proofErr w:type="spellEnd"/>
      <w:r w:rsidRPr="00687040">
        <w:rPr>
          <w:szCs w:val="24"/>
        </w:rPr>
        <w:t xml:space="preserve"> </w:t>
      </w:r>
      <w:proofErr w:type="spellStart"/>
      <w:r w:rsidRPr="00687040">
        <w:rPr>
          <w:szCs w:val="24"/>
        </w:rPr>
        <w:t>други</w:t>
      </w:r>
      <w:proofErr w:type="spellEnd"/>
      <w:r w:rsidRPr="00687040">
        <w:rPr>
          <w:szCs w:val="24"/>
        </w:rPr>
        <w:t xml:space="preserve"> </w:t>
      </w:r>
      <w:proofErr w:type="spellStart"/>
      <w:r w:rsidRPr="00687040">
        <w:rPr>
          <w:szCs w:val="24"/>
        </w:rPr>
        <w:t>уязвими</w:t>
      </w:r>
      <w:proofErr w:type="spellEnd"/>
      <w:r w:rsidRPr="00687040">
        <w:rPr>
          <w:szCs w:val="24"/>
        </w:rPr>
        <w:t xml:space="preserve"> </w:t>
      </w:r>
      <w:proofErr w:type="spellStart"/>
      <w:r w:rsidRPr="00687040">
        <w:rPr>
          <w:szCs w:val="24"/>
        </w:rPr>
        <w:t>групи</w:t>
      </w:r>
      <w:proofErr w:type="spellEnd"/>
      <w:r w:rsidRPr="00687040">
        <w:rPr>
          <w:szCs w:val="24"/>
        </w:rPr>
        <w:t xml:space="preserve"> в ДГ “</w:t>
      </w:r>
      <w:proofErr w:type="spellStart"/>
      <w:r w:rsidRPr="00687040">
        <w:rPr>
          <w:szCs w:val="24"/>
        </w:rPr>
        <w:t>Детелина</w:t>
      </w:r>
      <w:proofErr w:type="spellEnd"/>
      <w:r w:rsidRPr="00687040">
        <w:rPr>
          <w:szCs w:val="24"/>
        </w:rPr>
        <w:t xml:space="preserve">” и </w:t>
      </w:r>
      <w:proofErr w:type="spellStart"/>
      <w:r w:rsidRPr="00687040">
        <w:rPr>
          <w:szCs w:val="24"/>
        </w:rPr>
        <w:t>нейните</w:t>
      </w:r>
      <w:proofErr w:type="spellEnd"/>
      <w:r w:rsidRPr="00687040">
        <w:rPr>
          <w:szCs w:val="24"/>
        </w:rPr>
        <w:t xml:space="preserve"> </w:t>
      </w:r>
      <w:proofErr w:type="spellStart"/>
      <w:r w:rsidRPr="00687040">
        <w:rPr>
          <w:szCs w:val="24"/>
        </w:rPr>
        <w:t>изнесени</w:t>
      </w:r>
      <w:proofErr w:type="spellEnd"/>
      <w:r w:rsidRPr="00687040">
        <w:rPr>
          <w:szCs w:val="24"/>
        </w:rPr>
        <w:t xml:space="preserve"> </w:t>
      </w:r>
      <w:proofErr w:type="spellStart"/>
      <w:r w:rsidRPr="00687040">
        <w:rPr>
          <w:szCs w:val="24"/>
        </w:rPr>
        <w:t>групи</w:t>
      </w:r>
      <w:proofErr w:type="spellEnd"/>
      <w:r w:rsidRPr="00687040">
        <w:rPr>
          <w:szCs w:val="24"/>
        </w:rPr>
        <w:t xml:space="preserve"> – </w:t>
      </w:r>
      <w:proofErr w:type="spellStart"/>
      <w:r w:rsidRPr="00687040">
        <w:rPr>
          <w:szCs w:val="24"/>
        </w:rPr>
        <w:t>около</w:t>
      </w:r>
      <w:proofErr w:type="spellEnd"/>
      <w:r w:rsidRPr="00687040">
        <w:rPr>
          <w:szCs w:val="24"/>
        </w:rPr>
        <w:t xml:space="preserve"> 88%. В </w:t>
      </w:r>
      <w:proofErr w:type="spellStart"/>
      <w:r w:rsidRPr="00687040">
        <w:rPr>
          <w:szCs w:val="24"/>
        </w:rPr>
        <w:t>останалите</w:t>
      </w:r>
      <w:proofErr w:type="spellEnd"/>
      <w:r w:rsidRPr="00687040">
        <w:rPr>
          <w:szCs w:val="24"/>
        </w:rPr>
        <w:t xml:space="preserve"> ДГ в </w:t>
      </w:r>
      <w:proofErr w:type="spellStart"/>
      <w:r w:rsidRPr="00687040">
        <w:rPr>
          <w:szCs w:val="24"/>
        </w:rPr>
        <w:t>гр</w:t>
      </w:r>
      <w:proofErr w:type="spellEnd"/>
      <w:r w:rsidRPr="00687040">
        <w:rPr>
          <w:szCs w:val="24"/>
        </w:rPr>
        <w:t xml:space="preserve">. </w:t>
      </w:r>
      <w:proofErr w:type="spellStart"/>
      <w:r w:rsidRPr="00687040">
        <w:rPr>
          <w:szCs w:val="24"/>
        </w:rPr>
        <w:t>Свиленград</w:t>
      </w:r>
      <w:proofErr w:type="spellEnd"/>
      <w:r w:rsidRPr="00687040">
        <w:rPr>
          <w:szCs w:val="24"/>
        </w:rPr>
        <w:t xml:space="preserve"> </w:t>
      </w:r>
      <w:proofErr w:type="spellStart"/>
      <w:r w:rsidRPr="00687040">
        <w:rPr>
          <w:szCs w:val="24"/>
        </w:rPr>
        <w:t>процентът</w:t>
      </w:r>
      <w:proofErr w:type="spellEnd"/>
      <w:r w:rsidRPr="00687040">
        <w:rPr>
          <w:szCs w:val="24"/>
        </w:rPr>
        <w:t xml:space="preserve"> е </w:t>
      </w:r>
      <w:proofErr w:type="spellStart"/>
      <w:r w:rsidRPr="00687040">
        <w:rPr>
          <w:szCs w:val="24"/>
        </w:rPr>
        <w:t>средно</w:t>
      </w:r>
      <w:proofErr w:type="spellEnd"/>
      <w:r w:rsidRPr="00687040">
        <w:rPr>
          <w:szCs w:val="24"/>
        </w:rPr>
        <w:t xml:space="preserve"> </w:t>
      </w:r>
      <w:proofErr w:type="spellStart"/>
      <w:r w:rsidRPr="00687040">
        <w:rPr>
          <w:szCs w:val="24"/>
        </w:rPr>
        <w:t>около</w:t>
      </w:r>
      <w:proofErr w:type="spellEnd"/>
      <w:r w:rsidRPr="00687040">
        <w:rPr>
          <w:szCs w:val="24"/>
        </w:rPr>
        <w:t xml:space="preserve"> 18-21%, </w:t>
      </w:r>
      <w:proofErr w:type="spellStart"/>
      <w:r w:rsidRPr="00687040">
        <w:rPr>
          <w:szCs w:val="24"/>
        </w:rPr>
        <w:t>поради</w:t>
      </w:r>
      <w:proofErr w:type="spellEnd"/>
      <w:r w:rsidRPr="00687040">
        <w:rPr>
          <w:szCs w:val="24"/>
        </w:rPr>
        <w:t xml:space="preserve"> </w:t>
      </w:r>
      <w:proofErr w:type="spellStart"/>
      <w:r w:rsidRPr="00687040">
        <w:rPr>
          <w:szCs w:val="24"/>
        </w:rPr>
        <w:t>въведените</w:t>
      </w:r>
      <w:proofErr w:type="spellEnd"/>
      <w:r w:rsidRPr="00687040">
        <w:rPr>
          <w:szCs w:val="24"/>
        </w:rPr>
        <w:t xml:space="preserve"> </w:t>
      </w:r>
      <w:proofErr w:type="spellStart"/>
      <w:r w:rsidRPr="00687040">
        <w:rPr>
          <w:szCs w:val="24"/>
        </w:rPr>
        <w:t>правила</w:t>
      </w:r>
      <w:proofErr w:type="spellEnd"/>
      <w:r w:rsidRPr="00687040">
        <w:rPr>
          <w:szCs w:val="24"/>
        </w:rPr>
        <w:t xml:space="preserve">, </w:t>
      </w:r>
      <w:proofErr w:type="spellStart"/>
      <w:r w:rsidRPr="00687040">
        <w:rPr>
          <w:szCs w:val="24"/>
        </w:rPr>
        <w:t>водещи</w:t>
      </w:r>
      <w:proofErr w:type="spellEnd"/>
      <w:r w:rsidRPr="00687040">
        <w:rPr>
          <w:szCs w:val="24"/>
        </w:rPr>
        <w:t xml:space="preserve"> </w:t>
      </w:r>
      <w:proofErr w:type="spellStart"/>
      <w:r w:rsidRPr="00687040">
        <w:rPr>
          <w:szCs w:val="24"/>
        </w:rPr>
        <w:t>до</w:t>
      </w:r>
      <w:proofErr w:type="spellEnd"/>
      <w:r w:rsidRPr="00687040">
        <w:rPr>
          <w:szCs w:val="24"/>
        </w:rPr>
        <w:t xml:space="preserve"> </w:t>
      </w:r>
      <w:proofErr w:type="spellStart"/>
      <w:r w:rsidRPr="00687040">
        <w:rPr>
          <w:szCs w:val="24"/>
        </w:rPr>
        <w:t>равномерно</w:t>
      </w:r>
      <w:proofErr w:type="spellEnd"/>
      <w:r w:rsidRPr="00687040">
        <w:rPr>
          <w:szCs w:val="24"/>
        </w:rPr>
        <w:t xml:space="preserve"> </w:t>
      </w:r>
      <w:proofErr w:type="spellStart"/>
      <w:r w:rsidRPr="00687040">
        <w:rPr>
          <w:szCs w:val="24"/>
        </w:rPr>
        <w:t>разпределение</w:t>
      </w:r>
      <w:proofErr w:type="spellEnd"/>
      <w:r w:rsidRPr="00687040">
        <w:rPr>
          <w:szCs w:val="24"/>
        </w:rPr>
        <w:t xml:space="preserve"> </w:t>
      </w:r>
      <w:proofErr w:type="spellStart"/>
      <w:r w:rsidRPr="00687040">
        <w:rPr>
          <w:szCs w:val="24"/>
        </w:rPr>
        <w:t>на</w:t>
      </w:r>
      <w:proofErr w:type="spellEnd"/>
      <w:r w:rsidRPr="00687040">
        <w:rPr>
          <w:szCs w:val="24"/>
        </w:rPr>
        <w:t xml:space="preserve"> </w:t>
      </w:r>
      <w:proofErr w:type="spellStart"/>
      <w:r w:rsidRPr="00687040">
        <w:rPr>
          <w:szCs w:val="24"/>
        </w:rPr>
        <w:t>ромските</w:t>
      </w:r>
      <w:proofErr w:type="spellEnd"/>
      <w:r w:rsidRPr="00687040">
        <w:rPr>
          <w:szCs w:val="24"/>
        </w:rPr>
        <w:t xml:space="preserve"> </w:t>
      </w:r>
      <w:proofErr w:type="spellStart"/>
      <w:r w:rsidRPr="00687040">
        <w:rPr>
          <w:szCs w:val="24"/>
        </w:rPr>
        <w:t>деца</w:t>
      </w:r>
      <w:proofErr w:type="spellEnd"/>
      <w:r w:rsidRPr="00687040">
        <w:rPr>
          <w:szCs w:val="24"/>
        </w:rPr>
        <w:t xml:space="preserve"> и </w:t>
      </w:r>
      <w:proofErr w:type="spellStart"/>
      <w:r w:rsidRPr="00687040">
        <w:rPr>
          <w:szCs w:val="24"/>
        </w:rPr>
        <w:t>предотвратяване</w:t>
      </w:r>
      <w:proofErr w:type="spellEnd"/>
      <w:r w:rsidRPr="00687040">
        <w:rPr>
          <w:szCs w:val="24"/>
        </w:rPr>
        <w:t xml:space="preserve"> </w:t>
      </w:r>
      <w:proofErr w:type="spellStart"/>
      <w:r w:rsidRPr="00687040">
        <w:rPr>
          <w:szCs w:val="24"/>
        </w:rPr>
        <w:t>създаването</w:t>
      </w:r>
      <w:proofErr w:type="spellEnd"/>
      <w:r w:rsidRPr="00687040">
        <w:rPr>
          <w:szCs w:val="24"/>
        </w:rPr>
        <w:t xml:space="preserve"> </w:t>
      </w:r>
      <w:proofErr w:type="spellStart"/>
      <w:r w:rsidRPr="00687040">
        <w:rPr>
          <w:szCs w:val="24"/>
        </w:rPr>
        <w:t>на</w:t>
      </w:r>
      <w:proofErr w:type="spellEnd"/>
      <w:r w:rsidRPr="00687040">
        <w:rPr>
          <w:szCs w:val="24"/>
        </w:rPr>
        <w:t xml:space="preserve"> </w:t>
      </w:r>
      <w:proofErr w:type="spellStart"/>
      <w:r w:rsidRPr="00687040">
        <w:rPr>
          <w:szCs w:val="24"/>
        </w:rPr>
        <w:t>сегрегирани</w:t>
      </w:r>
      <w:proofErr w:type="spellEnd"/>
      <w:r w:rsidRPr="00687040">
        <w:rPr>
          <w:szCs w:val="24"/>
        </w:rPr>
        <w:t xml:space="preserve"> </w:t>
      </w:r>
      <w:proofErr w:type="spellStart"/>
      <w:r w:rsidRPr="00687040">
        <w:rPr>
          <w:szCs w:val="24"/>
        </w:rPr>
        <w:t>групи</w:t>
      </w:r>
      <w:proofErr w:type="spellEnd"/>
      <w:r w:rsidRPr="00687040">
        <w:rPr>
          <w:szCs w:val="24"/>
        </w:rPr>
        <w:t xml:space="preserve">. </w:t>
      </w:r>
      <w:proofErr w:type="spellStart"/>
      <w:r w:rsidRPr="00687040">
        <w:rPr>
          <w:szCs w:val="24"/>
        </w:rPr>
        <w:t>Данните</w:t>
      </w:r>
      <w:proofErr w:type="spellEnd"/>
      <w:r w:rsidRPr="00687040">
        <w:rPr>
          <w:szCs w:val="24"/>
        </w:rPr>
        <w:t xml:space="preserve"> </w:t>
      </w:r>
      <w:proofErr w:type="spellStart"/>
      <w:r w:rsidRPr="00687040">
        <w:rPr>
          <w:szCs w:val="24"/>
        </w:rPr>
        <w:t>са</w:t>
      </w:r>
      <w:proofErr w:type="spellEnd"/>
      <w:r w:rsidRPr="00687040">
        <w:rPr>
          <w:szCs w:val="24"/>
        </w:rPr>
        <w:t xml:space="preserve"> </w:t>
      </w:r>
      <w:proofErr w:type="spellStart"/>
      <w:r w:rsidRPr="00687040">
        <w:rPr>
          <w:szCs w:val="24"/>
        </w:rPr>
        <w:t>събрани</w:t>
      </w:r>
      <w:proofErr w:type="spellEnd"/>
      <w:r w:rsidRPr="00687040">
        <w:rPr>
          <w:szCs w:val="24"/>
        </w:rPr>
        <w:t xml:space="preserve"> </w:t>
      </w:r>
      <w:proofErr w:type="spellStart"/>
      <w:r w:rsidRPr="00687040">
        <w:rPr>
          <w:szCs w:val="24"/>
        </w:rPr>
        <w:t>от</w:t>
      </w:r>
      <w:proofErr w:type="spellEnd"/>
      <w:r w:rsidRPr="00687040">
        <w:rPr>
          <w:szCs w:val="24"/>
        </w:rPr>
        <w:t xml:space="preserve"> </w:t>
      </w:r>
      <w:proofErr w:type="spellStart"/>
      <w:r w:rsidRPr="00687040">
        <w:rPr>
          <w:szCs w:val="24"/>
        </w:rPr>
        <w:t>карти</w:t>
      </w:r>
      <w:proofErr w:type="spellEnd"/>
      <w:r w:rsidRPr="00687040">
        <w:rPr>
          <w:szCs w:val="24"/>
        </w:rPr>
        <w:t xml:space="preserve"> </w:t>
      </w:r>
      <w:proofErr w:type="spellStart"/>
      <w:r w:rsidRPr="00687040">
        <w:rPr>
          <w:szCs w:val="24"/>
        </w:rPr>
        <w:t>за</w:t>
      </w:r>
      <w:proofErr w:type="spellEnd"/>
      <w:r w:rsidRPr="00687040">
        <w:rPr>
          <w:szCs w:val="24"/>
        </w:rPr>
        <w:t xml:space="preserve"> </w:t>
      </w:r>
      <w:proofErr w:type="spellStart"/>
      <w:r w:rsidRPr="00687040">
        <w:rPr>
          <w:szCs w:val="24"/>
        </w:rPr>
        <w:t>участие</w:t>
      </w:r>
      <w:proofErr w:type="spellEnd"/>
      <w:r w:rsidRPr="00687040">
        <w:rPr>
          <w:szCs w:val="24"/>
        </w:rPr>
        <w:t xml:space="preserve"> </w:t>
      </w:r>
      <w:proofErr w:type="spellStart"/>
      <w:r w:rsidRPr="00687040">
        <w:rPr>
          <w:szCs w:val="24"/>
        </w:rPr>
        <w:t>по</w:t>
      </w:r>
      <w:proofErr w:type="spellEnd"/>
      <w:r w:rsidRPr="00687040">
        <w:rPr>
          <w:szCs w:val="24"/>
        </w:rPr>
        <w:t xml:space="preserve"> </w:t>
      </w:r>
      <w:proofErr w:type="spellStart"/>
      <w:r w:rsidRPr="00687040">
        <w:rPr>
          <w:szCs w:val="24"/>
        </w:rPr>
        <w:t>Проект</w:t>
      </w:r>
      <w:proofErr w:type="spellEnd"/>
      <w:r w:rsidRPr="00687040">
        <w:rPr>
          <w:szCs w:val="24"/>
        </w:rPr>
        <w:t xml:space="preserve"> “</w:t>
      </w:r>
      <w:proofErr w:type="spellStart"/>
      <w:r w:rsidRPr="00687040">
        <w:rPr>
          <w:szCs w:val="24"/>
        </w:rPr>
        <w:t>Заедно</w:t>
      </w:r>
      <w:proofErr w:type="spellEnd"/>
      <w:r w:rsidRPr="00687040">
        <w:rPr>
          <w:szCs w:val="24"/>
        </w:rPr>
        <w:t xml:space="preserve"> </w:t>
      </w:r>
      <w:proofErr w:type="spellStart"/>
      <w:r w:rsidRPr="00687040">
        <w:rPr>
          <w:szCs w:val="24"/>
        </w:rPr>
        <w:t>учим</w:t>
      </w:r>
      <w:proofErr w:type="spellEnd"/>
      <w:r w:rsidRPr="00687040">
        <w:rPr>
          <w:szCs w:val="24"/>
        </w:rPr>
        <w:t xml:space="preserve"> и </w:t>
      </w:r>
      <w:proofErr w:type="spellStart"/>
      <w:r w:rsidRPr="00687040">
        <w:rPr>
          <w:szCs w:val="24"/>
        </w:rPr>
        <w:t>творим</w:t>
      </w:r>
      <w:proofErr w:type="spellEnd"/>
      <w:r w:rsidRPr="00687040">
        <w:rPr>
          <w:szCs w:val="24"/>
        </w:rPr>
        <w:t xml:space="preserve">” </w:t>
      </w:r>
      <w:proofErr w:type="spellStart"/>
      <w:r w:rsidRPr="00687040">
        <w:rPr>
          <w:szCs w:val="24"/>
        </w:rPr>
        <w:t>по</w:t>
      </w:r>
      <w:proofErr w:type="spellEnd"/>
      <w:r w:rsidRPr="00687040">
        <w:rPr>
          <w:szCs w:val="24"/>
        </w:rPr>
        <w:t xml:space="preserve"> ОП НОИР с </w:t>
      </w:r>
      <w:proofErr w:type="spellStart"/>
      <w:r w:rsidRPr="00687040">
        <w:rPr>
          <w:szCs w:val="24"/>
        </w:rPr>
        <w:t>бенефициент</w:t>
      </w:r>
      <w:proofErr w:type="spellEnd"/>
      <w:r w:rsidRPr="00687040">
        <w:rPr>
          <w:szCs w:val="24"/>
        </w:rPr>
        <w:t xml:space="preserve"> Община </w:t>
      </w:r>
      <w:proofErr w:type="spellStart"/>
      <w:r w:rsidRPr="00687040">
        <w:rPr>
          <w:szCs w:val="24"/>
        </w:rPr>
        <w:t>Свиленград</w:t>
      </w:r>
      <w:proofErr w:type="spellEnd"/>
      <w:r w:rsidRPr="00687040">
        <w:rPr>
          <w:szCs w:val="24"/>
        </w:rPr>
        <w:t>.</w:t>
      </w:r>
    </w:p>
    <w:p w:rsidR="003C5D3F" w:rsidRPr="00687040" w:rsidRDefault="003C5D3F" w:rsidP="0058725E">
      <w:pPr>
        <w:pStyle w:val="af9"/>
        <w:spacing w:line="276" w:lineRule="auto"/>
        <w:ind w:firstLine="567"/>
        <w:rPr>
          <w:szCs w:val="24"/>
          <w:lang w:eastAsia="bg-BG" w:bidi="bg-BG"/>
        </w:rPr>
      </w:pPr>
      <w:r w:rsidRPr="00687040">
        <w:rPr>
          <w:szCs w:val="24"/>
          <w:lang w:eastAsia="bg-BG" w:bidi="bg-BG"/>
        </w:rPr>
        <w:t>Поради териториалната съсредоточеност на ромските общности, ромските деца посещават предимно ДГ "Детелина" - гр. С</w:t>
      </w:r>
      <w:r w:rsidR="003607FC">
        <w:rPr>
          <w:szCs w:val="24"/>
          <w:lang w:eastAsia="bg-BG" w:bidi="bg-BG"/>
        </w:rPr>
        <w:t>виленград и изнесените</w:t>
      </w:r>
      <w:r w:rsidRPr="00687040">
        <w:rPr>
          <w:szCs w:val="24"/>
          <w:lang w:eastAsia="bg-BG" w:bidi="bg-BG"/>
        </w:rPr>
        <w:t xml:space="preserve"> ѝ групи в с. Момково и с. Капитан Андреево. Основен проблем за ромите бе заплащането на месечната такса за посещение, поради което ромските деца по-рядко биват допускани от родителите им в детска </w:t>
      </w:r>
      <w:r w:rsidRPr="00687040">
        <w:rPr>
          <w:szCs w:val="24"/>
          <w:lang w:eastAsia="bg-BG" w:bidi="bg-BG"/>
        </w:rPr>
        <w:lastRenderedPageBreak/>
        <w:t>градина. Този проблем е устойчива тенденция, която години наред застрашаваше социалната адаптация на ромските децата и се отразяваше върху училищното обучение и образователните резултати в последствие</w:t>
      </w:r>
      <w:r w:rsidR="00753C76">
        <w:rPr>
          <w:szCs w:val="24"/>
          <w:lang w:eastAsia="bg-BG" w:bidi="bg-BG"/>
        </w:rPr>
        <w:t xml:space="preserve">. Проблемът </w:t>
      </w:r>
      <w:r w:rsidRPr="00687040">
        <w:rPr>
          <w:szCs w:val="24"/>
          <w:lang w:eastAsia="bg-BG" w:bidi="bg-BG"/>
        </w:rPr>
        <w:t>е реш</w:t>
      </w:r>
      <w:r w:rsidR="00753C76">
        <w:rPr>
          <w:szCs w:val="24"/>
          <w:lang w:eastAsia="bg-BG" w:bidi="bg-BG"/>
        </w:rPr>
        <w:t>ен през последните две години - п</w:t>
      </w:r>
      <w:r w:rsidRPr="00687040">
        <w:rPr>
          <w:szCs w:val="24"/>
          <w:lang w:eastAsia="bg-BG" w:bidi="bg-BG"/>
        </w:rPr>
        <w:t xml:space="preserve">риемът е общодостъпен за всички деца. </w:t>
      </w:r>
    </w:p>
    <w:p w:rsidR="003C5D3F" w:rsidRPr="00687040" w:rsidRDefault="003C5D3F" w:rsidP="0058725E">
      <w:pPr>
        <w:adjustRightInd w:val="0"/>
        <w:spacing w:line="276" w:lineRule="auto"/>
        <w:ind w:firstLine="567"/>
        <w:jc w:val="both"/>
        <w:rPr>
          <w:sz w:val="24"/>
          <w:szCs w:val="24"/>
        </w:rPr>
      </w:pPr>
      <w:r w:rsidRPr="00687040">
        <w:rPr>
          <w:sz w:val="24"/>
          <w:szCs w:val="24"/>
        </w:rPr>
        <w:t>С Решение на Общински съвет Свиленград от 2020 г. са въведени критерии, въз основа на които 12 групи деца не заплащат дневна такса за дейностите по хранене на децата в задължителното предучилищно образование, осъществявано от общинските детски градини, а за останалите, непопадащи в обхвата на тези критерии, размерът на дневната такса е намален, а от юли 2021г. се освобождават от заплащане на дневна такса за дейностите по хранене на децата в задължителното предучилищно образование, осъществявано от общинските детски градини</w:t>
      </w:r>
      <w:r w:rsidR="008D2E32">
        <w:rPr>
          <w:sz w:val="24"/>
          <w:szCs w:val="24"/>
        </w:rPr>
        <w:t>,</w:t>
      </w:r>
      <w:r w:rsidRPr="00687040">
        <w:rPr>
          <w:sz w:val="24"/>
          <w:szCs w:val="24"/>
        </w:rPr>
        <w:t xml:space="preserve"> всички деца от четвърта възрастова група, които подлежат на прием в първи клас през учебната 2021/2022 г., за периода 15.09.2021 – 31.05.2022 г.</w:t>
      </w:r>
    </w:p>
    <w:p w:rsidR="003C5D3F" w:rsidRPr="00687040" w:rsidRDefault="003C5D3F" w:rsidP="0058725E">
      <w:pPr>
        <w:adjustRightInd w:val="0"/>
        <w:spacing w:line="276" w:lineRule="auto"/>
        <w:ind w:firstLine="567"/>
        <w:jc w:val="both"/>
        <w:rPr>
          <w:sz w:val="24"/>
          <w:szCs w:val="24"/>
        </w:rPr>
      </w:pPr>
      <w:r w:rsidRPr="00687040">
        <w:rPr>
          <w:sz w:val="24"/>
          <w:szCs w:val="24"/>
        </w:rPr>
        <w:t xml:space="preserve">Изведени са проблеми на общинско ниво, свързани с осигуряването на пълноценна материална среда за образование на децата и подкрепа за личностното им развитие: обновяване на мебелировката в част от групите; амортизирани съоръжения за игри на двора на някои ДГ. Дворовете на детските заведения не се охраняват, а оградите на някои от тях са ниски и позволяват достъп по всяко време на външни лица, които унищожават растителността и рушат уредите и съоръженията в тях. </w:t>
      </w:r>
      <w:r w:rsidR="008D2E32">
        <w:rPr>
          <w:sz w:val="24"/>
          <w:szCs w:val="24"/>
        </w:rPr>
        <w:t>Има н</w:t>
      </w:r>
      <w:r w:rsidRPr="00687040">
        <w:rPr>
          <w:sz w:val="24"/>
          <w:szCs w:val="24"/>
        </w:rPr>
        <w:t xml:space="preserve">еобходимост от </w:t>
      </w:r>
      <w:proofErr w:type="spellStart"/>
      <w:r w:rsidRPr="00687040">
        <w:rPr>
          <w:sz w:val="24"/>
          <w:szCs w:val="24"/>
        </w:rPr>
        <w:t>видеонаблюдение</w:t>
      </w:r>
      <w:proofErr w:type="spellEnd"/>
      <w:r w:rsidRPr="00687040">
        <w:rPr>
          <w:sz w:val="24"/>
          <w:szCs w:val="24"/>
        </w:rPr>
        <w:t xml:space="preserve">. </w:t>
      </w:r>
    </w:p>
    <w:p w:rsidR="00687040" w:rsidRDefault="00687040" w:rsidP="0058725E">
      <w:pPr>
        <w:adjustRightInd w:val="0"/>
        <w:spacing w:line="276" w:lineRule="auto"/>
        <w:ind w:firstLine="567"/>
        <w:jc w:val="both"/>
        <w:rPr>
          <w:sz w:val="24"/>
          <w:szCs w:val="24"/>
        </w:rPr>
      </w:pPr>
    </w:p>
    <w:p w:rsidR="003C5D3F" w:rsidRPr="00687040" w:rsidRDefault="003C5D3F" w:rsidP="0058725E">
      <w:pPr>
        <w:adjustRightInd w:val="0"/>
        <w:spacing w:line="276" w:lineRule="auto"/>
        <w:ind w:firstLine="567"/>
        <w:jc w:val="both"/>
        <w:rPr>
          <w:sz w:val="24"/>
          <w:szCs w:val="24"/>
        </w:rPr>
      </w:pPr>
      <w:r w:rsidRPr="00687040">
        <w:rPr>
          <w:sz w:val="24"/>
          <w:szCs w:val="24"/>
        </w:rPr>
        <w:t xml:space="preserve">Броят на учениците в общинските училища е представен в Таблица </w:t>
      </w:r>
      <w:r w:rsidR="008D2E32">
        <w:rPr>
          <w:sz w:val="24"/>
          <w:szCs w:val="24"/>
        </w:rPr>
        <w:t>3</w:t>
      </w:r>
      <w:r w:rsidRPr="00687040">
        <w:rPr>
          <w:sz w:val="24"/>
          <w:szCs w:val="24"/>
        </w:rPr>
        <w:t>, както следва:</w:t>
      </w:r>
    </w:p>
    <w:p w:rsidR="003C5D3F" w:rsidRDefault="003C5D3F" w:rsidP="0058725E">
      <w:pPr>
        <w:adjustRightInd w:val="0"/>
        <w:spacing w:line="276" w:lineRule="auto"/>
        <w:ind w:firstLine="567"/>
        <w:jc w:val="both"/>
      </w:pPr>
    </w:p>
    <w:tbl>
      <w:tblPr>
        <w:tblW w:w="5000" w:type="pct"/>
        <w:tblLayout w:type="fixed"/>
        <w:tblCellMar>
          <w:left w:w="10" w:type="dxa"/>
          <w:right w:w="10" w:type="dxa"/>
        </w:tblCellMar>
        <w:tblLook w:val="00A0" w:firstRow="1" w:lastRow="0" w:firstColumn="1" w:lastColumn="0" w:noHBand="0" w:noVBand="0"/>
      </w:tblPr>
      <w:tblGrid>
        <w:gridCol w:w="1025"/>
        <w:gridCol w:w="3490"/>
        <w:gridCol w:w="1994"/>
        <w:gridCol w:w="1672"/>
        <w:gridCol w:w="1574"/>
      </w:tblGrid>
      <w:tr w:rsidR="003C5D3F" w:rsidTr="009C3333">
        <w:trPr>
          <w:trHeight w:val="331"/>
        </w:trPr>
        <w:tc>
          <w:tcPr>
            <w:tcW w:w="525" w:type="pct"/>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spacing w:line="276" w:lineRule="auto"/>
              <w:ind w:firstLine="567"/>
              <w:jc w:val="center"/>
            </w:pPr>
            <w:r w:rsidRPr="00687040">
              <w:rPr>
                <w:b/>
              </w:rPr>
              <w:t>№</w:t>
            </w:r>
          </w:p>
        </w:tc>
        <w:tc>
          <w:tcPr>
            <w:tcW w:w="1789" w:type="pct"/>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82"/>
              <w:spacing w:line="276" w:lineRule="auto"/>
              <w:ind w:firstLine="567"/>
              <w:jc w:val="center"/>
              <w:rPr>
                <w:rFonts w:ascii="Times New Roman" w:hAnsi="Times New Roman" w:cs="Times New Roman"/>
                <w:sz w:val="22"/>
                <w:szCs w:val="22"/>
              </w:rPr>
            </w:pPr>
            <w:proofErr w:type="spellStart"/>
            <w:r w:rsidRPr="00687040">
              <w:rPr>
                <w:rFonts w:ascii="Times New Roman" w:hAnsi="Times New Roman" w:cs="Times New Roman"/>
                <w:b/>
                <w:sz w:val="22"/>
                <w:szCs w:val="22"/>
              </w:rPr>
              <w:t>Наименование</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на</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училището</w:t>
            </w:r>
            <w:proofErr w:type="spellEnd"/>
          </w:p>
        </w:tc>
        <w:tc>
          <w:tcPr>
            <w:tcW w:w="1022" w:type="pct"/>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82"/>
              <w:spacing w:line="276" w:lineRule="auto"/>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Финансиране</w:t>
            </w:r>
            <w:proofErr w:type="spellEnd"/>
          </w:p>
          <w:p w:rsidR="003C5D3F" w:rsidRPr="00687040" w:rsidRDefault="003C5D3F" w:rsidP="0058725E">
            <w:pPr>
              <w:pStyle w:val="82"/>
              <w:spacing w:line="276" w:lineRule="auto"/>
              <w:jc w:val="center"/>
              <w:rPr>
                <w:rFonts w:ascii="Times New Roman" w:hAnsi="Times New Roman" w:cs="Times New Roman"/>
                <w:b/>
                <w:sz w:val="22"/>
                <w:szCs w:val="22"/>
              </w:rPr>
            </w:pPr>
            <w:r w:rsidRPr="00687040">
              <w:rPr>
                <w:rFonts w:ascii="Times New Roman" w:hAnsi="Times New Roman" w:cs="Times New Roman"/>
                <w:b/>
                <w:sz w:val="22"/>
                <w:szCs w:val="22"/>
              </w:rPr>
              <w:t>(</w:t>
            </w:r>
            <w:proofErr w:type="spellStart"/>
            <w:r w:rsidRPr="00687040">
              <w:rPr>
                <w:rFonts w:ascii="Times New Roman" w:hAnsi="Times New Roman" w:cs="Times New Roman"/>
                <w:b/>
                <w:sz w:val="22"/>
                <w:szCs w:val="22"/>
              </w:rPr>
              <w:t>общинско</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държавно</w:t>
            </w:r>
            <w:proofErr w:type="spellEnd"/>
          </w:p>
        </w:tc>
        <w:tc>
          <w:tcPr>
            <w:tcW w:w="16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D3F" w:rsidRPr="00687040" w:rsidRDefault="003C5D3F" w:rsidP="0058725E">
            <w:pPr>
              <w:pStyle w:val="82"/>
              <w:spacing w:line="276" w:lineRule="auto"/>
              <w:ind w:firstLine="567"/>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Брой</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ученици</w:t>
            </w:r>
            <w:proofErr w:type="spellEnd"/>
          </w:p>
        </w:tc>
      </w:tr>
      <w:tr w:rsidR="003C5D3F" w:rsidTr="009C3333">
        <w:trPr>
          <w:trHeight w:val="440"/>
        </w:trPr>
        <w:tc>
          <w:tcPr>
            <w:tcW w:w="525" w:type="pct"/>
            <w:vMerge/>
            <w:tcBorders>
              <w:left w:val="single" w:sz="4" w:space="0" w:color="auto"/>
              <w:right w:val="single" w:sz="4" w:space="0" w:color="auto"/>
            </w:tcBorders>
            <w:shd w:val="clear" w:color="auto" w:fill="FFFFFF"/>
            <w:vAlign w:val="center"/>
          </w:tcPr>
          <w:p w:rsidR="003C5D3F" w:rsidRPr="00687040" w:rsidRDefault="003C5D3F" w:rsidP="0058725E">
            <w:pPr>
              <w:spacing w:line="276" w:lineRule="auto"/>
              <w:ind w:firstLine="567"/>
              <w:jc w:val="center"/>
              <w:rPr>
                <w:b/>
              </w:rPr>
            </w:pPr>
          </w:p>
        </w:tc>
        <w:tc>
          <w:tcPr>
            <w:tcW w:w="1789" w:type="pct"/>
            <w:vMerge/>
            <w:tcBorders>
              <w:left w:val="single" w:sz="4" w:space="0" w:color="auto"/>
              <w:right w:val="single" w:sz="4" w:space="0" w:color="auto"/>
            </w:tcBorders>
            <w:shd w:val="clear" w:color="auto" w:fill="FFFFFF"/>
            <w:vAlign w:val="center"/>
          </w:tcPr>
          <w:p w:rsidR="003C5D3F" w:rsidRPr="00687040" w:rsidRDefault="003C5D3F" w:rsidP="0058725E">
            <w:pPr>
              <w:pStyle w:val="82"/>
              <w:shd w:val="clear" w:color="auto" w:fill="auto"/>
              <w:spacing w:line="276" w:lineRule="auto"/>
              <w:ind w:firstLine="567"/>
              <w:jc w:val="center"/>
              <w:rPr>
                <w:rFonts w:ascii="Times New Roman" w:hAnsi="Times New Roman" w:cs="Times New Roman"/>
                <w:b/>
                <w:sz w:val="22"/>
                <w:szCs w:val="22"/>
              </w:rPr>
            </w:pPr>
          </w:p>
        </w:tc>
        <w:tc>
          <w:tcPr>
            <w:tcW w:w="1022" w:type="pct"/>
            <w:vMerge/>
            <w:tcBorders>
              <w:left w:val="single" w:sz="4" w:space="0" w:color="auto"/>
              <w:right w:val="single" w:sz="4" w:space="0" w:color="auto"/>
            </w:tcBorders>
            <w:shd w:val="clear" w:color="auto" w:fill="FFFFFF"/>
            <w:vAlign w:val="center"/>
          </w:tcPr>
          <w:p w:rsidR="003C5D3F" w:rsidRPr="00687040" w:rsidRDefault="003C5D3F" w:rsidP="0058725E">
            <w:pPr>
              <w:pStyle w:val="82"/>
              <w:spacing w:line="276" w:lineRule="auto"/>
              <w:ind w:firstLine="567"/>
              <w:rPr>
                <w:rFonts w:ascii="Times New Roman" w:hAnsi="Times New Roman" w:cs="Times New Roman"/>
                <w:b/>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3C5D3F" w:rsidRPr="00687040" w:rsidRDefault="003C5D3F" w:rsidP="0058725E">
            <w:pPr>
              <w:pStyle w:val="82"/>
              <w:shd w:val="clear" w:color="auto" w:fill="auto"/>
              <w:spacing w:line="276" w:lineRule="auto"/>
              <w:ind w:firstLine="567"/>
              <w:jc w:val="center"/>
              <w:rPr>
                <w:rFonts w:ascii="Times New Roman" w:hAnsi="Times New Roman" w:cs="Times New Roman"/>
                <w:b/>
                <w:sz w:val="22"/>
                <w:szCs w:val="22"/>
              </w:rPr>
            </w:pPr>
            <w:r w:rsidRPr="00687040">
              <w:rPr>
                <w:rFonts w:ascii="Times New Roman" w:hAnsi="Times New Roman" w:cs="Times New Roman"/>
                <w:b/>
                <w:sz w:val="22"/>
                <w:szCs w:val="22"/>
              </w:rPr>
              <w:t>2019/2020</w:t>
            </w:r>
          </w:p>
        </w:tc>
        <w:tc>
          <w:tcPr>
            <w:tcW w:w="807" w:type="pc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82"/>
              <w:shd w:val="clear" w:color="auto" w:fill="auto"/>
              <w:spacing w:line="276" w:lineRule="auto"/>
              <w:ind w:firstLine="567"/>
              <w:jc w:val="center"/>
              <w:rPr>
                <w:rFonts w:ascii="Times New Roman" w:hAnsi="Times New Roman" w:cs="Times New Roman"/>
                <w:b/>
                <w:sz w:val="22"/>
                <w:szCs w:val="22"/>
              </w:rPr>
            </w:pPr>
            <w:r w:rsidRPr="00687040">
              <w:rPr>
                <w:rFonts w:ascii="Times New Roman" w:hAnsi="Times New Roman" w:cs="Times New Roman"/>
                <w:b/>
                <w:sz w:val="22"/>
                <w:szCs w:val="22"/>
              </w:rPr>
              <w:t>2020/2021</w:t>
            </w:r>
          </w:p>
        </w:tc>
      </w:tr>
      <w:tr w:rsidR="003C5D3F" w:rsidTr="009C3333">
        <w:trPr>
          <w:trHeight w:val="288"/>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1.</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left"/>
              <w:rPr>
                <w:sz w:val="22"/>
                <w:szCs w:val="22"/>
              </w:rPr>
            </w:pPr>
            <w:r w:rsidRPr="00687040">
              <w:rPr>
                <w:sz w:val="22"/>
                <w:szCs w:val="22"/>
              </w:rPr>
              <w:t xml:space="preserve">НУ ”Христо </w:t>
            </w:r>
            <w:proofErr w:type="spellStart"/>
            <w:r w:rsidRPr="00687040">
              <w:rPr>
                <w:sz w:val="22"/>
                <w:szCs w:val="22"/>
              </w:rPr>
              <w:t>Попмарков</w:t>
            </w:r>
            <w:proofErr w:type="spellEnd"/>
            <w:r w:rsidRPr="00687040">
              <w:rPr>
                <w:sz w:val="22"/>
                <w:szCs w:val="22"/>
              </w:rPr>
              <w:t>”</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58</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51</w:t>
            </w:r>
          </w:p>
        </w:tc>
      </w:tr>
      <w:tr w:rsidR="003C5D3F" w:rsidTr="009C3333">
        <w:trPr>
          <w:trHeight w:val="336"/>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2.</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left"/>
              <w:rPr>
                <w:sz w:val="22"/>
                <w:szCs w:val="22"/>
              </w:rPr>
            </w:pPr>
            <w:r w:rsidRPr="00687040">
              <w:rPr>
                <w:sz w:val="22"/>
                <w:szCs w:val="22"/>
                <w:lang w:val="be-BY"/>
              </w:rPr>
              <w:t>ОУ “Христо Ботев”,  с. Левка</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lang w:val="be-BY"/>
              </w:rPr>
            </w:pPr>
            <w:r w:rsidRPr="00687040">
              <w:rPr>
                <w:sz w:val="22"/>
                <w:szCs w:val="22"/>
                <w:lang w:val="be-BY"/>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98</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96</w:t>
            </w:r>
          </w:p>
        </w:tc>
      </w:tr>
      <w:tr w:rsidR="003C5D3F" w:rsidTr="009C3333">
        <w:trPr>
          <w:trHeight w:val="336"/>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3.</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left"/>
              <w:rPr>
                <w:sz w:val="22"/>
                <w:szCs w:val="22"/>
              </w:rPr>
            </w:pPr>
            <w:r w:rsidRPr="00687040">
              <w:rPr>
                <w:sz w:val="22"/>
                <w:szCs w:val="22"/>
              </w:rPr>
              <w:t>ОУ „Любен Каравелов”</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132</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122</w:t>
            </w:r>
          </w:p>
        </w:tc>
      </w:tr>
      <w:tr w:rsidR="003C5D3F" w:rsidTr="009C3333">
        <w:trPr>
          <w:trHeight w:val="336"/>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4.</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21"/>
              <w:shd w:val="clear" w:color="auto" w:fill="auto"/>
              <w:spacing w:before="0" w:line="276" w:lineRule="auto"/>
              <w:ind w:firstLine="567"/>
              <w:jc w:val="left"/>
              <w:rPr>
                <w:sz w:val="22"/>
                <w:szCs w:val="22"/>
              </w:rPr>
            </w:pPr>
            <w:r w:rsidRPr="00687040">
              <w:rPr>
                <w:sz w:val="22"/>
                <w:szCs w:val="22"/>
              </w:rPr>
              <w:t>ОУ  „Иван Вазов”</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21"/>
              <w:shd w:val="clear" w:color="auto" w:fill="auto"/>
              <w:spacing w:before="0" w:line="276" w:lineRule="auto"/>
              <w:ind w:firstLine="567"/>
              <w:jc w:val="center"/>
              <w:rPr>
                <w:sz w:val="22"/>
                <w:szCs w:val="22"/>
              </w:rPr>
            </w:pPr>
            <w:r w:rsidRPr="00687040">
              <w:rPr>
                <w:sz w:val="22"/>
                <w:szCs w:val="22"/>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639</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628</w:t>
            </w:r>
          </w:p>
        </w:tc>
      </w:tr>
      <w:tr w:rsidR="003C5D3F" w:rsidTr="009C3333">
        <w:trPr>
          <w:trHeight w:val="336"/>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5.</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left"/>
              <w:rPr>
                <w:sz w:val="22"/>
                <w:szCs w:val="22"/>
              </w:rPr>
            </w:pPr>
            <w:r w:rsidRPr="00687040">
              <w:rPr>
                <w:sz w:val="22"/>
                <w:szCs w:val="22"/>
              </w:rPr>
              <w:t>СУ „Д-р Петър Берон”</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854</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809</w:t>
            </w:r>
          </w:p>
        </w:tc>
      </w:tr>
      <w:tr w:rsidR="003C5D3F" w:rsidTr="009C3333">
        <w:trPr>
          <w:trHeight w:val="336"/>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center"/>
              <w:rPr>
                <w:rFonts w:ascii="Times New Roman" w:hAnsi="Times New Roman" w:cs="Times New Roman"/>
                <w:sz w:val="22"/>
                <w:szCs w:val="22"/>
              </w:rPr>
            </w:pPr>
            <w:r w:rsidRPr="00687040">
              <w:rPr>
                <w:rFonts w:ascii="Times New Roman" w:hAnsi="Times New Roman" w:cs="Times New Roman"/>
                <w:sz w:val="22"/>
                <w:szCs w:val="22"/>
              </w:rPr>
              <w:t>6.</w:t>
            </w: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left"/>
              <w:rPr>
                <w:sz w:val="22"/>
                <w:szCs w:val="22"/>
              </w:rPr>
            </w:pPr>
            <w:r w:rsidRPr="00687040">
              <w:rPr>
                <w:sz w:val="22"/>
                <w:szCs w:val="22"/>
              </w:rPr>
              <w:t>ПГССИ „Христо Ботев”</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общинско</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344</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11"/>
              <w:shd w:val="clear" w:color="auto" w:fill="auto"/>
              <w:spacing w:before="0" w:line="276" w:lineRule="auto"/>
              <w:ind w:firstLine="567"/>
              <w:jc w:val="center"/>
              <w:rPr>
                <w:sz w:val="22"/>
                <w:szCs w:val="22"/>
              </w:rPr>
            </w:pPr>
            <w:r w:rsidRPr="00687040">
              <w:rPr>
                <w:sz w:val="22"/>
                <w:szCs w:val="22"/>
              </w:rPr>
              <w:t>353</w:t>
            </w:r>
          </w:p>
        </w:tc>
      </w:tr>
      <w:tr w:rsidR="003C5D3F" w:rsidTr="009C3333">
        <w:trPr>
          <w:trHeight w:val="341"/>
        </w:trPr>
        <w:tc>
          <w:tcPr>
            <w:tcW w:w="525"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spacing w:line="276" w:lineRule="auto"/>
              <w:ind w:firstLine="567"/>
            </w:pPr>
          </w:p>
        </w:tc>
        <w:tc>
          <w:tcPr>
            <w:tcW w:w="1789"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567"/>
              <w:jc w:val="left"/>
              <w:rPr>
                <w:rFonts w:ascii="Times New Roman" w:hAnsi="Times New Roman" w:cs="Times New Roman"/>
                <w:b/>
                <w:sz w:val="22"/>
                <w:szCs w:val="22"/>
              </w:rPr>
            </w:pPr>
            <w:proofErr w:type="spellStart"/>
            <w:r w:rsidRPr="00687040">
              <w:rPr>
                <w:rFonts w:ascii="Times New Roman" w:hAnsi="Times New Roman" w:cs="Times New Roman"/>
                <w:b/>
                <w:sz w:val="22"/>
                <w:szCs w:val="22"/>
              </w:rPr>
              <w:t>Общо</w:t>
            </w:r>
            <w:proofErr w:type="spellEnd"/>
            <w:r w:rsidRPr="00687040">
              <w:rPr>
                <w:rFonts w:ascii="Times New Roman" w:hAnsi="Times New Roman" w:cs="Times New Roman"/>
                <w:b/>
                <w:sz w:val="22"/>
                <w:szCs w:val="22"/>
              </w:rPr>
              <w:t>:</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3"/>
              <w:shd w:val="clear" w:color="auto" w:fill="auto"/>
              <w:spacing w:after="0" w:line="276" w:lineRule="auto"/>
              <w:ind w:firstLine="567"/>
              <w:rPr>
                <w:rFonts w:ascii="Times New Roman" w:hAnsi="Times New Roman" w:cs="Times New Roman"/>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3"/>
              <w:shd w:val="clear" w:color="auto" w:fill="auto"/>
              <w:spacing w:after="0" w:line="276" w:lineRule="auto"/>
              <w:ind w:firstLine="567"/>
              <w:jc w:val="center"/>
              <w:rPr>
                <w:rFonts w:ascii="Times New Roman" w:hAnsi="Times New Roman" w:cs="Times New Roman"/>
                <w:b/>
                <w:sz w:val="22"/>
                <w:szCs w:val="22"/>
              </w:rPr>
            </w:pPr>
            <w:r w:rsidRPr="00687040">
              <w:rPr>
                <w:rFonts w:ascii="Times New Roman" w:hAnsi="Times New Roman" w:cs="Times New Roman"/>
                <w:b/>
                <w:sz w:val="22"/>
                <w:szCs w:val="22"/>
              </w:rPr>
              <w:t>2125</w:t>
            </w:r>
          </w:p>
        </w:tc>
        <w:tc>
          <w:tcPr>
            <w:tcW w:w="807" w:type="pct"/>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3"/>
              <w:shd w:val="clear" w:color="auto" w:fill="auto"/>
              <w:spacing w:after="0" w:line="276" w:lineRule="auto"/>
              <w:ind w:firstLine="567"/>
              <w:jc w:val="center"/>
              <w:rPr>
                <w:rFonts w:ascii="Times New Roman" w:hAnsi="Times New Roman" w:cs="Times New Roman"/>
                <w:b/>
                <w:sz w:val="22"/>
                <w:szCs w:val="22"/>
              </w:rPr>
            </w:pPr>
            <w:r w:rsidRPr="00687040">
              <w:rPr>
                <w:rFonts w:ascii="Times New Roman" w:hAnsi="Times New Roman" w:cs="Times New Roman"/>
                <w:b/>
                <w:sz w:val="22"/>
                <w:szCs w:val="22"/>
              </w:rPr>
              <w:t>2059</w:t>
            </w:r>
          </w:p>
        </w:tc>
      </w:tr>
    </w:tbl>
    <w:p w:rsidR="003C5D3F" w:rsidRDefault="003C5D3F" w:rsidP="0058725E">
      <w:pPr>
        <w:adjustRightInd w:val="0"/>
        <w:spacing w:line="276" w:lineRule="auto"/>
        <w:ind w:firstLine="567"/>
        <w:rPr>
          <w:b/>
          <w:i/>
        </w:rPr>
      </w:pPr>
      <w:r w:rsidRPr="00687040">
        <w:rPr>
          <w:sz w:val="24"/>
          <w:szCs w:val="24"/>
        </w:rPr>
        <w:t xml:space="preserve"> </w:t>
      </w:r>
      <w:r w:rsidR="008D2E32" w:rsidRPr="00E21F4F">
        <w:rPr>
          <w:b/>
          <w:i/>
        </w:rPr>
        <w:t xml:space="preserve">Табл. </w:t>
      </w:r>
      <w:r w:rsidR="001540BD">
        <w:rPr>
          <w:b/>
          <w:i/>
        </w:rPr>
        <w:t>3</w:t>
      </w:r>
    </w:p>
    <w:p w:rsidR="008D2E32" w:rsidRPr="00687040" w:rsidRDefault="008D2E32" w:rsidP="0058725E">
      <w:pPr>
        <w:adjustRightInd w:val="0"/>
        <w:spacing w:line="276" w:lineRule="auto"/>
        <w:ind w:firstLine="567"/>
        <w:rPr>
          <w:sz w:val="24"/>
          <w:szCs w:val="24"/>
        </w:rPr>
      </w:pPr>
    </w:p>
    <w:p w:rsidR="003C5D3F" w:rsidRPr="00687040" w:rsidRDefault="003C5D3F" w:rsidP="0058725E">
      <w:pPr>
        <w:adjustRightInd w:val="0"/>
        <w:spacing w:line="276" w:lineRule="auto"/>
        <w:ind w:firstLine="567"/>
        <w:rPr>
          <w:sz w:val="24"/>
          <w:szCs w:val="24"/>
        </w:rPr>
      </w:pPr>
      <w:r w:rsidRPr="00687040">
        <w:rPr>
          <w:sz w:val="24"/>
          <w:szCs w:val="24"/>
        </w:rPr>
        <w:t>Заети</w:t>
      </w:r>
      <w:r w:rsidR="00687040">
        <w:rPr>
          <w:sz w:val="24"/>
          <w:szCs w:val="24"/>
        </w:rPr>
        <w:t xml:space="preserve"> са</w:t>
      </w:r>
      <w:r w:rsidRPr="00687040">
        <w:rPr>
          <w:sz w:val="24"/>
          <w:szCs w:val="24"/>
        </w:rPr>
        <w:t xml:space="preserve"> 183 учители, 7 души други педагогически специалисти /по чл. 211, ал. 2 от ЗПУО/ и 65,5 бройки непедагогически персонал.</w:t>
      </w: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На територията на Община Свиленград функционират три извънучилищни педагогически </w:t>
      </w:r>
      <w:proofErr w:type="spellStart"/>
      <w:r w:rsidRPr="003C6A1B">
        <w:rPr>
          <w:szCs w:val="24"/>
          <w:lang w:eastAsia="bg-BG" w:bidi="bg-BG"/>
        </w:rPr>
        <w:t>учреждения</w:t>
      </w:r>
      <w:proofErr w:type="spellEnd"/>
      <w:r w:rsidRPr="003C6A1B">
        <w:rPr>
          <w:szCs w:val="24"/>
          <w:lang w:eastAsia="bg-BG" w:bidi="bg-BG"/>
        </w:rPr>
        <w:t>:</w:t>
      </w:r>
    </w:p>
    <w:p w:rsidR="003C5D3F" w:rsidRDefault="003C5D3F" w:rsidP="0058725E">
      <w:pPr>
        <w:pStyle w:val="af9"/>
        <w:spacing w:line="276" w:lineRule="auto"/>
        <w:ind w:firstLine="567"/>
        <w:rPr>
          <w:szCs w:val="24"/>
          <w:lang w:eastAsia="bg-BG" w:bidi="bg-BG"/>
        </w:rPr>
      </w:pPr>
    </w:p>
    <w:p w:rsidR="001540BD" w:rsidRDefault="001540BD" w:rsidP="0058725E">
      <w:pPr>
        <w:pStyle w:val="af9"/>
        <w:spacing w:line="276" w:lineRule="auto"/>
        <w:ind w:firstLine="567"/>
        <w:rPr>
          <w:szCs w:val="24"/>
          <w:lang w:eastAsia="bg-BG" w:bidi="bg-BG"/>
        </w:rPr>
      </w:pPr>
    </w:p>
    <w:p w:rsidR="001540BD" w:rsidRDefault="001540BD" w:rsidP="0058725E">
      <w:pPr>
        <w:pStyle w:val="af9"/>
        <w:spacing w:line="276" w:lineRule="auto"/>
        <w:ind w:firstLine="567"/>
        <w:rPr>
          <w:szCs w:val="24"/>
          <w:lang w:eastAsia="bg-BG" w:bidi="bg-BG"/>
        </w:rPr>
      </w:pPr>
    </w:p>
    <w:p w:rsidR="001540BD" w:rsidRDefault="001540BD" w:rsidP="0058725E">
      <w:pPr>
        <w:pStyle w:val="af9"/>
        <w:spacing w:line="276" w:lineRule="auto"/>
        <w:ind w:firstLine="567"/>
        <w:rPr>
          <w:szCs w:val="24"/>
          <w:lang w:eastAsia="bg-BG" w:bidi="bg-BG"/>
        </w:rPr>
      </w:pPr>
    </w:p>
    <w:p w:rsidR="001540BD" w:rsidRPr="003C6A1B" w:rsidRDefault="001540BD" w:rsidP="0058725E">
      <w:pPr>
        <w:pStyle w:val="af9"/>
        <w:spacing w:line="276" w:lineRule="auto"/>
        <w:ind w:firstLine="567"/>
        <w:rPr>
          <w:szCs w:val="24"/>
          <w:lang w:eastAsia="bg-BG" w:bidi="bg-BG"/>
        </w:rPr>
      </w:pPr>
    </w:p>
    <w:p w:rsidR="003C5D3F" w:rsidRPr="00E21F4F" w:rsidRDefault="003C5D3F" w:rsidP="0058725E">
      <w:pPr>
        <w:pStyle w:val="af9"/>
        <w:spacing w:line="276" w:lineRule="auto"/>
        <w:ind w:firstLine="567"/>
        <w:rPr>
          <w:b/>
          <w:i/>
        </w:rPr>
      </w:pPr>
    </w:p>
    <w:tbl>
      <w:tblPr>
        <w:tblW w:w="9779" w:type="dxa"/>
        <w:tblLayout w:type="fixed"/>
        <w:tblCellMar>
          <w:left w:w="10" w:type="dxa"/>
          <w:right w:w="10" w:type="dxa"/>
        </w:tblCellMar>
        <w:tblLook w:val="00A0" w:firstRow="1" w:lastRow="0" w:firstColumn="1" w:lastColumn="0" w:noHBand="0" w:noVBand="0"/>
      </w:tblPr>
      <w:tblGrid>
        <w:gridCol w:w="689"/>
        <w:gridCol w:w="3287"/>
        <w:gridCol w:w="1938"/>
        <w:gridCol w:w="1265"/>
        <w:gridCol w:w="1247"/>
        <w:gridCol w:w="1353"/>
      </w:tblGrid>
      <w:tr w:rsidR="003C5D3F" w:rsidRPr="00687040" w:rsidTr="001540BD">
        <w:trPr>
          <w:trHeight w:val="329"/>
        </w:trPr>
        <w:tc>
          <w:tcPr>
            <w:tcW w:w="689" w:type="dxa"/>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w:t>
            </w:r>
          </w:p>
        </w:tc>
        <w:tc>
          <w:tcPr>
            <w:tcW w:w="3287" w:type="dxa"/>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Наименование</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извънучилищни</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учреждения</w:t>
            </w:r>
            <w:proofErr w:type="spellEnd"/>
            <w:r w:rsidRPr="00687040">
              <w:rPr>
                <w:rFonts w:ascii="Times New Roman" w:hAnsi="Times New Roman" w:cs="Times New Roman"/>
                <w:b/>
                <w:sz w:val="22"/>
                <w:szCs w:val="22"/>
              </w:rPr>
              <w:t xml:space="preserve"> и </w:t>
            </w:r>
            <w:proofErr w:type="spellStart"/>
            <w:r w:rsidRPr="00687040">
              <w:rPr>
                <w:rFonts w:ascii="Times New Roman" w:hAnsi="Times New Roman" w:cs="Times New Roman"/>
                <w:b/>
                <w:sz w:val="22"/>
                <w:szCs w:val="22"/>
              </w:rPr>
              <w:t>центрове</w:t>
            </w:r>
            <w:proofErr w:type="spellEnd"/>
          </w:p>
        </w:tc>
        <w:tc>
          <w:tcPr>
            <w:tcW w:w="1938" w:type="dxa"/>
            <w:vMerge w:val="restart"/>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Финансиране</w:t>
            </w:r>
            <w:proofErr w:type="spellEnd"/>
          </w:p>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r w:rsidRPr="00687040">
              <w:rPr>
                <w:rFonts w:ascii="Times New Roman" w:hAnsi="Times New Roman" w:cs="Times New Roman"/>
                <w:b/>
                <w:sz w:val="22"/>
                <w:szCs w:val="22"/>
              </w:rPr>
              <w:t>(</w:t>
            </w:r>
            <w:proofErr w:type="spellStart"/>
            <w:r w:rsidRPr="00687040">
              <w:rPr>
                <w:rFonts w:ascii="Times New Roman" w:hAnsi="Times New Roman" w:cs="Times New Roman"/>
                <w:b/>
                <w:sz w:val="22"/>
                <w:szCs w:val="22"/>
              </w:rPr>
              <w:t>общинско</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държавно</w:t>
            </w:r>
            <w:proofErr w:type="spellEnd"/>
            <w:r w:rsidRPr="00687040">
              <w:rPr>
                <w:rFonts w:ascii="Times New Roman" w:hAnsi="Times New Roman" w:cs="Times New Roman"/>
                <w:b/>
                <w:sz w:val="22"/>
                <w:szCs w:val="22"/>
              </w:rPr>
              <w:t>)</w:t>
            </w:r>
          </w:p>
        </w:tc>
        <w:tc>
          <w:tcPr>
            <w:tcW w:w="38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Брой</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ученици</w:t>
            </w:r>
            <w:proofErr w:type="spellEnd"/>
            <w:r w:rsidRPr="00687040">
              <w:rPr>
                <w:rFonts w:ascii="Times New Roman" w:hAnsi="Times New Roman" w:cs="Times New Roman"/>
                <w:b/>
                <w:sz w:val="22"/>
                <w:szCs w:val="22"/>
              </w:rPr>
              <w:t>/</w:t>
            </w:r>
            <w:proofErr w:type="spellStart"/>
            <w:r w:rsidRPr="00687040">
              <w:rPr>
                <w:rFonts w:ascii="Times New Roman" w:hAnsi="Times New Roman" w:cs="Times New Roman"/>
                <w:b/>
                <w:sz w:val="22"/>
                <w:szCs w:val="22"/>
              </w:rPr>
              <w:t>деца</w:t>
            </w:r>
            <w:proofErr w:type="spellEnd"/>
          </w:p>
        </w:tc>
      </w:tr>
      <w:tr w:rsidR="003C5D3F" w:rsidRPr="00687040" w:rsidTr="009C3333">
        <w:trPr>
          <w:trHeight w:val="1036"/>
        </w:trPr>
        <w:tc>
          <w:tcPr>
            <w:tcW w:w="689" w:type="dxa"/>
            <w:vMerge/>
            <w:tcBorders>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
        </w:tc>
        <w:tc>
          <w:tcPr>
            <w:tcW w:w="3287" w:type="dxa"/>
            <w:vMerge/>
            <w:tcBorders>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
        </w:tc>
        <w:tc>
          <w:tcPr>
            <w:tcW w:w="1938" w:type="dxa"/>
            <w:vMerge/>
            <w:tcBorders>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
        </w:tc>
        <w:tc>
          <w:tcPr>
            <w:tcW w:w="1265" w:type="dxa"/>
            <w:tcBorders>
              <w:top w:val="single" w:sz="4" w:space="0" w:color="auto"/>
              <w:left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proofErr w:type="spellStart"/>
            <w:r w:rsidRPr="00687040">
              <w:rPr>
                <w:rFonts w:ascii="Times New Roman" w:hAnsi="Times New Roman" w:cs="Times New Roman"/>
                <w:b/>
                <w:sz w:val="22"/>
                <w:szCs w:val="22"/>
              </w:rPr>
              <w:t>Общ</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брой</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ученици</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r w:rsidRPr="00687040">
              <w:rPr>
                <w:rFonts w:ascii="Times New Roman" w:hAnsi="Times New Roman" w:cs="Times New Roman"/>
                <w:b/>
                <w:sz w:val="22"/>
                <w:szCs w:val="22"/>
              </w:rPr>
              <w:t xml:space="preserve">в т. ч. </w:t>
            </w:r>
            <w:proofErr w:type="spellStart"/>
            <w:r w:rsidRPr="00687040">
              <w:rPr>
                <w:rFonts w:ascii="Times New Roman" w:hAnsi="Times New Roman" w:cs="Times New Roman"/>
                <w:b/>
                <w:sz w:val="22"/>
                <w:szCs w:val="22"/>
              </w:rPr>
              <w:t>ученици</w:t>
            </w:r>
            <w:proofErr w:type="spellEnd"/>
            <w:r w:rsidRPr="00687040">
              <w:rPr>
                <w:rFonts w:ascii="Times New Roman" w:hAnsi="Times New Roman" w:cs="Times New Roman"/>
                <w:b/>
                <w:sz w:val="22"/>
                <w:szCs w:val="22"/>
              </w:rPr>
              <w:t xml:space="preserve"> </w:t>
            </w:r>
            <w:proofErr w:type="spellStart"/>
            <w:r w:rsidRPr="00687040">
              <w:rPr>
                <w:rFonts w:ascii="Times New Roman" w:hAnsi="Times New Roman" w:cs="Times New Roman"/>
                <w:b/>
                <w:sz w:val="22"/>
                <w:szCs w:val="22"/>
              </w:rPr>
              <w:t>със</w:t>
            </w:r>
            <w:proofErr w:type="spellEnd"/>
            <w:r w:rsidRPr="00687040">
              <w:rPr>
                <w:rFonts w:ascii="Times New Roman" w:hAnsi="Times New Roman" w:cs="Times New Roman"/>
                <w:b/>
                <w:sz w:val="22"/>
                <w:szCs w:val="22"/>
              </w:rPr>
              <w:t xml:space="preserve"> СОП</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b/>
                <w:sz w:val="22"/>
                <w:szCs w:val="22"/>
              </w:rPr>
            </w:pPr>
            <w:r w:rsidRPr="00687040">
              <w:rPr>
                <w:rFonts w:ascii="Times New Roman" w:hAnsi="Times New Roman" w:cs="Times New Roman"/>
                <w:b/>
                <w:sz w:val="22"/>
                <w:szCs w:val="22"/>
              </w:rPr>
              <w:t xml:space="preserve">в т. ч. </w:t>
            </w:r>
            <w:proofErr w:type="spellStart"/>
            <w:r w:rsidRPr="00687040">
              <w:rPr>
                <w:rFonts w:ascii="Times New Roman" w:hAnsi="Times New Roman" w:cs="Times New Roman"/>
                <w:b/>
                <w:sz w:val="22"/>
                <w:szCs w:val="22"/>
              </w:rPr>
              <w:t>ученици</w:t>
            </w:r>
            <w:proofErr w:type="spellEnd"/>
            <w:r w:rsidRPr="00687040">
              <w:rPr>
                <w:rFonts w:ascii="Times New Roman" w:hAnsi="Times New Roman" w:cs="Times New Roman"/>
                <w:b/>
                <w:sz w:val="22"/>
                <w:szCs w:val="22"/>
              </w:rPr>
              <w:t xml:space="preserve"> в </w:t>
            </w:r>
            <w:proofErr w:type="spellStart"/>
            <w:r w:rsidRPr="00687040">
              <w:rPr>
                <w:rFonts w:ascii="Times New Roman" w:hAnsi="Times New Roman" w:cs="Times New Roman"/>
                <w:b/>
                <w:sz w:val="22"/>
                <w:szCs w:val="22"/>
              </w:rPr>
              <w:t>риск</w:t>
            </w:r>
            <w:proofErr w:type="spellEnd"/>
          </w:p>
        </w:tc>
      </w:tr>
      <w:tr w:rsidR="003C5D3F" w:rsidRPr="00687040" w:rsidTr="009C3333">
        <w:trPr>
          <w:trHeight w:val="286"/>
        </w:trPr>
        <w:tc>
          <w:tcPr>
            <w:tcW w:w="689"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1.</w:t>
            </w:r>
          </w:p>
        </w:tc>
        <w:tc>
          <w:tcPr>
            <w:tcW w:w="328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ЦСОП „</w:t>
            </w:r>
            <w:proofErr w:type="spellStart"/>
            <w:r w:rsidRPr="00687040">
              <w:rPr>
                <w:rFonts w:ascii="Times New Roman" w:hAnsi="Times New Roman" w:cs="Times New Roman"/>
                <w:sz w:val="22"/>
                <w:szCs w:val="22"/>
              </w:rPr>
              <w:t>Стефан</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Василев</w:t>
            </w:r>
            <w:proofErr w:type="spellEnd"/>
            <w:r w:rsidRPr="00687040">
              <w:rPr>
                <w:rFonts w:ascii="Times New Roman" w:hAnsi="Times New Roman" w:cs="Times New Roman"/>
                <w:sz w:val="22"/>
                <w:szCs w:val="22"/>
              </w:rPr>
              <w:t>”</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държавно</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82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82</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0</w:t>
            </w:r>
          </w:p>
        </w:tc>
      </w:tr>
      <w:tr w:rsidR="003C5D3F" w:rsidRPr="00687040" w:rsidTr="009C3333">
        <w:trPr>
          <w:trHeight w:val="286"/>
        </w:trPr>
        <w:tc>
          <w:tcPr>
            <w:tcW w:w="689"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2.</w:t>
            </w:r>
          </w:p>
        </w:tc>
        <w:tc>
          <w:tcPr>
            <w:tcW w:w="328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Дневен</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център</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за</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деца</w:t>
            </w:r>
            <w:proofErr w:type="spellEnd"/>
            <w:r w:rsidRPr="00687040">
              <w:rPr>
                <w:rFonts w:ascii="Times New Roman" w:hAnsi="Times New Roman" w:cs="Times New Roman"/>
                <w:sz w:val="22"/>
                <w:szCs w:val="22"/>
              </w:rPr>
              <w:t xml:space="preserve"> с </w:t>
            </w:r>
            <w:proofErr w:type="spellStart"/>
            <w:r w:rsidRPr="00687040">
              <w:rPr>
                <w:rFonts w:ascii="Times New Roman" w:hAnsi="Times New Roman" w:cs="Times New Roman"/>
                <w:sz w:val="22"/>
                <w:szCs w:val="22"/>
              </w:rPr>
              <w:t>тежки</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множествени</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увреждания</w:t>
            </w:r>
            <w:proofErr w:type="spellEnd"/>
            <w:r w:rsidRPr="00687040">
              <w:rPr>
                <w:rFonts w:ascii="Times New Roman" w:hAnsi="Times New Roman" w:cs="Times New Roman"/>
                <w:sz w:val="22"/>
                <w:szCs w:val="22"/>
              </w:rPr>
              <w:t xml:space="preserve"> (ДЦДТМУ)</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общинско</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21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21</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0</w:t>
            </w:r>
          </w:p>
        </w:tc>
      </w:tr>
      <w:tr w:rsidR="003C5D3F" w:rsidRPr="00687040" w:rsidTr="009C3333">
        <w:trPr>
          <w:trHeight w:val="334"/>
        </w:trPr>
        <w:tc>
          <w:tcPr>
            <w:tcW w:w="689"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3.</w:t>
            </w:r>
          </w:p>
        </w:tc>
        <w:tc>
          <w:tcPr>
            <w:tcW w:w="328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Център</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за</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настаняване</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от</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семеен</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тип</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за</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деца</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без</w:t>
            </w:r>
            <w:proofErr w:type="spellEnd"/>
            <w:r w:rsidRPr="00687040">
              <w:rPr>
                <w:rFonts w:ascii="Times New Roman" w:hAnsi="Times New Roman" w:cs="Times New Roman"/>
                <w:sz w:val="22"/>
                <w:szCs w:val="22"/>
              </w:rPr>
              <w:t xml:space="preserve"> </w:t>
            </w:r>
            <w:proofErr w:type="spellStart"/>
            <w:r w:rsidRPr="00687040">
              <w:rPr>
                <w:rFonts w:ascii="Times New Roman" w:hAnsi="Times New Roman" w:cs="Times New Roman"/>
                <w:sz w:val="22"/>
                <w:szCs w:val="22"/>
              </w:rPr>
              <w:t>увреждания</w:t>
            </w:r>
            <w:proofErr w:type="spellEnd"/>
            <w:r w:rsidRPr="00687040">
              <w:rPr>
                <w:rFonts w:ascii="Times New Roman" w:hAnsi="Times New Roman" w:cs="Times New Roman"/>
                <w:sz w:val="22"/>
                <w:szCs w:val="22"/>
              </w:rPr>
              <w:t xml:space="preserve"> (ЦНСТ)</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общинско</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8</w:t>
            </w:r>
          </w:p>
        </w:tc>
      </w:tr>
      <w:tr w:rsidR="003C5D3F" w:rsidRPr="00687040" w:rsidTr="009C3333">
        <w:trPr>
          <w:trHeight w:val="339"/>
        </w:trPr>
        <w:tc>
          <w:tcPr>
            <w:tcW w:w="689"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
        </w:tc>
        <w:tc>
          <w:tcPr>
            <w:tcW w:w="328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roofErr w:type="spellStart"/>
            <w:r w:rsidRPr="00687040">
              <w:rPr>
                <w:rFonts w:ascii="Times New Roman" w:hAnsi="Times New Roman" w:cs="Times New Roman"/>
                <w:sz w:val="22"/>
                <w:szCs w:val="22"/>
              </w:rPr>
              <w:t>Общо</w:t>
            </w:r>
            <w:proofErr w:type="spellEnd"/>
            <w:r w:rsidRPr="00687040">
              <w:rPr>
                <w:rFonts w:ascii="Times New Roman" w:hAnsi="Times New Roman" w:cs="Times New Roman"/>
                <w:sz w:val="22"/>
                <w:szCs w:val="22"/>
              </w:rPr>
              <w:t>:</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109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103</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C5D3F" w:rsidRPr="00687040" w:rsidRDefault="003C5D3F" w:rsidP="0058725E">
            <w:pPr>
              <w:pStyle w:val="31"/>
              <w:shd w:val="clear" w:color="auto" w:fill="auto"/>
              <w:spacing w:before="0" w:line="276" w:lineRule="auto"/>
              <w:ind w:firstLine="142"/>
              <w:jc w:val="center"/>
              <w:rPr>
                <w:rFonts w:ascii="Times New Roman" w:hAnsi="Times New Roman" w:cs="Times New Roman"/>
                <w:sz w:val="22"/>
                <w:szCs w:val="22"/>
              </w:rPr>
            </w:pPr>
            <w:r w:rsidRPr="00687040">
              <w:rPr>
                <w:rFonts w:ascii="Times New Roman" w:hAnsi="Times New Roman" w:cs="Times New Roman"/>
                <w:sz w:val="22"/>
                <w:szCs w:val="22"/>
              </w:rPr>
              <w:t>8</w:t>
            </w:r>
          </w:p>
        </w:tc>
      </w:tr>
    </w:tbl>
    <w:p w:rsidR="003C5D3F" w:rsidRDefault="001540BD" w:rsidP="001540BD">
      <w:pPr>
        <w:pStyle w:val="31"/>
        <w:shd w:val="clear" w:color="auto" w:fill="auto"/>
        <w:spacing w:before="0" w:line="276" w:lineRule="auto"/>
        <w:ind w:firstLine="720"/>
        <w:rPr>
          <w:rFonts w:ascii="Times New Roman" w:hAnsi="Times New Roman" w:cs="Times New Roman"/>
          <w:b/>
          <w:i/>
          <w:sz w:val="22"/>
          <w:szCs w:val="22"/>
          <w:lang w:val="bg-BG"/>
        </w:rPr>
      </w:pPr>
      <w:proofErr w:type="spellStart"/>
      <w:r w:rsidRPr="001540BD">
        <w:rPr>
          <w:rFonts w:ascii="Times New Roman" w:hAnsi="Times New Roman" w:cs="Times New Roman"/>
          <w:b/>
          <w:i/>
          <w:sz w:val="22"/>
          <w:szCs w:val="22"/>
        </w:rPr>
        <w:t>Табл</w:t>
      </w:r>
      <w:proofErr w:type="spellEnd"/>
      <w:r w:rsidRPr="001540BD">
        <w:rPr>
          <w:rFonts w:ascii="Times New Roman" w:hAnsi="Times New Roman" w:cs="Times New Roman"/>
          <w:b/>
          <w:i/>
          <w:sz w:val="22"/>
          <w:szCs w:val="22"/>
        </w:rPr>
        <w:t>. 4</w:t>
      </w:r>
    </w:p>
    <w:p w:rsidR="001540BD" w:rsidRPr="001540BD" w:rsidRDefault="001540BD" w:rsidP="001540BD">
      <w:pPr>
        <w:pStyle w:val="31"/>
        <w:shd w:val="clear" w:color="auto" w:fill="auto"/>
        <w:spacing w:before="0" w:line="276" w:lineRule="auto"/>
        <w:ind w:firstLine="720"/>
        <w:rPr>
          <w:rFonts w:ascii="Times New Roman" w:hAnsi="Times New Roman" w:cs="Times New Roman"/>
          <w:b/>
          <w:i/>
          <w:sz w:val="22"/>
          <w:szCs w:val="22"/>
          <w:lang w:val="bg-BG"/>
        </w:rPr>
      </w:pP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Учениците от ромски произход се обучават предимно в ОУ “Христо Ботев” с. Левка, НУ „Христо </w:t>
      </w:r>
      <w:proofErr w:type="spellStart"/>
      <w:r w:rsidRPr="003C6A1B">
        <w:rPr>
          <w:szCs w:val="24"/>
          <w:lang w:eastAsia="bg-BG" w:bidi="bg-BG"/>
        </w:rPr>
        <w:t>Попмарков</w:t>
      </w:r>
      <w:proofErr w:type="spellEnd"/>
      <w:r w:rsidRPr="003C6A1B">
        <w:rPr>
          <w:szCs w:val="24"/>
          <w:lang w:eastAsia="bg-BG" w:bidi="bg-BG"/>
        </w:rPr>
        <w:t>” гр. Свиленград и ОУ “Любен Каравелов”  гр. Свиленград, но и останалите училища са посещавани от деца от ромския етнос. С утвърдената Система за прием в първи клас е въведено райониране и механизми за изпълнение на общинската политика за предотвратяване формирането на паралелки, включващи само деца от ромския етнос.</w:t>
      </w: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Констатира се, че по-голямата част от отпадналите ученици са от ромската общност и от социално слаби семейства. Причините за отпадане на учениците от училище са социално-икономически, образователни и етнокултурни. Главно това са финансови проблеми в семейството, заминаване на родителите в чужбина, незаинтересованост от страна на родителите, липса на мотивация за учене от страна на децата, лошо владеене на български език, затруднения при изучаването на преподавания материал и ранно сключване на бракове. </w:t>
      </w: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В учебните заведения в община Свиленград е осигурено допълнително обучение на отпадащи деца. С децата, за които има риск от отпадане се провежда разнообразна педагогическа работа. </w:t>
      </w: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По данни на училищните ръководства децата и учениците в риск от социално изключване, представени в Таблица 9, са:</w:t>
      </w:r>
    </w:p>
    <w:p w:rsidR="003C5D3F" w:rsidRPr="003C6A1B" w:rsidRDefault="003C5D3F" w:rsidP="0058725E">
      <w:pPr>
        <w:adjustRightInd w:val="0"/>
        <w:spacing w:line="276" w:lineRule="auto"/>
        <w:ind w:firstLine="567"/>
        <w:jc w:val="both"/>
        <w:rPr>
          <w:rFonts w:eastAsia="TimesNewRomanPSMT"/>
          <w:b/>
          <w:i/>
        </w:rPr>
      </w:pPr>
    </w:p>
    <w:tbl>
      <w:tblPr>
        <w:tblW w:w="10358" w:type="dxa"/>
        <w:tblLayout w:type="fixed"/>
        <w:tblCellMar>
          <w:left w:w="10" w:type="dxa"/>
          <w:right w:w="10" w:type="dxa"/>
        </w:tblCellMar>
        <w:tblLook w:val="00A0" w:firstRow="1" w:lastRow="0" w:firstColumn="1" w:lastColumn="0" w:noHBand="0" w:noVBand="0"/>
      </w:tblPr>
      <w:tblGrid>
        <w:gridCol w:w="9"/>
        <w:gridCol w:w="709"/>
        <w:gridCol w:w="1702"/>
        <w:gridCol w:w="1984"/>
        <w:gridCol w:w="1418"/>
        <w:gridCol w:w="4536"/>
      </w:tblGrid>
      <w:tr w:rsidR="007727EB" w:rsidRPr="00F4523B" w:rsidTr="00A75B34">
        <w:trPr>
          <w:trHeight w:val="547"/>
        </w:trPr>
        <w:tc>
          <w:tcPr>
            <w:tcW w:w="718" w:type="dxa"/>
            <w:gridSpan w:val="2"/>
            <w:tcBorders>
              <w:top w:val="single" w:sz="4" w:space="0" w:color="auto"/>
              <w:left w:val="single" w:sz="4" w:space="0" w:color="auto"/>
              <w:right w:val="single" w:sz="4" w:space="0" w:color="auto"/>
            </w:tcBorders>
            <w:shd w:val="clear" w:color="auto" w:fill="FFFFFF"/>
            <w:vAlign w:val="center"/>
          </w:tcPr>
          <w:p w:rsidR="003C5D3F" w:rsidRPr="00F4523B" w:rsidRDefault="003C5D3F" w:rsidP="0058725E">
            <w:pPr>
              <w:adjustRightInd w:val="0"/>
              <w:spacing w:line="276" w:lineRule="auto"/>
              <w:rPr>
                <w:rFonts w:eastAsia="TimesNewRomanPSMT"/>
              </w:rPr>
            </w:pPr>
            <w:r w:rsidRPr="00F4523B">
              <w:rPr>
                <w:rFonts w:eastAsia="TimesNewRomanPSMT"/>
                <w:b/>
              </w:rPr>
              <w:t>№</w:t>
            </w:r>
          </w:p>
        </w:tc>
        <w:tc>
          <w:tcPr>
            <w:tcW w:w="1702" w:type="dxa"/>
            <w:tcBorders>
              <w:top w:val="single" w:sz="4" w:space="0" w:color="auto"/>
              <w:left w:val="single" w:sz="4" w:space="0" w:color="auto"/>
              <w:right w:val="single" w:sz="4" w:space="0" w:color="auto"/>
            </w:tcBorders>
            <w:shd w:val="clear" w:color="auto" w:fill="FFFFFF"/>
            <w:vAlign w:val="center"/>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b/>
              </w:rPr>
              <w:t>Населено място</w:t>
            </w:r>
          </w:p>
        </w:tc>
        <w:tc>
          <w:tcPr>
            <w:tcW w:w="1984" w:type="dxa"/>
            <w:tcBorders>
              <w:top w:val="single" w:sz="4" w:space="0" w:color="auto"/>
              <w:left w:val="single" w:sz="4" w:space="0" w:color="auto"/>
              <w:right w:val="single" w:sz="4" w:space="0" w:color="auto"/>
            </w:tcBorders>
            <w:shd w:val="clear" w:color="auto" w:fill="FFFFFF"/>
            <w:vAlign w:val="center"/>
          </w:tcPr>
          <w:p w:rsidR="003C5D3F" w:rsidRPr="00F4523B" w:rsidRDefault="003C5D3F" w:rsidP="0058725E">
            <w:pPr>
              <w:adjustRightInd w:val="0"/>
              <w:spacing w:line="276" w:lineRule="auto"/>
              <w:ind w:left="-152" w:firstLine="142"/>
              <w:jc w:val="center"/>
              <w:rPr>
                <w:rFonts w:eastAsia="TimesNewRomanPSMT"/>
                <w:b/>
              </w:rPr>
            </w:pPr>
            <w:r w:rsidRPr="00F4523B">
              <w:rPr>
                <w:rFonts w:eastAsia="TimesNewRomanPSMT"/>
                <w:b/>
              </w:rPr>
              <w:t>Наименование на институцията</w:t>
            </w:r>
          </w:p>
        </w:tc>
        <w:tc>
          <w:tcPr>
            <w:tcW w:w="1418" w:type="dxa"/>
            <w:tcBorders>
              <w:top w:val="single" w:sz="4" w:space="0" w:color="auto"/>
              <w:left w:val="single" w:sz="4" w:space="0" w:color="auto"/>
              <w:right w:val="single" w:sz="4" w:space="0" w:color="auto"/>
            </w:tcBorders>
            <w:shd w:val="clear" w:color="auto" w:fill="FFFFFF"/>
            <w:vAlign w:val="center"/>
          </w:tcPr>
          <w:p w:rsidR="00A75B34" w:rsidRDefault="003C5D3F" w:rsidP="0058725E">
            <w:pPr>
              <w:adjustRightInd w:val="0"/>
              <w:spacing w:line="276" w:lineRule="auto"/>
              <w:ind w:left="-578" w:firstLine="568"/>
              <w:jc w:val="center"/>
              <w:rPr>
                <w:rFonts w:eastAsia="TimesNewRomanPSMT"/>
                <w:b/>
              </w:rPr>
            </w:pPr>
            <w:r w:rsidRPr="00F4523B">
              <w:rPr>
                <w:rFonts w:eastAsia="TimesNewRomanPSMT"/>
                <w:b/>
              </w:rPr>
              <w:t>Брой</w:t>
            </w:r>
            <w:r w:rsidRPr="00F4523B">
              <w:rPr>
                <w:rFonts w:eastAsia="TimesNewRomanPSMT"/>
              </w:rPr>
              <w:t xml:space="preserve"> </w:t>
            </w:r>
            <w:r w:rsidRPr="00F4523B">
              <w:rPr>
                <w:rFonts w:eastAsia="TimesNewRomanPSMT"/>
                <w:b/>
              </w:rPr>
              <w:t>деца/</w:t>
            </w:r>
          </w:p>
          <w:p w:rsidR="00A75B34" w:rsidRDefault="003C5D3F" w:rsidP="0058725E">
            <w:pPr>
              <w:adjustRightInd w:val="0"/>
              <w:spacing w:line="276" w:lineRule="auto"/>
              <w:ind w:left="-578" w:firstLine="568"/>
              <w:jc w:val="center"/>
              <w:rPr>
                <w:rFonts w:eastAsia="TimesNewRomanPSMT"/>
                <w:b/>
              </w:rPr>
            </w:pPr>
            <w:r w:rsidRPr="00F4523B">
              <w:rPr>
                <w:rFonts w:eastAsia="TimesNewRomanPSMT"/>
                <w:b/>
              </w:rPr>
              <w:t xml:space="preserve">ученици  </w:t>
            </w:r>
          </w:p>
          <w:p w:rsidR="003C5D3F" w:rsidRPr="00F4523B" w:rsidRDefault="003C5D3F" w:rsidP="0058725E">
            <w:pPr>
              <w:adjustRightInd w:val="0"/>
              <w:spacing w:line="276" w:lineRule="auto"/>
              <w:ind w:left="-578" w:firstLine="568"/>
              <w:jc w:val="center"/>
              <w:rPr>
                <w:rFonts w:eastAsia="TimesNewRomanPSMT"/>
                <w:b/>
              </w:rPr>
            </w:pPr>
            <w:r w:rsidRPr="00F4523B">
              <w:rPr>
                <w:rFonts w:eastAsia="TimesNewRomanPSMT"/>
                <w:b/>
              </w:rPr>
              <w:t>в риск</w:t>
            </w:r>
          </w:p>
        </w:tc>
        <w:tc>
          <w:tcPr>
            <w:tcW w:w="4536" w:type="dxa"/>
            <w:tcBorders>
              <w:top w:val="single" w:sz="4" w:space="0" w:color="auto"/>
              <w:left w:val="single" w:sz="4" w:space="0" w:color="auto"/>
              <w:right w:val="single" w:sz="4" w:space="0" w:color="auto"/>
            </w:tcBorders>
            <w:shd w:val="clear" w:color="auto" w:fill="FFFFFF"/>
            <w:vAlign w:val="center"/>
          </w:tcPr>
          <w:p w:rsidR="003C5D3F" w:rsidRPr="00F4523B" w:rsidRDefault="003C5D3F" w:rsidP="0058725E">
            <w:pPr>
              <w:adjustRightInd w:val="0"/>
              <w:spacing w:line="276" w:lineRule="auto"/>
              <w:ind w:left="-1147" w:firstLine="1279"/>
              <w:jc w:val="center"/>
              <w:rPr>
                <w:rFonts w:eastAsia="TimesNewRomanPSMT"/>
                <w:b/>
              </w:rPr>
            </w:pPr>
            <w:r w:rsidRPr="00F4523B">
              <w:rPr>
                <w:rFonts w:eastAsia="TimesNewRomanPSMT"/>
                <w:b/>
              </w:rPr>
              <w:t>Описание на риска</w:t>
            </w:r>
          </w:p>
        </w:tc>
      </w:tr>
      <w:tr w:rsidR="007727EB" w:rsidRPr="00F4523B" w:rsidTr="00A75B34">
        <w:trPr>
          <w:gridBefore w:val="1"/>
          <w:wBefore w:w="9" w:type="dxa"/>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СУ“Д-р П. Берон”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Застрашени от отпадане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СУ“Д-р П. Берон”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Българския език не е майчин</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СУ“Д-р П. Берон”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Родители, които работят в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4.</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lang w:val="de-DE"/>
              </w:rPr>
              <w:t xml:space="preserve">I </w:t>
            </w:r>
            <w:r w:rsidRPr="00F4523B">
              <w:rPr>
                <w:rFonts w:eastAsia="TimesNewRomanPSMT"/>
              </w:rPr>
              <w:t>ОУ “Иван Вазов“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en-US"/>
              </w:rPr>
            </w:pPr>
            <w:r w:rsidRPr="00F4523B">
              <w:rPr>
                <w:rFonts w:eastAsia="TimesNewRomanPSMT"/>
                <w:lang w:val="en-US"/>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lang w:val="de-DE"/>
              </w:rPr>
              <w:t xml:space="preserve">I </w:t>
            </w:r>
            <w:r w:rsidRPr="00F4523B">
              <w:rPr>
                <w:rFonts w:eastAsia="TimesNewRomanPSMT"/>
              </w:rPr>
              <w:t>ОУ “Иван Вазов“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en-US"/>
              </w:rPr>
            </w:pPr>
            <w:r w:rsidRPr="00F4523B">
              <w:rPr>
                <w:rFonts w:eastAsia="TimesNewRomanPSMT"/>
                <w:lang w:val="en-US"/>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rPr>
                <w:rFonts w:eastAsia="TimesNewRomanPSMT"/>
                <w:lang w:val="en-US"/>
              </w:rPr>
            </w:pPr>
            <w:r w:rsidRPr="00F4523B">
              <w:rPr>
                <w:rFonts w:eastAsia="TimesNewRomanPSMT"/>
              </w:rPr>
              <w:t>Деца, застрашени от отпадане, придошли от други училища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lastRenderedPageBreak/>
              <w:t>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lang w:val="de-DE"/>
              </w:rPr>
              <w:t xml:space="preserve">I </w:t>
            </w:r>
            <w:r w:rsidRPr="00F4523B">
              <w:rPr>
                <w:rFonts w:eastAsia="TimesNewRomanPSMT"/>
              </w:rPr>
              <w:t>ОУ “Иван Вазов“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hanging="10"/>
              <w:rPr>
                <w:rFonts w:eastAsia="TimesNewRomanPSMT"/>
              </w:rPr>
            </w:pPr>
            <w:r w:rsidRPr="00F4523B">
              <w:rPr>
                <w:rFonts w:eastAsia="TimesNewRomanPSMT"/>
              </w:rPr>
              <w:t>Броят на децата, чийто родители или един родител са в чужбина, се променя ежеседмично</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7.</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39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be-BY"/>
              </w:rPr>
            </w:pPr>
            <w:r w:rsidRPr="00F4523B">
              <w:rPr>
                <w:rFonts w:eastAsia="TimesNewRomanPSMT"/>
                <w:lang w:val="be-BY"/>
              </w:rPr>
              <w:t>Деца, чиито майчин език не е български.</w:t>
            </w:r>
          </w:p>
        </w:tc>
      </w:tr>
      <w:tr w:rsidR="007727EB" w:rsidRPr="00F4523B" w:rsidTr="00A75B34">
        <w:trPr>
          <w:gridBefore w:val="1"/>
          <w:wBefore w:w="9" w:type="dxa"/>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8.</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 К.Андреево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be-BY"/>
              </w:rPr>
            </w:pPr>
            <w:r w:rsidRPr="00F4523B">
              <w:rPr>
                <w:rFonts w:eastAsia="TimesNewRomanPSMT"/>
                <w:lang w:val="be-BY"/>
              </w:rPr>
              <w:t>Деца, чиито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9.</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 Момково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be-BY"/>
              </w:rPr>
            </w:pPr>
            <w:r w:rsidRPr="00F4523B">
              <w:rPr>
                <w:rFonts w:eastAsia="TimesNewRomanPSMT"/>
                <w:lang w:val="be-BY"/>
              </w:rPr>
              <w:t>Деца, чиито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rPr>
                <w:rFonts w:eastAsia="TimesNewRomanPSMT"/>
                <w:lang w:val="be-BY"/>
              </w:rPr>
            </w:pPr>
            <w:r w:rsidRPr="00F4523B">
              <w:rPr>
                <w:rFonts w:eastAsia="TimesNewRomanPSMT"/>
                <w:lang w:val="be-BY"/>
              </w:rPr>
              <w:t>Деца, чиито родители са заминали и работят в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rPr>
                <w:rFonts w:eastAsia="TimesNewRomanPSMT"/>
                <w:lang w:val="be-BY"/>
              </w:rPr>
            </w:pPr>
            <w:r w:rsidRPr="00F4523B">
              <w:rPr>
                <w:rFonts w:eastAsia="TimesNewRomanPSMT"/>
                <w:lang w:val="be-BY"/>
              </w:rPr>
              <w:t>Деца отглеждани от самотни родители, често без постоянна работа или дълготрайно безработни.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12.</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с. К.Андреево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ДГ ,,Детелина”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be-BY"/>
              </w:rPr>
            </w:pPr>
            <w:r w:rsidRPr="00F4523B">
              <w:rPr>
                <w:rFonts w:eastAsia="TimesNewRomanPSMT"/>
                <w:lang w:val="be-BY"/>
              </w:rPr>
              <w:t>Застрашен от отпадане</w:t>
            </w:r>
          </w:p>
        </w:tc>
      </w:tr>
      <w:tr w:rsidR="007727EB" w:rsidRPr="00F4523B" w:rsidTr="00A75B34">
        <w:trPr>
          <w:gridBefore w:val="1"/>
          <w:wBefore w:w="9" w:type="dxa"/>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ДЦДТМУ „Надежда”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rPr>
                <w:rFonts w:eastAsia="TimesNewRomanPSMT"/>
              </w:rPr>
            </w:pPr>
            <w:r w:rsidRPr="00F4523B">
              <w:rPr>
                <w:rFonts w:eastAsia="TimesNewRomanPSMT"/>
              </w:rPr>
              <w:t>Отворен случай в отдел „Закрила на детето”, работа по превенция поради риск от изоставяне.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14.</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ДГ „Зорница“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34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ДГ „Зорница“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родители работят в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ОУ „Л.Каравелов“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Застрашени от отпадане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17.</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с.Левка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ОУ “Хр. Ботев“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Не посещават редовно училище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18.</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с.Левка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ОУ “Хр. Ботев“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Заминали за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19.</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ПГССИ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родители работят в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ПГССИ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lang w:val="be-BY"/>
              </w:rPr>
              <w:t>Деца отглеждани без родители /от близки/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ПГССИ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be-BY"/>
              </w:rPr>
            </w:pPr>
            <w:r w:rsidRPr="00F4523B">
              <w:rPr>
                <w:rFonts w:eastAsia="TimesNewRomanPSMT"/>
                <w:lang w:val="be-BY"/>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Застрашени от отпадане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22.</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НУ“Хр</w:t>
            </w:r>
            <w:r w:rsidRPr="00F4523B">
              <w:rPr>
                <w:rFonts w:eastAsia="TimesNewRomanPSMT"/>
              </w:rPr>
              <w:t>.</w:t>
            </w:r>
            <w:proofErr w:type="spellStart"/>
            <w:r w:rsidRPr="00F4523B">
              <w:rPr>
                <w:rFonts w:eastAsia="TimesNewRomanPSMT"/>
                <w:lang w:val="x-none"/>
              </w:rPr>
              <w:t>Попмарков</w:t>
            </w:r>
            <w:proofErr w:type="spellEnd"/>
            <w:r w:rsidRPr="00F4523B">
              <w:rPr>
                <w:rFonts w:eastAsia="TimesNewRomanPSMT"/>
                <w:lang w:val="x-non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58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x-none"/>
              </w:rPr>
            </w:pPr>
            <w:r w:rsidRPr="00F4523B">
              <w:rPr>
                <w:rFonts w:eastAsia="TimesNewRomanPSMT"/>
                <w:lang w:val="x-none"/>
              </w:rPr>
              <w:t>Деца, чи</w:t>
            </w:r>
            <w:r w:rsidRPr="00F4523B">
              <w:rPr>
                <w:rFonts w:eastAsia="TimesNewRomanPSMT"/>
              </w:rPr>
              <w:t>и</w:t>
            </w:r>
            <w:r w:rsidRPr="00F4523B">
              <w:rPr>
                <w:rFonts w:eastAsia="TimesNewRomanPSMT"/>
                <w:lang w:val="x-none"/>
              </w:rPr>
              <w:t>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НУ“Хр</w:t>
            </w:r>
            <w:r w:rsidRPr="00F4523B">
              <w:rPr>
                <w:rFonts w:eastAsia="TimesNewRomanPSMT"/>
              </w:rPr>
              <w:t>.</w:t>
            </w:r>
            <w:proofErr w:type="spellStart"/>
            <w:r w:rsidRPr="00F4523B">
              <w:rPr>
                <w:rFonts w:eastAsia="TimesNewRomanPSMT"/>
                <w:lang w:val="x-none"/>
              </w:rPr>
              <w:t>Попмарков</w:t>
            </w:r>
            <w:proofErr w:type="spellEnd"/>
            <w:r w:rsidRPr="00F4523B">
              <w:rPr>
                <w:rFonts w:eastAsia="TimesNewRomanPSMT"/>
                <w:lang w:val="x-non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lang w:val="x-none"/>
              </w:rPr>
            </w:pPr>
            <w:r w:rsidRPr="00F4523B">
              <w:rPr>
                <w:rFonts w:eastAsia="TimesNewRomanPSMT"/>
                <w:lang w:val="x-none"/>
              </w:rPr>
              <w:t>Деца, чи</w:t>
            </w:r>
            <w:r w:rsidRPr="00F4523B">
              <w:rPr>
                <w:rFonts w:eastAsia="TimesNewRomanPSMT"/>
              </w:rPr>
              <w:t>и</w:t>
            </w:r>
            <w:r w:rsidRPr="00F4523B">
              <w:rPr>
                <w:rFonts w:eastAsia="TimesNewRomanPSMT"/>
                <w:lang w:val="x-none"/>
              </w:rPr>
              <w:t>то родители работят в чужбина</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24.</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Ц</w:t>
            </w:r>
            <w:r w:rsidRPr="00F4523B">
              <w:rPr>
                <w:rFonts w:eastAsia="TimesNewRomanPSMT"/>
              </w:rPr>
              <w:t>НСТ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lang w:val="x-none"/>
              </w:rPr>
            </w:pPr>
            <w:r w:rsidRPr="00F4523B">
              <w:rPr>
                <w:rFonts w:eastAsia="TimesNewRomanPSMT"/>
                <w:lang w:val="x-none"/>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32"/>
              <w:rPr>
                <w:rFonts w:eastAsia="TimesNewRomanPSMT"/>
              </w:rPr>
            </w:pPr>
            <w:r w:rsidRPr="00F4523B">
              <w:rPr>
                <w:rFonts w:eastAsia="TimesNewRomanPSMT"/>
                <w:lang w:val="x-none"/>
              </w:rPr>
              <w:t>Не посещават редовно училище</w:t>
            </w:r>
            <w:r w:rsidRPr="00F4523B">
              <w:rPr>
                <w:rFonts w:eastAsia="TimesNewRomanPSMT"/>
              </w:rPr>
              <w:t xml:space="preserve">, </w:t>
            </w:r>
            <w:r w:rsidRPr="00F4523B">
              <w:rPr>
                <w:rFonts w:eastAsia="TimesNewRomanPSMT"/>
                <w:lang w:val="be-BY"/>
              </w:rPr>
              <w:t>трудна интеграция, агресивно поведение</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ДГ,,Слънце“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майчин език не е български</w:t>
            </w:r>
          </w:p>
        </w:tc>
      </w:tr>
      <w:tr w:rsidR="007727EB" w:rsidRPr="00F4523B" w:rsidTr="00A75B34">
        <w:trPr>
          <w:gridBefore w:val="1"/>
          <w:wBefore w:w="9" w:type="dxa"/>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274"/>
              <w:rPr>
                <w:rFonts w:eastAsia="TimesNewRomanPSMT"/>
              </w:rPr>
            </w:pPr>
            <w:r w:rsidRPr="00F4523B">
              <w:rPr>
                <w:rFonts w:eastAsia="TimesNewRomanPSMT"/>
              </w:rPr>
              <w:t>26.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Свиленград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ДГ,,Слънце“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578" w:firstLine="568"/>
              <w:jc w:val="center"/>
              <w:rPr>
                <w:rFonts w:eastAsia="TimesNewRomanPSMT"/>
              </w:rPr>
            </w:pPr>
            <w:r w:rsidRPr="00F4523B">
              <w:rPr>
                <w:rFonts w:eastAsia="TimesNewRomanPSMT"/>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C5D3F" w:rsidRPr="00F4523B" w:rsidRDefault="003C5D3F" w:rsidP="0058725E">
            <w:pPr>
              <w:adjustRightInd w:val="0"/>
              <w:spacing w:line="276" w:lineRule="auto"/>
              <w:ind w:left="-1147" w:firstLine="1279"/>
              <w:rPr>
                <w:rFonts w:eastAsia="TimesNewRomanPSMT"/>
              </w:rPr>
            </w:pPr>
            <w:r w:rsidRPr="00F4523B">
              <w:rPr>
                <w:rFonts w:eastAsia="TimesNewRomanPSMT"/>
              </w:rPr>
              <w:t>Деца, чиито родители работят в чужбина</w:t>
            </w:r>
          </w:p>
        </w:tc>
      </w:tr>
    </w:tbl>
    <w:p w:rsidR="001540BD" w:rsidRDefault="001540BD" w:rsidP="001540BD">
      <w:pPr>
        <w:adjustRightInd w:val="0"/>
        <w:spacing w:line="276" w:lineRule="auto"/>
        <w:ind w:firstLine="567"/>
        <w:rPr>
          <w:rFonts w:eastAsia="TimesNewRomanPSMT"/>
        </w:rPr>
      </w:pPr>
      <w:r w:rsidRPr="003C6A1B">
        <w:rPr>
          <w:rFonts w:eastAsia="TimesNewRomanPSMT"/>
          <w:b/>
          <w:i/>
        </w:rPr>
        <w:t>Табл.</w:t>
      </w:r>
      <w:r>
        <w:rPr>
          <w:rFonts w:eastAsia="TimesNewRomanPSMT"/>
          <w:b/>
          <w:i/>
        </w:rPr>
        <w:t xml:space="preserve"> 5</w:t>
      </w:r>
    </w:p>
    <w:p w:rsidR="001540BD" w:rsidRDefault="001540BD" w:rsidP="0058725E">
      <w:pPr>
        <w:adjustRightInd w:val="0"/>
        <w:spacing w:line="276" w:lineRule="auto"/>
        <w:ind w:firstLine="567"/>
        <w:rPr>
          <w:rFonts w:eastAsia="TimesNewRomanPSMT"/>
        </w:rPr>
      </w:pPr>
    </w:p>
    <w:p w:rsidR="003C5D3F" w:rsidRDefault="003C5D3F" w:rsidP="0058725E">
      <w:pPr>
        <w:adjustRightInd w:val="0"/>
        <w:spacing w:line="276" w:lineRule="auto"/>
        <w:ind w:firstLine="567"/>
        <w:rPr>
          <w:rFonts w:eastAsia="TimesNewRomanPSMT"/>
          <w:i/>
        </w:rPr>
      </w:pPr>
      <w:r w:rsidRPr="00380190">
        <w:rPr>
          <w:rFonts w:eastAsia="TimesNewRomanPSMT"/>
          <w:lang w:val="en-US"/>
        </w:rPr>
        <w:t>*</w:t>
      </w:r>
      <w:r w:rsidRPr="00380190">
        <w:rPr>
          <w:rFonts w:eastAsia="TimesNewRomanPSMT"/>
          <w:i/>
        </w:rPr>
        <w:t>При по-голямата част от децата и учениците</w:t>
      </w:r>
      <w:r w:rsidRPr="00380190">
        <w:rPr>
          <w:rFonts w:eastAsia="TimesNewRomanPSMT"/>
          <w:i/>
          <w:lang w:val="en-US"/>
        </w:rPr>
        <w:t xml:space="preserve"> </w:t>
      </w:r>
      <w:r w:rsidRPr="00380190">
        <w:rPr>
          <w:rFonts w:eastAsia="TimesNewRomanPSMT"/>
          <w:i/>
        </w:rPr>
        <w:t>са идентифицирани повече от един рискове от социално изключване, което прави некоректно изчислението на</w:t>
      </w:r>
      <w:r>
        <w:rPr>
          <w:rFonts w:eastAsia="TimesNewRomanPSMT"/>
          <w:i/>
        </w:rPr>
        <w:t xml:space="preserve"> общ брой деца и ученици в риск</w:t>
      </w:r>
    </w:p>
    <w:p w:rsidR="003C5D3F" w:rsidRDefault="003C5D3F" w:rsidP="0058725E">
      <w:pPr>
        <w:tabs>
          <w:tab w:val="left" w:pos="0"/>
          <w:tab w:val="left" w:pos="630"/>
        </w:tabs>
        <w:adjustRightInd w:val="0"/>
        <w:spacing w:line="276" w:lineRule="auto"/>
        <w:ind w:firstLine="567"/>
        <w:jc w:val="both"/>
        <w:rPr>
          <w:rFonts w:eastAsia="TimesNewRomanPSMT"/>
          <w:color w:val="17365D"/>
          <w:sz w:val="28"/>
          <w:szCs w:val="28"/>
        </w:rPr>
      </w:pP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Образователните институции, функциониращи на територията на община Свиленград са кандидатствали и спечелили проекти по национални програми, като от началото на 2020 г. досега са привлекли допълнително финансиране за над 4 154 000 лв. </w:t>
      </w:r>
    </w:p>
    <w:p w:rsidR="003C5D3F" w:rsidRPr="003C6A1B" w:rsidRDefault="003C5D3F" w:rsidP="0058725E">
      <w:pPr>
        <w:pStyle w:val="af9"/>
        <w:spacing w:line="276" w:lineRule="auto"/>
        <w:ind w:firstLine="567"/>
        <w:rPr>
          <w:szCs w:val="24"/>
          <w:lang w:eastAsia="bg-BG" w:bidi="bg-BG"/>
        </w:rPr>
      </w:pPr>
      <w:r w:rsidRPr="003C6A1B">
        <w:rPr>
          <w:szCs w:val="24"/>
          <w:lang w:eastAsia="bg-BG" w:bidi="bg-BG"/>
        </w:rPr>
        <w:t xml:space="preserve">На територията на община Свиленград в предучилищното и училищно образование работят 5 образователни </w:t>
      </w:r>
      <w:proofErr w:type="spellStart"/>
      <w:r w:rsidRPr="003C6A1B">
        <w:rPr>
          <w:szCs w:val="24"/>
          <w:lang w:eastAsia="bg-BG" w:bidi="bg-BG"/>
        </w:rPr>
        <w:t>медиатори</w:t>
      </w:r>
      <w:proofErr w:type="spellEnd"/>
      <w:r w:rsidRPr="003C6A1B">
        <w:rPr>
          <w:szCs w:val="24"/>
          <w:lang w:eastAsia="bg-BG" w:bidi="bg-BG"/>
        </w:rPr>
        <w:t>.</w:t>
      </w:r>
    </w:p>
    <w:p w:rsidR="003C5D3F" w:rsidRDefault="003C5D3F" w:rsidP="0058725E">
      <w:pPr>
        <w:tabs>
          <w:tab w:val="left" w:pos="0"/>
          <w:tab w:val="left" w:pos="630"/>
        </w:tabs>
        <w:adjustRightInd w:val="0"/>
        <w:spacing w:line="276" w:lineRule="auto"/>
        <w:ind w:firstLine="567"/>
        <w:rPr>
          <w:iCs/>
        </w:rPr>
      </w:pPr>
    </w:p>
    <w:p w:rsidR="003C5D3F" w:rsidRPr="003E40A6" w:rsidRDefault="003C5D3F" w:rsidP="0058725E">
      <w:pPr>
        <w:tabs>
          <w:tab w:val="left" w:pos="0"/>
          <w:tab w:val="left" w:pos="630"/>
        </w:tabs>
        <w:adjustRightInd w:val="0"/>
        <w:spacing w:line="276" w:lineRule="auto"/>
        <w:ind w:firstLine="567"/>
        <w:jc w:val="both"/>
        <w:rPr>
          <w:sz w:val="24"/>
          <w:szCs w:val="24"/>
        </w:rPr>
      </w:pPr>
      <w:r w:rsidRPr="003E40A6">
        <w:rPr>
          <w:sz w:val="24"/>
          <w:szCs w:val="24"/>
        </w:rPr>
        <w:t xml:space="preserve">В община </w:t>
      </w:r>
      <w:r w:rsidRPr="003E40A6">
        <w:rPr>
          <w:b/>
          <w:sz w:val="24"/>
          <w:szCs w:val="24"/>
        </w:rPr>
        <w:t>Симеоновград</w:t>
      </w:r>
      <w:r w:rsidRPr="003E40A6">
        <w:rPr>
          <w:sz w:val="24"/>
          <w:szCs w:val="24"/>
        </w:rPr>
        <w:t xml:space="preserve"> също се запазва тенденцията много млади роми да остават без подходящо образование, рано да напускат училище, или </w:t>
      </w:r>
      <w:r w:rsidR="00713542">
        <w:rPr>
          <w:sz w:val="24"/>
          <w:szCs w:val="24"/>
        </w:rPr>
        <w:t xml:space="preserve">изобщо </w:t>
      </w:r>
      <w:r w:rsidRPr="003E40A6">
        <w:rPr>
          <w:sz w:val="24"/>
          <w:szCs w:val="24"/>
        </w:rPr>
        <w:t xml:space="preserve">да не тръгват на училище, </w:t>
      </w:r>
      <w:r w:rsidRPr="003E40A6">
        <w:rPr>
          <w:sz w:val="24"/>
          <w:szCs w:val="24"/>
        </w:rPr>
        <w:lastRenderedPageBreak/>
        <w:t xml:space="preserve">което поставя пред тях редица бариери пред включването им в пазара на труда. </w:t>
      </w:r>
    </w:p>
    <w:p w:rsidR="003C5D3F" w:rsidRDefault="003E40A6" w:rsidP="0058725E">
      <w:pPr>
        <w:tabs>
          <w:tab w:val="left" w:pos="0"/>
          <w:tab w:val="left" w:pos="630"/>
        </w:tabs>
        <w:adjustRightInd w:val="0"/>
        <w:spacing w:line="276" w:lineRule="auto"/>
        <w:jc w:val="both"/>
        <w:rPr>
          <w:sz w:val="24"/>
          <w:szCs w:val="24"/>
        </w:rPr>
      </w:pPr>
      <w:r>
        <w:rPr>
          <w:rFonts w:eastAsia="TimesNewRomanPSMT"/>
          <w:color w:val="17365D"/>
          <w:sz w:val="28"/>
          <w:szCs w:val="28"/>
        </w:rPr>
        <w:tab/>
      </w:r>
      <w:r w:rsidR="003C5D3F" w:rsidRPr="003E40A6">
        <w:rPr>
          <w:sz w:val="24"/>
          <w:szCs w:val="24"/>
        </w:rPr>
        <w:t>На територията на община Симеоновград функционират общо 2 детски градини и 3 училища</w:t>
      </w:r>
      <w:r w:rsidR="00713542">
        <w:rPr>
          <w:sz w:val="24"/>
          <w:szCs w:val="24"/>
        </w:rPr>
        <w:t xml:space="preserve"> </w:t>
      </w:r>
      <w:r w:rsidR="003C5D3F" w:rsidRPr="003E40A6">
        <w:rPr>
          <w:sz w:val="24"/>
          <w:szCs w:val="24"/>
        </w:rPr>
        <w:t>-</w:t>
      </w:r>
      <w:r w:rsidR="00713542">
        <w:rPr>
          <w:sz w:val="24"/>
          <w:szCs w:val="24"/>
        </w:rPr>
        <w:t xml:space="preserve"> </w:t>
      </w:r>
      <w:r w:rsidR="003C5D3F" w:rsidRPr="003E40A6">
        <w:rPr>
          <w:sz w:val="24"/>
          <w:szCs w:val="24"/>
        </w:rPr>
        <w:t>средно,основно и начално. Констатира се, че по-голямата част от отпадналите ученици са от ромската общнос</w:t>
      </w:r>
      <w:r w:rsidR="00713542">
        <w:rPr>
          <w:sz w:val="24"/>
          <w:szCs w:val="24"/>
        </w:rPr>
        <w:t>т и от социално слаби семейства</w:t>
      </w:r>
      <w:r w:rsidR="003C5D3F" w:rsidRPr="003E40A6">
        <w:rPr>
          <w:sz w:val="24"/>
          <w:szCs w:val="24"/>
        </w:rPr>
        <w:t>. В резултат на прилагане на Механиз</w:t>
      </w:r>
      <w:r w:rsidR="00713542">
        <w:rPr>
          <w:sz w:val="24"/>
          <w:szCs w:val="24"/>
        </w:rPr>
        <w:t>мът</w:t>
      </w:r>
      <w:r w:rsidR="003C5D3F" w:rsidRPr="003E40A6">
        <w:rPr>
          <w:sz w:val="24"/>
          <w:szCs w:val="24"/>
        </w:rPr>
        <w:t xml:space="preserve"> за съвместна работа на институциите по обхващане и задържане в образователната система на децата и учениците в задължителна предучилищна и училищна възраст, в образователните институции в община Симеоновград бяха привлечени и задържани в училище деца от различни етноси, предимно от ромския. Основен проблем за ромите е</w:t>
      </w:r>
      <w:r w:rsidR="00713542">
        <w:rPr>
          <w:sz w:val="24"/>
          <w:szCs w:val="24"/>
        </w:rPr>
        <w:t xml:space="preserve"> заплащането на месечната такса</w:t>
      </w:r>
      <w:r w:rsidR="003C5D3F" w:rsidRPr="003E40A6">
        <w:rPr>
          <w:sz w:val="24"/>
          <w:szCs w:val="24"/>
        </w:rPr>
        <w:t xml:space="preserve"> за посещение, поради което ромските деца по-рядко биват допускани от родителите им в детска градина. Този проблем е устойчива тенденция, която застрашава социал</w:t>
      </w:r>
      <w:r w:rsidR="00713542">
        <w:rPr>
          <w:sz w:val="24"/>
          <w:szCs w:val="24"/>
        </w:rPr>
        <w:t>ната адаптация на ромските деца</w:t>
      </w:r>
      <w:r w:rsidR="003C5D3F" w:rsidRPr="003E40A6">
        <w:rPr>
          <w:sz w:val="24"/>
          <w:szCs w:val="24"/>
        </w:rPr>
        <w:t xml:space="preserve"> и се отразява върху училищното обучението и образователните резултати в последствие. В детските градини са записани общо 220 деца. В общинските училища  се обучават общо 775 ученика, от които 64 са в предучилищни  задължителни подготвителни групи.</w:t>
      </w:r>
    </w:p>
    <w:p w:rsidR="003E40A6" w:rsidRPr="003E40A6" w:rsidRDefault="003E40A6" w:rsidP="0058725E">
      <w:pPr>
        <w:tabs>
          <w:tab w:val="left" w:pos="0"/>
          <w:tab w:val="left" w:pos="630"/>
        </w:tabs>
        <w:adjustRightInd w:val="0"/>
        <w:spacing w:line="276" w:lineRule="auto"/>
        <w:jc w:val="both"/>
        <w:rPr>
          <w:sz w:val="24"/>
          <w:szCs w:val="24"/>
        </w:rPr>
      </w:pPr>
    </w:p>
    <w:p w:rsidR="003C5D3F" w:rsidRPr="003E40A6" w:rsidRDefault="003E40A6" w:rsidP="0058725E">
      <w:pPr>
        <w:tabs>
          <w:tab w:val="left" w:pos="0"/>
          <w:tab w:val="left" w:pos="630"/>
        </w:tabs>
        <w:adjustRightInd w:val="0"/>
        <w:spacing w:line="276" w:lineRule="auto"/>
        <w:jc w:val="both"/>
        <w:rPr>
          <w:sz w:val="24"/>
          <w:szCs w:val="24"/>
        </w:rPr>
      </w:pPr>
      <w:r>
        <w:rPr>
          <w:sz w:val="24"/>
          <w:szCs w:val="24"/>
        </w:rPr>
        <w:tab/>
      </w:r>
      <w:r w:rsidR="003C5D3F" w:rsidRPr="003E40A6">
        <w:rPr>
          <w:sz w:val="24"/>
          <w:szCs w:val="24"/>
        </w:rPr>
        <w:t xml:space="preserve">Голяма част от икономически активното население от ромски произход на община </w:t>
      </w:r>
      <w:r w:rsidR="003C5D3F" w:rsidRPr="003E40A6">
        <w:rPr>
          <w:b/>
          <w:sz w:val="24"/>
          <w:szCs w:val="24"/>
        </w:rPr>
        <w:t>Стамболово</w:t>
      </w:r>
      <w:r w:rsidR="003C5D3F" w:rsidRPr="003E40A6">
        <w:rPr>
          <w:sz w:val="24"/>
          <w:szCs w:val="24"/>
        </w:rPr>
        <w:t xml:space="preserve"> намира препитание в чужбина. Проблемът с </w:t>
      </w:r>
      <w:proofErr w:type="spellStart"/>
      <w:r w:rsidR="003C5D3F" w:rsidRPr="003E40A6">
        <w:rPr>
          <w:sz w:val="24"/>
          <w:szCs w:val="24"/>
        </w:rPr>
        <w:t>посещаемостта</w:t>
      </w:r>
      <w:proofErr w:type="spellEnd"/>
      <w:r w:rsidR="003C5D3F" w:rsidRPr="003E40A6">
        <w:rPr>
          <w:sz w:val="24"/>
          <w:szCs w:val="24"/>
        </w:rPr>
        <w:t xml:space="preserve"> и отпадането на ученици </w:t>
      </w:r>
      <w:r w:rsidR="00B420A5">
        <w:rPr>
          <w:sz w:val="24"/>
          <w:szCs w:val="24"/>
        </w:rPr>
        <w:t>от учебния процес е свързан и с</w:t>
      </w:r>
      <w:r w:rsidR="003C5D3F" w:rsidRPr="003E40A6">
        <w:rPr>
          <w:sz w:val="24"/>
          <w:szCs w:val="24"/>
        </w:rPr>
        <w:t xml:space="preserve"> невъзможността на родителите да си осигурят трайна заетост, която да им позволи  да обезпечат децата си с необходимите облекла, учебни помагала и консумативи, с които децата им да участват в образователния процес. На територията на общината има 5 учебни заведени</w:t>
      </w:r>
      <w:r w:rsidR="00B420A5">
        <w:rPr>
          <w:sz w:val="24"/>
          <w:szCs w:val="24"/>
        </w:rPr>
        <w:t>я, от които едно средно училище (СУ), три основни училища (ОУ) и една д</w:t>
      </w:r>
      <w:r w:rsidR="003C5D3F" w:rsidRPr="003E40A6">
        <w:rPr>
          <w:sz w:val="24"/>
          <w:szCs w:val="24"/>
        </w:rPr>
        <w:t xml:space="preserve">етска градина с изнесени бази. </w:t>
      </w:r>
      <w:proofErr w:type="spellStart"/>
      <w:r w:rsidR="003C5D3F" w:rsidRPr="003E40A6">
        <w:rPr>
          <w:sz w:val="24"/>
          <w:szCs w:val="24"/>
        </w:rPr>
        <w:t>Сградният</w:t>
      </w:r>
      <w:proofErr w:type="spellEnd"/>
      <w:r w:rsidR="003C5D3F" w:rsidRPr="003E40A6">
        <w:rPr>
          <w:sz w:val="24"/>
          <w:szCs w:val="24"/>
        </w:rPr>
        <w:t xml:space="preserve"> фонд на учебните заведения е в добро състояние. Ежегодно се правят текущи ремонти. Наблюдава се тенденция към намал</w:t>
      </w:r>
      <w:r w:rsidR="00B420A5">
        <w:rPr>
          <w:sz w:val="24"/>
          <w:szCs w:val="24"/>
        </w:rPr>
        <w:t>яване</w:t>
      </w:r>
      <w:r w:rsidR="003C5D3F" w:rsidRPr="003E40A6">
        <w:rPr>
          <w:sz w:val="24"/>
          <w:szCs w:val="24"/>
        </w:rPr>
        <w:t xml:space="preserve"> на средния брой на учениците. От друга страна расте процентът на завършилите гимназия младежи, които продължават образованието си във висши учебни заведения. Проблем е вътрешната миграция, при която младежи от общината отишли да учат в друг град остават да работят  и да се реализират там. </w:t>
      </w:r>
    </w:p>
    <w:p w:rsidR="003C5D3F" w:rsidRPr="003E40A6" w:rsidRDefault="00AC4BB1" w:rsidP="0058725E">
      <w:pPr>
        <w:tabs>
          <w:tab w:val="left" w:pos="0"/>
          <w:tab w:val="left" w:pos="630"/>
        </w:tabs>
        <w:adjustRightInd w:val="0"/>
        <w:spacing w:line="276" w:lineRule="auto"/>
        <w:jc w:val="both"/>
        <w:rPr>
          <w:sz w:val="24"/>
          <w:szCs w:val="24"/>
        </w:rPr>
      </w:pPr>
      <w:r>
        <w:rPr>
          <w:sz w:val="24"/>
          <w:szCs w:val="24"/>
        </w:rPr>
        <w:tab/>
      </w:r>
      <w:r w:rsidR="003C5D3F" w:rsidRPr="003E40A6">
        <w:rPr>
          <w:sz w:val="24"/>
          <w:szCs w:val="24"/>
        </w:rPr>
        <w:t xml:space="preserve">Общо в община Стамболово през учебната 2020-2021 г. са се обучавали 442 ученика. Училищата и детските градини са разпределени по териториален принцип и съобразно броя на децата. </w:t>
      </w:r>
    </w:p>
    <w:p w:rsidR="003C5D3F" w:rsidRPr="00C51384" w:rsidRDefault="003C5D3F" w:rsidP="00C51384">
      <w:pPr>
        <w:spacing w:line="276" w:lineRule="auto"/>
        <w:ind w:right="57"/>
        <w:jc w:val="both"/>
        <w:rPr>
          <w:b/>
          <w:i/>
          <w:color w:val="17365D"/>
          <w:lang w:val="en-US"/>
        </w:rPr>
      </w:pPr>
    </w:p>
    <w:tbl>
      <w:tblPr>
        <w:tblStyle w:val="af4"/>
        <w:tblW w:w="9853" w:type="dxa"/>
        <w:tblLook w:val="01E0" w:firstRow="1" w:lastRow="1" w:firstColumn="1" w:lastColumn="1" w:noHBand="0" w:noVBand="0"/>
      </w:tblPr>
      <w:tblGrid>
        <w:gridCol w:w="6629"/>
        <w:gridCol w:w="1843"/>
        <w:gridCol w:w="1381"/>
      </w:tblGrid>
      <w:tr w:rsidR="003C5D3F" w:rsidRPr="00AC4BB1" w:rsidTr="00E73BD7">
        <w:tc>
          <w:tcPr>
            <w:tcW w:w="6629" w:type="dxa"/>
          </w:tcPr>
          <w:p w:rsidR="003C5D3F" w:rsidRPr="00AC4BB1" w:rsidRDefault="003C5D3F" w:rsidP="0058725E">
            <w:pPr>
              <w:spacing w:line="276" w:lineRule="auto"/>
              <w:ind w:right="57" w:firstLine="567"/>
              <w:rPr>
                <w:b/>
                <w:i/>
              </w:rPr>
            </w:pPr>
            <w:r w:rsidRPr="00AC4BB1">
              <w:rPr>
                <w:b/>
              </w:rPr>
              <w:t>Вид  на училищата в община Стамболово</w:t>
            </w:r>
          </w:p>
        </w:tc>
        <w:tc>
          <w:tcPr>
            <w:tcW w:w="1843" w:type="dxa"/>
          </w:tcPr>
          <w:p w:rsidR="003C5D3F" w:rsidRPr="00AC4BB1" w:rsidRDefault="003C5D3F" w:rsidP="0058725E">
            <w:pPr>
              <w:spacing w:line="276" w:lineRule="auto"/>
              <w:ind w:right="57" w:hanging="108"/>
              <w:rPr>
                <w:b/>
              </w:rPr>
            </w:pPr>
            <w:r w:rsidRPr="00AC4BB1">
              <w:rPr>
                <w:b/>
              </w:rPr>
              <w:t>Населено място</w:t>
            </w:r>
          </w:p>
        </w:tc>
        <w:tc>
          <w:tcPr>
            <w:tcW w:w="1381" w:type="dxa"/>
          </w:tcPr>
          <w:p w:rsidR="003C5D3F" w:rsidRPr="00AC4BB1" w:rsidRDefault="003C5D3F" w:rsidP="0058725E">
            <w:pPr>
              <w:spacing w:line="276" w:lineRule="auto"/>
              <w:ind w:right="57" w:firstLine="33"/>
              <w:rPr>
                <w:b/>
              </w:rPr>
            </w:pPr>
            <w:r w:rsidRPr="00AC4BB1">
              <w:rPr>
                <w:b/>
              </w:rPr>
              <w:t>Брой учащи</w:t>
            </w:r>
          </w:p>
          <w:p w:rsidR="003C5D3F" w:rsidRPr="00AC4BB1" w:rsidRDefault="003C5D3F" w:rsidP="0058725E">
            <w:pPr>
              <w:spacing w:line="276" w:lineRule="auto"/>
              <w:ind w:right="57" w:firstLine="33"/>
              <w:rPr>
                <w:b/>
              </w:rPr>
            </w:pPr>
          </w:p>
        </w:tc>
      </w:tr>
      <w:tr w:rsidR="003C5D3F" w:rsidRPr="00AC4BB1" w:rsidTr="00E73BD7">
        <w:tc>
          <w:tcPr>
            <w:tcW w:w="6629" w:type="dxa"/>
          </w:tcPr>
          <w:p w:rsidR="003C5D3F" w:rsidRPr="00AC4BB1" w:rsidRDefault="003C5D3F" w:rsidP="0058725E">
            <w:pPr>
              <w:spacing w:line="276" w:lineRule="auto"/>
              <w:ind w:right="57"/>
              <w:rPr>
                <w:bCs/>
                <w:iCs/>
              </w:rPr>
            </w:pPr>
            <w:r w:rsidRPr="00AC4BB1">
              <w:rPr>
                <w:bCs/>
                <w:iCs/>
              </w:rPr>
              <w:t>Средно общообразователно училище (СОУ) „Св. Климент Охридски”</w:t>
            </w:r>
          </w:p>
        </w:tc>
        <w:tc>
          <w:tcPr>
            <w:tcW w:w="1843" w:type="dxa"/>
          </w:tcPr>
          <w:p w:rsidR="003C5D3F" w:rsidRPr="00AC4BB1" w:rsidRDefault="003C5D3F" w:rsidP="0058725E">
            <w:pPr>
              <w:spacing w:line="276" w:lineRule="auto"/>
              <w:ind w:right="57" w:firstLine="33"/>
              <w:rPr>
                <w:bCs/>
                <w:iCs/>
              </w:rPr>
            </w:pPr>
            <w:r w:rsidRPr="00AC4BB1">
              <w:rPr>
                <w:bCs/>
                <w:iCs/>
              </w:rPr>
              <w:t>Стамболово</w:t>
            </w:r>
          </w:p>
        </w:tc>
        <w:tc>
          <w:tcPr>
            <w:tcW w:w="1381" w:type="dxa"/>
          </w:tcPr>
          <w:p w:rsidR="003C5D3F" w:rsidRPr="00AC4BB1" w:rsidRDefault="003C5D3F" w:rsidP="0058725E">
            <w:pPr>
              <w:spacing w:line="276" w:lineRule="auto"/>
              <w:ind w:right="57" w:firstLine="33"/>
              <w:rPr>
                <w:bCs/>
                <w:iCs/>
                <w:lang w:val="en-US"/>
              </w:rPr>
            </w:pPr>
            <w:r w:rsidRPr="00AC4BB1">
              <w:rPr>
                <w:bCs/>
                <w:iCs/>
              </w:rPr>
              <w:t>247</w:t>
            </w:r>
          </w:p>
        </w:tc>
      </w:tr>
      <w:tr w:rsidR="003C5D3F" w:rsidRPr="00AC4BB1" w:rsidTr="00E73BD7">
        <w:tc>
          <w:tcPr>
            <w:tcW w:w="6629" w:type="dxa"/>
          </w:tcPr>
          <w:p w:rsidR="003C5D3F" w:rsidRPr="00AC4BB1" w:rsidRDefault="003C5D3F" w:rsidP="0058725E">
            <w:pPr>
              <w:spacing w:line="276" w:lineRule="auto"/>
              <w:ind w:right="57"/>
              <w:rPr>
                <w:bCs/>
                <w:iCs/>
              </w:rPr>
            </w:pPr>
            <w:r w:rsidRPr="00AC4BB1">
              <w:rPr>
                <w:bCs/>
                <w:iCs/>
              </w:rPr>
              <w:t>Общообразователно училище (ОУ) „Св.СВ. Кирил и Методий”</w:t>
            </w:r>
          </w:p>
        </w:tc>
        <w:tc>
          <w:tcPr>
            <w:tcW w:w="1843" w:type="dxa"/>
          </w:tcPr>
          <w:p w:rsidR="003C5D3F" w:rsidRPr="00AC4BB1" w:rsidRDefault="00E73BD7" w:rsidP="0058725E">
            <w:pPr>
              <w:spacing w:line="276" w:lineRule="auto"/>
              <w:ind w:right="57" w:firstLine="33"/>
              <w:rPr>
                <w:bCs/>
                <w:iCs/>
              </w:rPr>
            </w:pPr>
            <w:r>
              <w:rPr>
                <w:bCs/>
                <w:iCs/>
              </w:rPr>
              <w:t xml:space="preserve"> с.</w:t>
            </w:r>
            <w:r w:rsidR="003C5D3F" w:rsidRPr="00AC4BB1">
              <w:rPr>
                <w:bCs/>
                <w:iCs/>
              </w:rPr>
              <w:t>Жълти бряг</w:t>
            </w:r>
          </w:p>
        </w:tc>
        <w:tc>
          <w:tcPr>
            <w:tcW w:w="1381" w:type="dxa"/>
          </w:tcPr>
          <w:p w:rsidR="003C5D3F" w:rsidRPr="00AC4BB1" w:rsidRDefault="003C5D3F" w:rsidP="0058725E">
            <w:pPr>
              <w:spacing w:line="276" w:lineRule="auto"/>
              <w:ind w:right="57" w:firstLine="33"/>
              <w:rPr>
                <w:bCs/>
                <w:iCs/>
              </w:rPr>
            </w:pPr>
            <w:r w:rsidRPr="00AC4BB1">
              <w:rPr>
                <w:bCs/>
                <w:iCs/>
              </w:rPr>
              <w:t>60</w:t>
            </w:r>
          </w:p>
        </w:tc>
      </w:tr>
      <w:tr w:rsidR="003C5D3F" w:rsidRPr="00AC4BB1" w:rsidTr="00E73BD7">
        <w:tc>
          <w:tcPr>
            <w:tcW w:w="6629" w:type="dxa"/>
          </w:tcPr>
          <w:p w:rsidR="003C5D3F" w:rsidRPr="00AC4BB1" w:rsidRDefault="003C5D3F" w:rsidP="0058725E">
            <w:pPr>
              <w:spacing w:line="276" w:lineRule="auto"/>
              <w:ind w:right="57"/>
              <w:rPr>
                <w:bCs/>
                <w:iCs/>
              </w:rPr>
            </w:pPr>
            <w:r w:rsidRPr="00AC4BB1">
              <w:rPr>
                <w:bCs/>
                <w:iCs/>
              </w:rPr>
              <w:t>Общообразователно училище (ОУ) „Христо Ботев”</w:t>
            </w:r>
          </w:p>
        </w:tc>
        <w:tc>
          <w:tcPr>
            <w:tcW w:w="1843" w:type="dxa"/>
          </w:tcPr>
          <w:p w:rsidR="003C5D3F" w:rsidRPr="00AC4BB1" w:rsidRDefault="00E73BD7" w:rsidP="0058725E">
            <w:pPr>
              <w:tabs>
                <w:tab w:val="left" w:pos="1388"/>
              </w:tabs>
              <w:spacing w:line="276" w:lineRule="auto"/>
              <w:ind w:right="57" w:firstLine="33"/>
              <w:rPr>
                <w:bCs/>
                <w:iCs/>
              </w:rPr>
            </w:pPr>
            <w:r>
              <w:rPr>
                <w:bCs/>
                <w:iCs/>
              </w:rPr>
              <w:t>с.</w:t>
            </w:r>
            <w:r w:rsidR="003C5D3F" w:rsidRPr="00AC4BB1">
              <w:rPr>
                <w:bCs/>
                <w:iCs/>
              </w:rPr>
              <w:t>Силен</w:t>
            </w:r>
          </w:p>
        </w:tc>
        <w:tc>
          <w:tcPr>
            <w:tcW w:w="1381" w:type="dxa"/>
          </w:tcPr>
          <w:p w:rsidR="003C5D3F" w:rsidRPr="00AC4BB1" w:rsidRDefault="003C5D3F" w:rsidP="0058725E">
            <w:pPr>
              <w:tabs>
                <w:tab w:val="left" w:pos="1388"/>
              </w:tabs>
              <w:spacing w:line="276" w:lineRule="auto"/>
              <w:ind w:right="57" w:firstLine="33"/>
              <w:rPr>
                <w:bCs/>
                <w:iCs/>
              </w:rPr>
            </w:pPr>
            <w:r w:rsidRPr="00AC4BB1">
              <w:rPr>
                <w:bCs/>
                <w:iCs/>
              </w:rPr>
              <w:t>64</w:t>
            </w:r>
          </w:p>
        </w:tc>
      </w:tr>
      <w:tr w:rsidR="003C5D3F" w:rsidRPr="00D36A58" w:rsidTr="00E73BD7">
        <w:tc>
          <w:tcPr>
            <w:tcW w:w="6629" w:type="dxa"/>
          </w:tcPr>
          <w:p w:rsidR="003C5D3F" w:rsidRPr="00AC4BB1" w:rsidRDefault="003C5D3F" w:rsidP="0058725E">
            <w:pPr>
              <w:spacing w:line="276" w:lineRule="auto"/>
              <w:ind w:right="57"/>
              <w:rPr>
                <w:bCs/>
                <w:iCs/>
              </w:rPr>
            </w:pPr>
            <w:r w:rsidRPr="00AC4BB1">
              <w:rPr>
                <w:bCs/>
                <w:iCs/>
              </w:rPr>
              <w:t>Общообразователно училище (ОУ) „Христо Ботев”</w:t>
            </w:r>
          </w:p>
        </w:tc>
        <w:tc>
          <w:tcPr>
            <w:tcW w:w="1843" w:type="dxa"/>
          </w:tcPr>
          <w:p w:rsidR="003C5D3F" w:rsidRPr="00AC4BB1" w:rsidRDefault="00E73BD7" w:rsidP="0058725E">
            <w:pPr>
              <w:spacing w:line="276" w:lineRule="auto"/>
              <w:ind w:left="-187" w:right="-108" w:firstLine="187"/>
              <w:rPr>
                <w:bCs/>
                <w:iCs/>
              </w:rPr>
            </w:pPr>
            <w:r>
              <w:rPr>
                <w:bCs/>
                <w:iCs/>
              </w:rPr>
              <w:t>с.</w:t>
            </w:r>
            <w:r w:rsidR="003C5D3F" w:rsidRPr="00AC4BB1">
              <w:rPr>
                <w:bCs/>
                <w:iCs/>
              </w:rPr>
              <w:t>Долно Ботево</w:t>
            </w:r>
          </w:p>
        </w:tc>
        <w:tc>
          <w:tcPr>
            <w:tcW w:w="1381" w:type="dxa"/>
          </w:tcPr>
          <w:p w:rsidR="003C5D3F" w:rsidRPr="00D36A58" w:rsidRDefault="003C5D3F" w:rsidP="0058725E">
            <w:pPr>
              <w:spacing w:line="276" w:lineRule="auto"/>
              <w:ind w:right="57" w:firstLine="33"/>
              <w:rPr>
                <w:bCs/>
                <w:iCs/>
              </w:rPr>
            </w:pPr>
            <w:r w:rsidRPr="00AC4BB1">
              <w:rPr>
                <w:bCs/>
                <w:iCs/>
              </w:rPr>
              <w:t>71</w:t>
            </w:r>
          </w:p>
        </w:tc>
      </w:tr>
    </w:tbl>
    <w:p w:rsidR="00E73BD7" w:rsidRDefault="00E73BD7" w:rsidP="0058725E">
      <w:pPr>
        <w:spacing w:line="276" w:lineRule="auto"/>
        <w:ind w:right="57" w:firstLine="567"/>
        <w:jc w:val="both"/>
        <w:rPr>
          <w:b/>
          <w:i/>
          <w:color w:val="17365D"/>
        </w:rPr>
      </w:pPr>
      <w:bookmarkStart w:id="11" w:name="_Toc101772571"/>
      <w:r w:rsidRPr="0086718D">
        <w:rPr>
          <w:b/>
          <w:i/>
        </w:rPr>
        <w:t>Табл</w:t>
      </w:r>
      <w:r w:rsidR="004E18DF">
        <w:rPr>
          <w:b/>
          <w:i/>
        </w:rPr>
        <w:t>.</w:t>
      </w:r>
      <w:r w:rsidRPr="0086718D">
        <w:rPr>
          <w:b/>
          <w:i/>
        </w:rPr>
        <w:t xml:space="preserve"> </w:t>
      </w:r>
      <w:r w:rsidR="004E18DF" w:rsidRPr="004E18DF">
        <w:rPr>
          <w:b/>
          <w:i/>
        </w:rPr>
        <w:t>6</w:t>
      </w:r>
    </w:p>
    <w:p w:rsidR="0086718D" w:rsidRDefault="0086718D" w:rsidP="0058725E">
      <w:pPr>
        <w:spacing w:line="276" w:lineRule="auto"/>
        <w:ind w:right="57" w:firstLine="567"/>
        <w:jc w:val="both"/>
        <w:rPr>
          <w:b/>
          <w:i/>
          <w:color w:val="17365D"/>
        </w:rPr>
      </w:pPr>
    </w:p>
    <w:p w:rsidR="003C5D3F" w:rsidRPr="0086718D" w:rsidRDefault="004E18DF" w:rsidP="0058725E">
      <w:pPr>
        <w:tabs>
          <w:tab w:val="left" w:pos="0"/>
          <w:tab w:val="left" w:pos="630"/>
        </w:tabs>
        <w:adjustRightInd w:val="0"/>
        <w:spacing w:line="276" w:lineRule="auto"/>
        <w:jc w:val="both"/>
        <w:rPr>
          <w:sz w:val="24"/>
          <w:szCs w:val="24"/>
        </w:rPr>
      </w:pPr>
      <w:r>
        <w:rPr>
          <w:sz w:val="24"/>
          <w:szCs w:val="24"/>
        </w:rPr>
        <w:tab/>
      </w:r>
      <w:r w:rsidR="003C5D3F" w:rsidRPr="0086718D">
        <w:rPr>
          <w:sz w:val="24"/>
          <w:szCs w:val="24"/>
        </w:rPr>
        <w:t>Общинската мрежа за предучилищно образование включва една детска градина с 3 изнесени бази, в които се обучават 129 броя деца разпределени в 5 групи</w:t>
      </w:r>
      <w:bookmarkEnd w:id="11"/>
      <w:r w:rsidR="003C5D3F" w:rsidRPr="0086718D">
        <w:rPr>
          <w:sz w:val="24"/>
          <w:szCs w:val="24"/>
        </w:rPr>
        <w:t xml:space="preserve">. Децата от села, в </w:t>
      </w:r>
      <w:r w:rsidR="003C5D3F" w:rsidRPr="0086718D">
        <w:rPr>
          <w:sz w:val="24"/>
          <w:szCs w:val="24"/>
        </w:rPr>
        <w:lastRenderedPageBreak/>
        <w:t xml:space="preserve">които няма детска градина пътуват до съседни села с транспорт осигурен от общината или има сключен договор за специализиран транспорт.  </w:t>
      </w:r>
    </w:p>
    <w:p w:rsidR="003C5D3F" w:rsidRPr="0086718D" w:rsidRDefault="003C5D3F" w:rsidP="0058725E">
      <w:pPr>
        <w:tabs>
          <w:tab w:val="left" w:pos="0"/>
          <w:tab w:val="left" w:pos="630"/>
        </w:tabs>
        <w:adjustRightInd w:val="0"/>
        <w:spacing w:line="276" w:lineRule="auto"/>
        <w:jc w:val="both"/>
        <w:rPr>
          <w:sz w:val="24"/>
          <w:szCs w:val="24"/>
        </w:rPr>
      </w:pPr>
      <w:r w:rsidRPr="0086718D">
        <w:rPr>
          <w:sz w:val="24"/>
          <w:szCs w:val="24"/>
        </w:rPr>
        <w:t xml:space="preserve">За децата, обхванати в целодневната организация, е осигурен превоз до дома. За всички ученици от училището са осигурени учебници и учебни помагала. За целодневното обучение са осигурени допълнителни консумативи, необходими най-вече за дейностите по интереси. </w:t>
      </w:r>
      <w:r w:rsidR="004E18DF">
        <w:rPr>
          <w:sz w:val="24"/>
          <w:szCs w:val="24"/>
        </w:rPr>
        <w:t xml:space="preserve"> </w:t>
      </w:r>
    </w:p>
    <w:p w:rsidR="003C5D3F" w:rsidRPr="0086718D" w:rsidRDefault="004E18DF" w:rsidP="0058725E">
      <w:pPr>
        <w:tabs>
          <w:tab w:val="left" w:pos="0"/>
          <w:tab w:val="left" w:pos="630"/>
        </w:tabs>
        <w:adjustRightInd w:val="0"/>
        <w:spacing w:line="276" w:lineRule="auto"/>
        <w:jc w:val="both"/>
        <w:rPr>
          <w:sz w:val="24"/>
          <w:szCs w:val="24"/>
        </w:rPr>
      </w:pPr>
      <w:r>
        <w:rPr>
          <w:sz w:val="24"/>
          <w:szCs w:val="24"/>
        </w:rPr>
        <w:t xml:space="preserve">          </w:t>
      </w:r>
      <w:r w:rsidR="003C5D3F" w:rsidRPr="0086718D">
        <w:rPr>
          <w:sz w:val="24"/>
          <w:szCs w:val="24"/>
        </w:rPr>
        <w:t>Условията за обучение на подрастващите от 1 -7 клас напълно отговарят на съвременните изисквания. Заедно с работата по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приоритетно се осъществява и работа с родители от уязвими групи, в това число роми.</w:t>
      </w:r>
    </w:p>
    <w:p w:rsidR="003C5D3F" w:rsidRPr="004E18DF" w:rsidRDefault="004E18DF" w:rsidP="0058725E">
      <w:pPr>
        <w:tabs>
          <w:tab w:val="left" w:pos="0"/>
          <w:tab w:val="left" w:pos="630"/>
        </w:tabs>
        <w:adjustRightInd w:val="0"/>
        <w:spacing w:line="276" w:lineRule="auto"/>
        <w:jc w:val="both"/>
        <w:rPr>
          <w:i/>
          <w:sz w:val="24"/>
          <w:szCs w:val="24"/>
        </w:rPr>
      </w:pPr>
      <w:r w:rsidRPr="004E18DF">
        <w:rPr>
          <w:i/>
          <w:sz w:val="24"/>
          <w:szCs w:val="24"/>
        </w:rPr>
        <w:t>*</w:t>
      </w:r>
      <w:r w:rsidR="003C5D3F" w:rsidRPr="004E18DF">
        <w:rPr>
          <w:i/>
          <w:sz w:val="24"/>
          <w:szCs w:val="24"/>
        </w:rPr>
        <w:t>Представената информация е обобщена на база предоставени данни от образователните институции на територията на община Стамболово.</w:t>
      </w:r>
    </w:p>
    <w:p w:rsidR="003C5D3F" w:rsidRPr="00D24F98" w:rsidRDefault="003C5D3F" w:rsidP="0058725E">
      <w:pPr>
        <w:pStyle w:val="31"/>
        <w:shd w:val="clear" w:color="auto" w:fill="auto"/>
        <w:spacing w:before="0" w:line="276" w:lineRule="auto"/>
        <w:ind w:right="57" w:firstLine="0"/>
        <w:rPr>
          <w:sz w:val="24"/>
          <w:szCs w:val="24"/>
          <w:lang w:val="bg-BG"/>
        </w:rPr>
      </w:pPr>
    </w:p>
    <w:p w:rsidR="003C5D3F" w:rsidRPr="0086718D" w:rsidRDefault="003C5D3F" w:rsidP="0058725E">
      <w:pPr>
        <w:tabs>
          <w:tab w:val="left" w:pos="0"/>
        </w:tabs>
        <w:adjustRightInd w:val="0"/>
        <w:spacing w:line="276" w:lineRule="auto"/>
        <w:ind w:firstLine="567"/>
        <w:jc w:val="both"/>
        <w:rPr>
          <w:sz w:val="24"/>
          <w:szCs w:val="24"/>
        </w:rPr>
      </w:pPr>
      <w:r w:rsidRPr="0086718D">
        <w:rPr>
          <w:sz w:val="24"/>
          <w:szCs w:val="24"/>
        </w:rPr>
        <w:t xml:space="preserve">За учебната 2021/2022 г. децата, подлежащи за предучилищна група, в община </w:t>
      </w:r>
      <w:r w:rsidRPr="00B60AA3">
        <w:rPr>
          <w:b/>
          <w:sz w:val="24"/>
          <w:szCs w:val="24"/>
        </w:rPr>
        <w:t>Маджарово</w:t>
      </w:r>
      <w:r w:rsidRPr="0086718D">
        <w:rPr>
          <w:sz w:val="24"/>
          <w:szCs w:val="24"/>
        </w:rPr>
        <w:t>, са общо 28 (на 4 год. – 10 деца, на 5 и 6 год. – 18 деца), а за първи клас – 12.   Отговорните институции проследяват движението на децата и учениците чрез събиране на информация за преместени, отпаднали или необхванати в образователната система. Приоритетно е обхващането на децата на 5, 6 и 7 години, които е трябвало да постъпят за първи път в подготвителна група или в първи клас, но не са записани в детската градина или в училище. Актуализира се информацията в Информационната система за децата и учениците със статут ИСРМ „в чужбина”.</w:t>
      </w:r>
    </w:p>
    <w:p w:rsidR="003C5D3F" w:rsidRPr="0086718D" w:rsidRDefault="003C5D3F" w:rsidP="0058725E">
      <w:pPr>
        <w:tabs>
          <w:tab w:val="left" w:pos="0"/>
        </w:tabs>
        <w:adjustRightInd w:val="0"/>
        <w:spacing w:line="276" w:lineRule="auto"/>
        <w:ind w:firstLine="567"/>
        <w:jc w:val="both"/>
        <w:rPr>
          <w:sz w:val="24"/>
          <w:szCs w:val="24"/>
        </w:rPr>
      </w:pPr>
      <w:r w:rsidRPr="0086718D">
        <w:rPr>
          <w:sz w:val="24"/>
          <w:szCs w:val="24"/>
        </w:rPr>
        <w:t xml:space="preserve"> През изминалата 2020/ 2021 учебна година в гимназиален етап (по семейни причини/ заминали в чужбина) са отпаднали 9 ученици.  Процесът на сътрудничество и взаимодействие с родителите се осъществява чрез индивидуални консултации, родителски срещи, както и всеки път, когато конкретна ситуация или поведение на ученика го прави необходимо.</w:t>
      </w:r>
    </w:p>
    <w:p w:rsidR="003C5D3F" w:rsidRPr="0086718D" w:rsidRDefault="003C5D3F" w:rsidP="0058725E">
      <w:pPr>
        <w:tabs>
          <w:tab w:val="left" w:pos="0"/>
        </w:tabs>
        <w:adjustRightInd w:val="0"/>
        <w:spacing w:line="276" w:lineRule="auto"/>
        <w:ind w:firstLine="567"/>
        <w:jc w:val="both"/>
        <w:rPr>
          <w:sz w:val="24"/>
          <w:szCs w:val="24"/>
        </w:rPr>
      </w:pPr>
      <w:r w:rsidRPr="0086718D">
        <w:rPr>
          <w:sz w:val="24"/>
          <w:szCs w:val="24"/>
        </w:rPr>
        <w:t>Отговорните институции работят за ангажирането на децата и младите хора в извънкласни и извънучилищни дейности с цел осмисляне на свободното им време и превенция на асоциалното поведение. Чрез мрежата на читалищата, училище, детска градина и община, чрез проекти, мотивирано се насочва интереса на децата и младежите към културни, спортни и туристически дейности и занимания. Целта е полезно уплътняване на свободното време, физическо, интелектуално и личностно развитие. Сред различните дейности за свободното време са: спортни игри на открито (футбол, баскетбол, волейбол, народна топка), тенис на маса, танцов клуб при НЧ ”Н. Й. Вапцаров 1961г.” гр. Маджарово, занимания в библиотеката при читалището – ползване на библиотечния фонд и на компютрите по програма „Глобални библиотеки”.</w:t>
      </w:r>
    </w:p>
    <w:p w:rsidR="003C5D3F" w:rsidRPr="0086718D" w:rsidRDefault="003C5D3F" w:rsidP="0058725E">
      <w:pPr>
        <w:tabs>
          <w:tab w:val="left" w:pos="0"/>
        </w:tabs>
        <w:adjustRightInd w:val="0"/>
        <w:spacing w:line="276" w:lineRule="auto"/>
        <w:ind w:firstLine="567"/>
        <w:jc w:val="both"/>
        <w:rPr>
          <w:sz w:val="24"/>
          <w:szCs w:val="24"/>
        </w:rPr>
      </w:pPr>
      <w:r w:rsidRPr="0086718D">
        <w:rPr>
          <w:sz w:val="24"/>
          <w:szCs w:val="24"/>
        </w:rPr>
        <w:t>Работи се за обхващане на децата от 3 до 5-годишна възраст от уязвими групи да посещават детска градина, чрез разяснителна работа сред семействата. Провеждат се срещи-разговори с родители и с ученици, застрашени от отпадане и имащи нехайно отношение към учебния процес. За учениците от VIII и IX клас от бюджета на училището са закупени учебни комплекти и всички получават стипендия, независимо от успеха и социалния статус.</w:t>
      </w:r>
    </w:p>
    <w:p w:rsidR="003C5D3F" w:rsidRPr="00B60AA3" w:rsidRDefault="003C5D3F" w:rsidP="0058725E">
      <w:pPr>
        <w:adjustRightInd w:val="0"/>
        <w:spacing w:line="276" w:lineRule="auto"/>
        <w:jc w:val="both"/>
        <w:rPr>
          <w:sz w:val="24"/>
          <w:szCs w:val="24"/>
        </w:rPr>
      </w:pPr>
      <w:r w:rsidRPr="00B60AA3">
        <w:rPr>
          <w:sz w:val="24"/>
          <w:szCs w:val="24"/>
        </w:rPr>
        <w:t xml:space="preserve">        През учебната 2020/2021 г. СУ „Димитър Маджаров”- гр. Маджарово изпълнява проект „Подкрепа за успех“, с който се </w:t>
      </w:r>
      <w:proofErr w:type="spellStart"/>
      <w:r w:rsidRPr="00B60AA3">
        <w:rPr>
          <w:sz w:val="24"/>
          <w:szCs w:val="24"/>
        </w:rPr>
        <w:t>съществява</w:t>
      </w:r>
      <w:proofErr w:type="spellEnd"/>
      <w:r w:rsidRPr="00B60AA3">
        <w:rPr>
          <w:sz w:val="24"/>
          <w:szCs w:val="24"/>
        </w:rPr>
        <w:t xml:space="preserve"> обща подкрепа за личностно развитие на </w:t>
      </w:r>
      <w:r w:rsidRPr="00B60AA3">
        <w:rPr>
          <w:sz w:val="24"/>
          <w:szCs w:val="24"/>
        </w:rPr>
        <w:lastRenderedPageBreak/>
        <w:t>учениците чрез допълнително обучение по учебни предмети за превенция на обучителни затруднения и/или за преодоляване на системни пропуски при усвояването на учебното съдържание. Сформирани са групи за преодоляване на обучителни затруднения. Наз</w:t>
      </w:r>
      <w:r w:rsidR="00E25876" w:rsidRPr="00B60AA3">
        <w:rPr>
          <w:sz w:val="24"/>
          <w:szCs w:val="24"/>
        </w:rPr>
        <w:t xml:space="preserve">начен е образователен </w:t>
      </w:r>
      <w:proofErr w:type="spellStart"/>
      <w:r w:rsidR="00E25876" w:rsidRPr="00B60AA3">
        <w:rPr>
          <w:sz w:val="24"/>
          <w:szCs w:val="24"/>
        </w:rPr>
        <w:t>медиатор</w:t>
      </w:r>
      <w:proofErr w:type="spellEnd"/>
      <w:r w:rsidR="00E25876" w:rsidRPr="00B60AA3">
        <w:rPr>
          <w:sz w:val="24"/>
          <w:szCs w:val="24"/>
        </w:rPr>
        <w:t xml:space="preserve">. </w:t>
      </w:r>
      <w:r w:rsidRPr="00B60AA3">
        <w:rPr>
          <w:sz w:val="24"/>
          <w:szCs w:val="24"/>
        </w:rPr>
        <w:t>От уязвимите групи всички ученици (общо 8) са завършили основно образование; средно образование са завършили – 4-ма, не са завършили 6 ученика. Във ВУ е приет 1 ученик.</w:t>
      </w:r>
    </w:p>
    <w:p w:rsidR="003C5D3F" w:rsidRPr="003C7D9E" w:rsidRDefault="003C5D3F" w:rsidP="0058725E">
      <w:pPr>
        <w:spacing w:line="276" w:lineRule="auto"/>
        <w:jc w:val="both"/>
      </w:pPr>
      <w:r>
        <w:rPr>
          <w:rFonts w:ascii="Verdana" w:hAnsi="Verdana" w:cs="Arial"/>
          <w:sz w:val="20"/>
          <w:szCs w:val="20"/>
        </w:rPr>
        <w:t xml:space="preserve">       </w:t>
      </w:r>
    </w:p>
    <w:p w:rsidR="003C5D3F" w:rsidRPr="001B7696" w:rsidRDefault="003C5D3F" w:rsidP="0058725E">
      <w:pPr>
        <w:adjustRightInd w:val="0"/>
        <w:spacing w:line="276" w:lineRule="auto"/>
        <w:ind w:firstLine="567"/>
        <w:jc w:val="both"/>
        <w:rPr>
          <w:sz w:val="24"/>
          <w:szCs w:val="24"/>
        </w:rPr>
      </w:pPr>
      <w:r w:rsidRPr="001B7696">
        <w:rPr>
          <w:sz w:val="24"/>
          <w:szCs w:val="24"/>
        </w:rPr>
        <w:t xml:space="preserve">Към настоящия момент образователната система в община </w:t>
      </w:r>
      <w:r w:rsidRPr="001B7696">
        <w:rPr>
          <w:b/>
          <w:sz w:val="24"/>
          <w:szCs w:val="24"/>
        </w:rPr>
        <w:t>Харманли</w:t>
      </w:r>
      <w:r w:rsidRPr="001B7696">
        <w:rPr>
          <w:sz w:val="24"/>
          <w:szCs w:val="24"/>
        </w:rPr>
        <w:t xml:space="preserve"> структурно е организирана в: 8 общински училища, в т.ч. 2 начални училища, 5 основни училища и 1 средно  училище; 2 държавни учебни заведения; 3 детски градини. Състоянието на училищните сгради е добро. </w:t>
      </w:r>
      <w:proofErr w:type="spellStart"/>
      <w:r w:rsidRPr="001B7696">
        <w:rPr>
          <w:sz w:val="24"/>
          <w:szCs w:val="24"/>
        </w:rPr>
        <w:t>Сградния</w:t>
      </w:r>
      <w:proofErr w:type="spellEnd"/>
      <w:r w:rsidRPr="001B7696">
        <w:rPr>
          <w:sz w:val="24"/>
          <w:szCs w:val="24"/>
        </w:rPr>
        <w:t xml:space="preserve"> фонд на училищата в община Харманли е достатъчен за организиране на </w:t>
      </w:r>
      <w:proofErr w:type="spellStart"/>
      <w:r w:rsidRPr="001B7696">
        <w:rPr>
          <w:sz w:val="24"/>
          <w:szCs w:val="24"/>
        </w:rPr>
        <w:t>едносменен</w:t>
      </w:r>
      <w:proofErr w:type="spellEnd"/>
      <w:r w:rsidRPr="001B7696">
        <w:rPr>
          <w:sz w:val="24"/>
          <w:szCs w:val="24"/>
        </w:rPr>
        <w:t xml:space="preserve"> режим на обучение. Всички училища предоставят целодневно обучение.</w:t>
      </w:r>
      <w:r w:rsidR="001B7696">
        <w:rPr>
          <w:sz w:val="24"/>
          <w:szCs w:val="24"/>
        </w:rPr>
        <w:t xml:space="preserve"> М</w:t>
      </w:r>
      <w:r w:rsidRPr="001B7696">
        <w:rPr>
          <w:sz w:val="24"/>
          <w:szCs w:val="24"/>
        </w:rPr>
        <w:t>еста</w:t>
      </w:r>
      <w:r w:rsidR="001B7696">
        <w:rPr>
          <w:sz w:val="24"/>
          <w:szCs w:val="24"/>
        </w:rPr>
        <w:t>та</w:t>
      </w:r>
      <w:r w:rsidRPr="001B7696">
        <w:rPr>
          <w:sz w:val="24"/>
          <w:szCs w:val="24"/>
        </w:rPr>
        <w:t xml:space="preserve"> в детските градини </w:t>
      </w:r>
      <w:r w:rsidR="00D17840">
        <w:rPr>
          <w:sz w:val="24"/>
          <w:szCs w:val="24"/>
        </w:rPr>
        <w:t>са 686, а заетите места са 624</w:t>
      </w:r>
      <w:r w:rsidRPr="001B7696">
        <w:rPr>
          <w:sz w:val="24"/>
          <w:szCs w:val="24"/>
        </w:rPr>
        <w:t xml:space="preserve">. </w:t>
      </w:r>
      <w:r w:rsidR="00D17840">
        <w:rPr>
          <w:sz w:val="24"/>
          <w:szCs w:val="24"/>
        </w:rPr>
        <w:t>На този етап</w:t>
      </w:r>
      <w:r w:rsidRPr="001B7696">
        <w:rPr>
          <w:sz w:val="24"/>
          <w:szCs w:val="24"/>
        </w:rPr>
        <w:t xml:space="preserve"> няма нужда от откриване на нови детски градини или групи в съществуващите. През 2019г. по проект „Подкрепа за успех“ в 7 училища и в 2 детски градини  в община Харманли бяха назначени и образователни </w:t>
      </w:r>
      <w:proofErr w:type="spellStart"/>
      <w:r w:rsidRPr="001B7696">
        <w:rPr>
          <w:sz w:val="24"/>
          <w:szCs w:val="24"/>
        </w:rPr>
        <w:t>медиатори</w:t>
      </w:r>
      <w:proofErr w:type="spellEnd"/>
      <w:r w:rsidRPr="001B7696">
        <w:rPr>
          <w:sz w:val="24"/>
          <w:szCs w:val="24"/>
        </w:rPr>
        <w:t xml:space="preserve">. Те подпомагат образователните институции в работата им с родителите, с акцент върху тези, които възпрепятстват своите деца от редовна </w:t>
      </w:r>
      <w:proofErr w:type="spellStart"/>
      <w:r w:rsidRPr="001B7696">
        <w:rPr>
          <w:sz w:val="24"/>
          <w:szCs w:val="24"/>
        </w:rPr>
        <w:t>посещаемост</w:t>
      </w:r>
      <w:proofErr w:type="spellEnd"/>
      <w:r w:rsidRPr="001B7696">
        <w:rPr>
          <w:sz w:val="24"/>
          <w:szCs w:val="24"/>
        </w:rPr>
        <w:t xml:space="preserve"> на училище. Функционират четири средищни училища, които са изключително необходими от гледна точка на социалната интеграция и приобщаващото образование на населението с ромска идентичност, населението, което живее в малки и отдалечени населени места.</w:t>
      </w:r>
    </w:p>
    <w:p w:rsidR="003C5D3F" w:rsidRDefault="003C5D3F" w:rsidP="0058725E">
      <w:pPr>
        <w:adjustRightInd w:val="0"/>
        <w:spacing w:line="276" w:lineRule="auto"/>
        <w:ind w:firstLine="567"/>
        <w:jc w:val="both"/>
        <w:rPr>
          <w:sz w:val="24"/>
          <w:szCs w:val="24"/>
        </w:rPr>
      </w:pPr>
      <w:r w:rsidRPr="001B7696">
        <w:rPr>
          <w:sz w:val="24"/>
          <w:szCs w:val="24"/>
        </w:rPr>
        <w:t xml:space="preserve"> </w:t>
      </w:r>
      <w:r w:rsidRPr="001B7696">
        <w:rPr>
          <w:sz w:val="24"/>
          <w:szCs w:val="24"/>
        </w:rPr>
        <w:tab/>
        <w:t>Едно от най-съществените постижения за подпомагането на равния достъп до качествено образование е постигнат с висок обхват на децата, включени в обучения за изучаване на български език, за които той не е майчин. Повечето училища работят по НП „Активно приобщаване в системата на предучилищното и училищното образование“, където се обучават деца и ученици невладеещи български език. Все по-голям дял от ромите вярват, че младите хора от общността трябва да останат възможно най-дълго време в образователната система. Делът на ромските деца, посещаващи училище се е увеличи</w:t>
      </w:r>
      <w:r w:rsidR="002B0F1D">
        <w:rPr>
          <w:sz w:val="24"/>
          <w:szCs w:val="24"/>
        </w:rPr>
        <w:t xml:space="preserve">л във всички възрастови групи. </w:t>
      </w:r>
      <w:r w:rsidRPr="001B7696">
        <w:rPr>
          <w:sz w:val="24"/>
          <w:szCs w:val="24"/>
        </w:rPr>
        <w:t xml:space="preserve">Училищата изготвят програми за предоставяне на равни възможности и приобщаване на деца от уязвимите групи. Ръководен принцип в тази програма е закрилата на децата и защитата на малцинствата, децата в неравностойно положение, застрашени от отпадане и децата със СОП. Всички училища и Детски градини в община Харманли се стремят към сътрудничество и изграждане на добри отношения с родителите, взаимно опознаване, разбиране и зачитане. </w:t>
      </w:r>
    </w:p>
    <w:p w:rsidR="002B0F1D" w:rsidRPr="001B7696" w:rsidRDefault="002B0F1D" w:rsidP="0058725E">
      <w:pPr>
        <w:adjustRightInd w:val="0"/>
        <w:spacing w:line="276" w:lineRule="auto"/>
        <w:ind w:firstLine="567"/>
        <w:jc w:val="both"/>
        <w:rPr>
          <w:sz w:val="24"/>
          <w:szCs w:val="24"/>
        </w:rPr>
      </w:pPr>
    </w:p>
    <w:p w:rsidR="003C5D3F" w:rsidRPr="002B0F1D" w:rsidRDefault="003C5D3F" w:rsidP="0058725E">
      <w:pPr>
        <w:pStyle w:val="a5"/>
        <w:spacing w:after="100" w:afterAutospacing="1" w:line="276" w:lineRule="auto"/>
        <w:ind w:left="0" w:firstLine="567"/>
        <w:contextualSpacing/>
        <w:rPr>
          <w:sz w:val="24"/>
          <w:szCs w:val="24"/>
        </w:rPr>
      </w:pPr>
      <w:r w:rsidRPr="002B0F1D">
        <w:rPr>
          <w:sz w:val="24"/>
          <w:szCs w:val="24"/>
        </w:rPr>
        <w:t xml:space="preserve">На територията на Община </w:t>
      </w:r>
      <w:r w:rsidRPr="002B0F1D">
        <w:rPr>
          <w:b/>
          <w:sz w:val="24"/>
          <w:szCs w:val="24"/>
        </w:rPr>
        <w:t>Тополовград</w:t>
      </w:r>
      <w:r w:rsidRPr="002B0F1D">
        <w:rPr>
          <w:sz w:val="24"/>
          <w:szCs w:val="24"/>
        </w:rPr>
        <w:t xml:space="preserve"> функционират 5 общински училища, от които 1 средно училище в </w:t>
      </w:r>
      <w:r w:rsidR="00080148">
        <w:rPr>
          <w:sz w:val="24"/>
          <w:szCs w:val="24"/>
        </w:rPr>
        <w:t xml:space="preserve">гр. </w:t>
      </w:r>
      <w:r w:rsidRPr="002B0F1D">
        <w:rPr>
          <w:sz w:val="24"/>
          <w:szCs w:val="24"/>
        </w:rPr>
        <w:t>Тополо</w:t>
      </w:r>
      <w:r w:rsidR="00080148">
        <w:rPr>
          <w:sz w:val="24"/>
          <w:szCs w:val="24"/>
        </w:rPr>
        <w:t>вград, 1 начално училище</w:t>
      </w:r>
      <w:r w:rsidRPr="002B0F1D">
        <w:rPr>
          <w:sz w:val="24"/>
          <w:szCs w:val="24"/>
        </w:rPr>
        <w:t xml:space="preserve"> и 3 основни в селата Устрем, Синапово и Хлябово. В Средно училище „Д-р П. Берон“ се осъществява прием на ученици от 5 клас и след завършено основно образование. В училището се обучават общо 464 ученика, като 45% от тях са роми. В Начално училище „Св.</w:t>
      </w:r>
      <w:proofErr w:type="spellStart"/>
      <w:r w:rsidRPr="002B0F1D">
        <w:rPr>
          <w:sz w:val="24"/>
          <w:szCs w:val="24"/>
        </w:rPr>
        <w:t>Св</w:t>
      </w:r>
      <w:proofErr w:type="spellEnd"/>
      <w:r w:rsidRPr="002B0F1D">
        <w:rPr>
          <w:sz w:val="24"/>
          <w:szCs w:val="24"/>
        </w:rPr>
        <w:t xml:space="preserve">.Кирил и Методий“ – Тополовград се обучават общо 174 ученика от 1 до 4 клас, като 50% от тях са от ромски произход. Към </w:t>
      </w:r>
      <w:r w:rsidR="00025EAD">
        <w:rPr>
          <w:sz w:val="24"/>
          <w:szCs w:val="24"/>
        </w:rPr>
        <w:t>НУ</w:t>
      </w:r>
      <w:r w:rsidRPr="002B0F1D">
        <w:rPr>
          <w:sz w:val="24"/>
          <w:szCs w:val="24"/>
        </w:rPr>
        <w:t xml:space="preserve"> функционира 1 полудневна група с общо 24 деца, като 8 от тях са от ромски произход. В основните училища в селата на община Тополовград се обучават общо 146 ученици от 1 до 7 </w:t>
      </w:r>
      <w:r w:rsidRPr="002B0F1D">
        <w:rPr>
          <w:sz w:val="24"/>
          <w:szCs w:val="24"/>
        </w:rPr>
        <w:lastRenderedPageBreak/>
        <w:t>клас, като 95% от тях са от ромски произход. Всички деца, подлежащи на задължително обучение са обхванати. Данните за броя на учениците от ромски произход са взети от анкети, където самите ученици са се самоопределили като роми.</w:t>
      </w:r>
    </w:p>
    <w:p w:rsidR="003C5D3F" w:rsidRPr="002B0F1D" w:rsidRDefault="003C5D3F" w:rsidP="0058725E">
      <w:pPr>
        <w:pStyle w:val="a5"/>
        <w:spacing w:after="100" w:afterAutospacing="1" w:line="276" w:lineRule="auto"/>
        <w:ind w:left="0" w:firstLine="567"/>
        <w:contextualSpacing/>
        <w:rPr>
          <w:sz w:val="24"/>
          <w:szCs w:val="24"/>
        </w:rPr>
      </w:pPr>
      <w:proofErr w:type="spellStart"/>
      <w:r w:rsidRPr="002B0F1D">
        <w:rPr>
          <w:sz w:val="24"/>
          <w:szCs w:val="24"/>
        </w:rPr>
        <w:t>Набюдава</w:t>
      </w:r>
      <w:proofErr w:type="spellEnd"/>
      <w:r w:rsidRPr="002B0F1D">
        <w:rPr>
          <w:sz w:val="24"/>
          <w:szCs w:val="24"/>
        </w:rPr>
        <w:t xml:space="preserve"> се тенденция към спад в броя на учениците, както в града, така и по селата. Причината за по–малкия брой на учениците е намаляване броя на живеещите в селата и обезлюдяването на селските райони, което e вследствие от липсата на развита икономика там.</w:t>
      </w:r>
    </w:p>
    <w:p w:rsidR="00636A7C" w:rsidRPr="002B0F1D" w:rsidRDefault="00636A7C" w:rsidP="00636A7C">
      <w:pPr>
        <w:pStyle w:val="a5"/>
        <w:spacing w:line="276" w:lineRule="auto"/>
        <w:ind w:left="0" w:firstLine="567"/>
        <w:contextualSpacing/>
        <w:rPr>
          <w:sz w:val="24"/>
          <w:szCs w:val="24"/>
        </w:rPr>
      </w:pPr>
      <w:r w:rsidRPr="002B0F1D">
        <w:rPr>
          <w:sz w:val="24"/>
          <w:szCs w:val="24"/>
        </w:rPr>
        <w:t>В Община Тополовград функционира една целодневна детска градина с групи</w:t>
      </w:r>
      <w:r w:rsidR="00776566">
        <w:rPr>
          <w:sz w:val="24"/>
          <w:szCs w:val="24"/>
        </w:rPr>
        <w:t xml:space="preserve"> в общинския център и</w:t>
      </w:r>
      <w:r w:rsidRPr="002B0F1D">
        <w:rPr>
          <w:sz w:val="24"/>
          <w:szCs w:val="24"/>
        </w:rPr>
        <w:t xml:space="preserve"> в селата Синапово, Радовец, Хлябово, Орешник и Устрем. Общият брой на децата, посещаващи Детска градина „Щастливо детство” е 203 деца. </w:t>
      </w:r>
      <w:r>
        <w:rPr>
          <w:sz w:val="24"/>
          <w:szCs w:val="24"/>
        </w:rPr>
        <w:t xml:space="preserve">Броят на децата в групите в селата Орешник, Устрем, Хлябово, Радовец и Синапово е общо 83, като </w:t>
      </w:r>
      <w:r w:rsidRPr="002B0F1D">
        <w:rPr>
          <w:sz w:val="24"/>
          <w:szCs w:val="24"/>
        </w:rPr>
        <w:t xml:space="preserve">97% от тях са от ромски произход. В училищата и детските градини се работи с родители. Провеждат се срещи и разговори за изясняване на проблеми, свързани с учениците и децата. Родителите се включват в извънкласните форми с учениците, които се провеждат в училищата.  </w:t>
      </w:r>
    </w:p>
    <w:p w:rsidR="003C5D3F" w:rsidRDefault="003C5D3F" w:rsidP="0058725E">
      <w:pPr>
        <w:spacing w:line="276" w:lineRule="auto"/>
        <w:ind w:firstLine="567"/>
        <w:jc w:val="both"/>
        <w:rPr>
          <w:color w:val="17365D"/>
          <w:sz w:val="28"/>
          <w:szCs w:val="28"/>
          <w:lang w:val="en-US"/>
        </w:rPr>
      </w:pPr>
    </w:p>
    <w:p w:rsidR="003C5D3F" w:rsidRDefault="00F85557" w:rsidP="00D369A0">
      <w:pPr>
        <w:spacing w:line="276" w:lineRule="auto"/>
        <w:ind w:firstLine="567"/>
        <w:jc w:val="both"/>
        <w:rPr>
          <w:sz w:val="24"/>
          <w:szCs w:val="24"/>
        </w:rPr>
      </w:pPr>
      <w:r>
        <w:rPr>
          <w:sz w:val="24"/>
          <w:szCs w:val="24"/>
        </w:rPr>
        <w:t>Видно от предоставените актуални данни към 16.08.2021</w:t>
      </w:r>
      <w:r w:rsidRPr="002B0F1D">
        <w:rPr>
          <w:sz w:val="24"/>
          <w:szCs w:val="24"/>
        </w:rPr>
        <w:t>г</w:t>
      </w:r>
      <w:r>
        <w:rPr>
          <w:sz w:val="24"/>
          <w:szCs w:val="24"/>
        </w:rPr>
        <w:t>.</w:t>
      </w:r>
      <w:r w:rsidRPr="002B0F1D">
        <w:rPr>
          <w:sz w:val="24"/>
          <w:szCs w:val="24"/>
        </w:rPr>
        <w:t xml:space="preserve"> </w:t>
      </w:r>
      <w:r w:rsidR="003C5D3F" w:rsidRPr="002B0F1D">
        <w:rPr>
          <w:sz w:val="24"/>
          <w:szCs w:val="24"/>
        </w:rPr>
        <w:t xml:space="preserve">от образователните институции в Община </w:t>
      </w:r>
      <w:r w:rsidR="003C5D3F" w:rsidRPr="002B0F1D">
        <w:rPr>
          <w:b/>
          <w:sz w:val="24"/>
          <w:szCs w:val="24"/>
        </w:rPr>
        <w:t>Ивайловград</w:t>
      </w:r>
      <w:r w:rsidR="003C5D3F" w:rsidRPr="002B0F1D">
        <w:rPr>
          <w:sz w:val="24"/>
          <w:szCs w:val="24"/>
        </w:rPr>
        <w:t>, може да се откр</w:t>
      </w:r>
      <w:r>
        <w:rPr>
          <w:sz w:val="24"/>
          <w:szCs w:val="24"/>
        </w:rPr>
        <w:t>ои положителна тенденция за участие в одобрени</w:t>
      </w:r>
      <w:r w:rsidR="003C5D3F" w:rsidRPr="002B0F1D">
        <w:rPr>
          <w:sz w:val="24"/>
          <w:szCs w:val="24"/>
        </w:rPr>
        <w:t xml:space="preserve"> от Министер</w:t>
      </w:r>
      <w:r>
        <w:rPr>
          <w:sz w:val="24"/>
          <w:szCs w:val="24"/>
        </w:rPr>
        <w:t>ство на образованието и науката</w:t>
      </w:r>
      <w:r w:rsidR="003C5D3F" w:rsidRPr="002B0F1D">
        <w:rPr>
          <w:sz w:val="24"/>
          <w:szCs w:val="24"/>
        </w:rPr>
        <w:t xml:space="preserve"> Национални програми, финансирани от Оперативна програма „Наука и образование за интелигентен растеж”. Самостоятелно, те не се наемат да кандидатстват и реализират проект, защото са с малко на брой деца и ученици</w:t>
      </w:r>
      <w:r>
        <w:rPr>
          <w:sz w:val="24"/>
          <w:szCs w:val="24"/>
        </w:rPr>
        <w:t xml:space="preserve"> -</w:t>
      </w:r>
      <w:r w:rsidR="003C5D3F" w:rsidRPr="002B0F1D">
        <w:rPr>
          <w:sz w:val="24"/>
          <w:szCs w:val="24"/>
        </w:rPr>
        <w:t>под 100 за всяко учебно з</w:t>
      </w:r>
      <w:r>
        <w:rPr>
          <w:sz w:val="24"/>
          <w:szCs w:val="24"/>
        </w:rPr>
        <w:t>аведение, което поражда и липс</w:t>
      </w:r>
      <w:r w:rsidR="003C5D3F" w:rsidRPr="002B0F1D">
        <w:rPr>
          <w:sz w:val="24"/>
          <w:szCs w:val="24"/>
        </w:rPr>
        <w:t xml:space="preserve">а на финансов ресурс при </w:t>
      </w:r>
      <w:proofErr w:type="spellStart"/>
      <w:r w:rsidR="003C5D3F" w:rsidRPr="002B0F1D">
        <w:rPr>
          <w:sz w:val="24"/>
          <w:szCs w:val="24"/>
        </w:rPr>
        <w:t>съфинансиране</w:t>
      </w:r>
      <w:proofErr w:type="spellEnd"/>
      <w:r w:rsidR="003C5D3F" w:rsidRPr="002B0F1D">
        <w:rPr>
          <w:sz w:val="24"/>
          <w:szCs w:val="24"/>
        </w:rPr>
        <w:t xml:space="preserve"> или осигуряване на устойчивост при приключване на проектните дейности. Като процент не могат да се откроят успешно завършилите основно, средно и висше образование, защото някои от тях след завършен 7 клас започват да работят </w:t>
      </w:r>
      <w:r>
        <w:rPr>
          <w:sz w:val="24"/>
          <w:szCs w:val="24"/>
        </w:rPr>
        <w:t>със семействата си</w:t>
      </w:r>
      <w:r w:rsidR="003C5D3F" w:rsidRPr="002B0F1D">
        <w:rPr>
          <w:sz w:val="24"/>
          <w:szCs w:val="24"/>
        </w:rPr>
        <w:t xml:space="preserve"> в сивата икономика /незаконни кариери за добив на гнайс/. В село Железино има завършило висше образование, момиче от уязвимите групи, като същата е назначена като образователен </w:t>
      </w:r>
      <w:proofErr w:type="spellStart"/>
      <w:r w:rsidR="003C5D3F" w:rsidRPr="002B0F1D">
        <w:rPr>
          <w:sz w:val="24"/>
          <w:szCs w:val="24"/>
        </w:rPr>
        <w:t>медиат</w:t>
      </w:r>
      <w:r w:rsidR="00D369A0">
        <w:rPr>
          <w:sz w:val="24"/>
          <w:szCs w:val="24"/>
        </w:rPr>
        <w:t>ор</w:t>
      </w:r>
      <w:proofErr w:type="spellEnd"/>
      <w:r w:rsidR="00D369A0">
        <w:rPr>
          <w:sz w:val="24"/>
          <w:szCs w:val="24"/>
        </w:rPr>
        <w:t xml:space="preserve"> към Детска градина Железино.</w:t>
      </w:r>
    </w:p>
    <w:p w:rsidR="00D369A0" w:rsidRDefault="00D369A0" w:rsidP="00D369A0">
      <w:pPr>
        <w:pStyle w:val="a3"/>
        <w:spacing w:before="10" w:line="276" w:lineRule="auto"/>
        <w:ind w:left="0" w:firstLine="567"/>
        <w:jc w:val="center"/>
        <w:rPr>
          <w:sz w:val="24"/>
          <w:szCs w:val="24"/>
        </w:rPr>
      </w:pPr>
      <w:r>
        <w:rPr>
          <w:sz w:val="24"/>
          <w:szCs w:val="24"/>
        </w:rPr>
        <w:t>*</w:t>
      </w:r>
    </w:p>
    <w:p w:rsidR="00563734" w:rsidRDefault="0023769E" w:rsidP="0058725E">
      <w:pPr>
        <w:pStyle w:val="a3"/>
        <w:spacing w:before="10" w:line="276" w:lineRule="auto"/>
        <w:ind w:left="0" w:firstLine="567"/>
        <w:rPr>
          <w:sz w:val="24"/>
          <w:szCs w:val="24"/>
        </w:rPr>
      </w:pPr>
      <w:r>
        <w:rPr>
          <w:sz w:val="24"/>
          <w:szCs w:val="24"/>
        </w:rPr>
        <w:t>П</w:t>
      </w:r>
      <w:r w:rsidR="0060390B" w:rsidRPr="0060390B">
        <w:rPr>
          <w:sz w:val="24"/>
          <w:szCs w:val="24"/>
        </w:rPr>
        <w:t>редизвикателство продължава да бъде диспропорцията по отношение на образователното равнище между селските и градските райони. Предвид това е необходима целенасочена подкрепа за населението в училищна възраст в селските райони, като условие за постигането на баланс в образованието. Затова от съществено значение са инвестициите в образователна инфраструктура в селските райони.</w:t>
      </w:r>
      <w:r w:rsidR="00563734" w:rsidRPr="00563734">
        <w:rPr>
          <w:sz w:val="24"/>
          <w:szCs w:val="24"/>
        </w:rPr>
        <w:t xml:space="preserve"> </w:t>
      </w:r>
    </w:p>
    <w:p w:rsidR="00563734" w:rsidRPr="00BE6E4B" w:rsidRDefault="00563734" w:rsidP="0058725E">
      <w:pPr>
        <w:pStyle w:val="a3"/>
        <w:spacing w:before="10" w:line="276" w:lineRule="auto"/>
        <w:ind w:left="0" w:firstLine="567"/>
        <w:rPr>
          <w:sz w:val="24"/>
          <w:szCs w:val="24"/>
        </w:rPr>
      </w:pPr>
      <w:r w:rsidRPr="00BE6E4B">
        <w:rPr>
          <w:sz w:val="24"/>
          <w:szCs w:val="24"/>
        </w:rPr>
        <w:t>Прилагането от 2018 г. на мерки за образователните институции с концентрация на деца и ученици от уязвими групи позвол</w:t>
      </w:r>
      <w:r>
        <w:rPr>
          <w:sz w:val="24"/>
          <w:szCs w:val="24"/>
        </w:rPr>
        <w:t>ява</w:t>
      </w:r>
      <w:r w:rsidRPr="00BE6E4B">
        <w:rPr>
          <w:sz w:val="24"/>
          <w:szCs w:val="24"/>
        </w:rPr>
        <w:t xml:space="preserve"> насочването на ресурс към така наречените „</w:t>
      </w:r>
      <w:proofErr w:type="spellStart"/>
      <w:r w:rsidRPr="00BE6E4B">
        <w:rPr>
          <w:sz w:val="24"/>
          <w:szCs w:val="24"/>
        </w:rPr>
        <w:t>сегрегирани</w:t>
      </w:r>
      <w:proofErr w:type="spellEnd"/>
      <w:r w:rsidRPr="00BE6E4B">
        <w:rPr>
          <w:sz w:val="24"/>
          <w:szCs w:val="24"/>
        </w:rPr>
        <w:t xml:space="preserve">“ или „вторично </w:t>
      </w:r>
      <w:proofErr w:type="spellStart"/>
      <w:r w:rsidRPr="00BE6E4B">
        <w:rPr>
          <w:sz w:val="24"/>
          <w:szCs w:val="24"/>
        </w:rPr>
        <w:t>сегрегирани</w:t>
      </w:r>
      <w:proofErr w:type="spellEnd"/>
      <w:r w:rsidRPr="00BE6E4B">
        <w:rPr>
          <w:sz w:val="24"/>
          <w:szCs w:val="24"/>
        </w:rPr>
        <w:t xml:space="preserve">“ детски градини и училища, както и </w:t>
      </w:r>
      <w:r>
        <w:rPr>
          <w:sz w:val="24"/>
          <w:szCs w:val="24"/>
        </w:rPr>
        <w:t xml:space="preserve">води </w:t>
      </w:r>
      <w:r w:rsidRPr="00BE6E4B">
        <w:rPr>
          <w:sz w:val="24"/>
          <w:szCs w:val="24"/>
        </w:rPr>
        <w:t xml:space="preserve">до подобряване на условията за провеждане на образователен процес в тях. </w:t>
      </w:r>
    </w:p>
    <w:p w:rsidR="00A865EA" w:rsidRDefault="0060390B" w:rsidP="0058725E">
      <w:pPr>
        <w:pStyle w:val="a3"/>
        <w:spacing w:before="10" w:line="276" w:lineRule="auto"/>
        <w:ind w:left="0" w:firstLine="567"/>
        <w:rPr>
          <w:sz w:val="24"/>
          <w:szCs w:val="24"/>
        </w:rPr>
      </w:pPr>
      <w:r w:rsidRPr="0060390B">
        <w:rPr>
          <w:sz w:val="24"/>
          <w:szCs w:val="24"/>
        </w:rPr>
        <w:t xml:space="preserve">Ситуацията с разпространението на COVID-19 изправи българската образователна система пред сериозно предизвикателство – да се модернизира по такъв начин, че да не задълбочи дистанцията в образованието, вкл. повишаване нивото на цифровите умения и въвеждането на цифровите технологии като ключов елемент на модерното училище. Във връзка това в образователната система е въведено обучение в електронна среда чрез използване на средствата на информационните </w:t>
      </w:r>
      <w:r w:rsidR="00A865EA">
        <w:rPr>
          <w:sz w:val="24"/>
          <w:szCs w:val="24"/>
        </w:rPr>
        <w:t>и комуникационните технологии</w:t>
      </w:r>
      <w:r w:rsidR="006641B0">
        <w:rPr>
          <w:sz w:val="24"/>
          <w:szCs w:val="24"/>
        </w:rPr>
        <w:t xml:space="preserve"> (ИКТ)</w:t>
      </w:r>
      <w:r w:rsidR="00A865EA">
        <w:rPr>
          <w:sz w:val="24"/>
          <w:szCs w:val="24"/>
        </w:rPr>
        <w:t xml:space="preserve">. </w:t>
      </w:r>
    </w:p>
    <w:p w:rsidR="00B81A88" w:rsidRPr="00B81A88" w:rsidRDefault="00226165" w:rsidP="0058725E">
      <w:pPr>
        <w:pStyle w:val="a3"/>
        <w:spacing w:before="10" w:line="276" w:lineRule="auto"/>
        <w:ind w:left="0" w:firstLine="567"/>
        <w:rPr>
          <w:sz w:val="24"/>
          <w:szCs w:val="24"/>
        </w:rPr>
      </w:pPr>
      <w:r w:rsidRPr="00226165">
        <w:rPr>
          <w:sz w:val="24"/>
          <w:szCs w:val="24"/>
        </w:rPr>
        <w:lastRenderedPageBreak/>
        <w:t xml:space="preserve">Предложените </w:t>
      </w:r>
      <w:r w:rsidR="00E22459">
        <w:rPr>
          <w:sz w:val="24"/>
          <w:szCs w:val="24"/>
        </w:rPr>
        <w:t xml:space="preserve">в настоящата Стратегия </w:t>
      </w:r>
      <w:r>
        <w:rPr>
          <w:sz w:val="24"/>
          <w:szCs w:val="24"/>
        </w:rPr>
        <w:t>цели</w:t>
      </w:r>
      <w:r w:rsidRPr="00226165">
        <w:rPr>
          <w:sz w:val="24"/>
          <w:szCs w:val="24"/>
        </w:rPr>
        <w:t xml:space="preserve"> са в съответствие със Стратегическата рамка за развитие на образованието, обучението и ученето в Република България (2021 – 2030), която е изготвена от </w:t>
      </w:r>
      <w:r>
        <w:rPr>
          <w:sz w:val="24"/>
          <w:szCs w:val="24"/>
        </w:rPr>
        <w:t>МОН</w:t>
      </w:r>
      <w:r w:rsidRPr="00226165">
        <w:rPr>
          <w:sz w:val="24"/>
          <w:szCs w:val="24"/>
        </w:rPr>
        <w:t xml:space="preserve"> в сътрудничество със заинтересованите страни.</w:t>
      </w:r>
      <w:r w:rsidR="00E22459">
        <w:rPr>
          <w:sz w:val="24"/>
          <w:szCs w:val="24"/>
        </w:rPr>
        <w:t xml:space="preserve"> Рамката има</w:t>
      </w:r>
      <w:r w:rsidR="00E22459" w:rsidRPr="00E22459">
        <w:rPr>
          <w:sz w:val="24"/>
          <w:szCs w:val="24"/>
        </w:rPr>
        <w:t xml:space="preserve"> ясна и широко споделена визия за образованието до 2030 година, с очертани основни приоритетни области за развитие, а така също и съгласуваност на политиките и мерките в отделните стратегически документи.</w:t>
      </w:r>
      <w:r w:rsidR="00E22459">
        <w:rPr>
          <w:sz w:val="24"/>
          <w:szCs w:val="24"/>
        </w:rPr>
        <w:t xml:space="preserve"> </w:t>
      </w:r>
    </w:p>
    <w:p w:rsidR="00BE6E4B" w:rsidRDefault="00563734" w:rsidP="0058725E">
      <w:pPr>
        <w:pStyle w:val="a3"/>
        <w:spacing w:before="10" w:line="276" w:lineRule="auto"/>
        <w:ind w:left="0" w:firstLine="567"/>
        <w:rPr>
          <w:sz w:val="24"/>
          <w:szCs w:val="24"/>
        </w:rPr>
      </w:pPr>
      <w:r>
        <w:rPr>
          <w:sz w:val="24"/>
          <w:szCs w:val="24"/>
        </w:rPr>
        <w:t>Поставените цели</w:t>
      </w:r>
      <w:r w:rsidR="00BE6E4B">
        <w:rPr>
          <w:sz w:val="24"/>
          <w:szCs w:val="24"/>
        </w:rPr>
        <w:t xml:space="preserve"> изискват през следващите десет години да бъдат изпълнявани политики в областта на образованието</w:t>
      </w:r>
      <w:r>
        <w:rPr>
          <w:sz w:val="24"/>
          <w:szCs w:val="24"/>
        </w:rPr>
        <w:t>.</w:t>
      </w:r>
      <w:r w:rsidR="00BE6E4B">
        <w:rPr>
          <w:sz w:val="24"/>
          <w:szCs w:val="24"/>
        </w:rPr>
        <w:t xml:space="preserve"> обучението и ученето, които позволяват бърза адаптация към външните за средата въздействия и използване в максимална степен на вътрешните за системата фактори.</w:t>
      </w:r>
    </w:p>
    <w:p w:rsidR="00BE6E4B" w:rsidRDefault="00BE6E4B" w:rsidP="0058725E">
      <w:pPr>
        <w:pStyle w:val="a3"/>
        <w:spacing w:before="1" w:line="276" w:lineRule="auto"/>
        <w:ind w:firstLine="460"/>
        <w:rPr>
          <w:b/>
          <w:i/>
          <w:sz w:val="24"/>
          <w:szCs w:val="24"/>
        </w:rPr>
      </w:pPr>
    </w:p>
    <w:p w:rsidR="00F8572E" w:rsidRPr="00DB6D4A" w:rsidRDefault="00F8572E" w:rsidP="0058725E">
      <w:pPr>
        <w:pStyle w:val="a3"/>
        <w:spacing w:before="1" w:line="276" w:lineRule="auto"/>
        <w:ind w:left="0" w:firstLine="567"/>
        <w:rPr>
          <w:b/>
          <w:i/>
          <w:sz w:val="24"/>
          <w:szCs w:val="24"/>
        </w:rPr>
      </w:pPr>
      <w:r w:rsidRPr="00DB6D4A">
        <w:rPr>
          <w:b/>
          <w:i/>
          <w:sz w:val="24"/>
          <w:szCs w:val="24"/>
        </w:rPr>
        <w:t xml:space="preserve">Оперативна цел: </w:t>
      </w:r>
      <w:r w:rsidR="000058F7" w:rsidRPr="000058F7">
        <w:rPr>
          <w:b/>
          <w:i/>
          <w:sz w:val="24"/>
          <w:szCs w:val="24"/>
        </w:rPr>
        <w:t>Създаване на условия за осъществяване на качествено и приобщаващо образование, за образователна интеграция на деца и ученици от уязвими групи, включително роми, и за утвърждаване на интеркултурното образование</w:t>
      </w:r>
    </w:p>
    <w:p w:rsidR="004C3B44" w:rsidRPr="003B0CE7" w:rsidRDefault="004C3B44" w:rsidP="0058725E">
      <w:pPr>
        <w:pStyle w:val="a3"/>
        <w:spacing w:before="1" w:line="276" w:lineRule="auto"/>
        <w:ind w:left="0" w:firstLine="567"/>
        <w:jc w:val="left"/>
        <w:rPr>
          <w:b/>
          <w:i/>
          <w:sz w:val="24"/>
          <w:szCs w:val="24"/>
        </w:rPr>
      </w:pPr>
    </w:p>
    <w:p w:rsidR="004C3B44" w:rsidRPr="003B0CE7" w:rsidRDefault="00C73E6B" w:rsidP="0058725E">
      <w:pPr>
        <w:spacing w:line="276" w:lineRule="auto"/>
        <w:ind w:left="980"/>
        <w:rPr>
          <w:b/>
          <w:sz w:val="24"/>
          <w:szCs w:val="24"/>
        </w:rPr>
      </w:pPr>
      <w:r w:rsidRPr="003B0CE7">
        <w:rPr>
          <w:b/>
          <w:sz w:val="24"/>
          <w:szCs w:val="24"/>
        </w:rPr>
        <w:t>Общи цели:</w:t>
      </w:r>
    </w:p>
    <w:p w:rsidR="004C3B44" w:rsidRPr="003B0CE7" w:rsidRDefault="004C3B44" w:rsidP="0058725E">
      <w:pPr>
        <w:pStyle w:val="a3"/>
        <w:spacing w:before="1" w:line="276" w:lineRule="auto"/>
        <w:ind w:left="0"/>
        <w:jc w:val="left"/>
        <w:rPr>
          <w:b/>
          <w:sz w:val="24"/>
          <w:szCs w:val="24"/>
        </w:rPr>
      </w:pPr>
    </w:p>
    <w:p w:rsidR="004C3B44" w:rsidRPr="003B0CE7" w:rsidRDefault="00F8572E" w:rsidP="003D0589">
      <w:pPr>
        <w:pStyle w:val="a5"/>
        <w:numPr>
          <w:ilvl w:val="0"/>
          <w:numId w:val="6"/>
        </w:numPr>
        <w:tabs>
          <w:tab w:val="left" w:pos="1276"/>
        </w:tabs>
        <w:spacing w:before="1" w:line="276" w:lineRule="auto"/>
        <w:ind w:right="141" w:firstLine="719"/>
        <w:rPr>
          <w:sz w:val="24"/>
          <w:szCs w:val="24"/>
        </w:rPr>
      </w:pPr>
      <w:r w:rsidRPr="00F8572E">
        <w:rPr>
          <w:sz w:val="24"/>
          <w:szCs w:val="24"/>
        </w:rPr>
        <w:t xml:space="preserve">Обхващане на децата във форми на образование и грижи в ранна детска възраст и  в предучилищното образование за развиване на познавателни и социално-емоционални умения с цел </w:t>
      </w:r>
      <w:proofErr w:type="spellStart"/>
      <w:r w:rsidRPr="00F8572E">
        <w:rPr>
          <w:sz w:val="24"/>
          <w:szCs w:val="24"/>
        </w:rPr>
        <w:t>последващо</w:t>
      </w:r>
      <w:proofErr w:type="spellEnd"/>
      <w:r w:rsidRPr="00F8572E">
        <w:rPr>
          <w:sz w:val="24"/>
          <w:szCs w:val="24"/>
        </w:rPr>
        <w:t xml:space="preserve"> образователно приобщаване</w:t>
      </w:r>
      <w:r w:rsidR="00C73E6B" w:rsidRPr="003B0CE7">
        <w:rPr>
          <w:sz w:val="24"/>
          <w:szCs w:val="24"/>
        </w:rPr>
        <w:t>.</w:t>
      </w:r>
    </w:p>
    <w:p w:rsidR="004C3B44" w:rsidRPr="00EE26EB" w:rsidRDefault="00C73E6B" w:rsidP="003D0589">
      <w:pPr>
        <w:pStyle w:val="a5"/>
        <w:numPr>
          <w:ilvl w:val="0"/>
          <w:numId w:val="6"/>
        </w:numPr>
        <w:tabs>
          <w:tab w:val="left" w:pos="1276"/>
          <w:tab w:val="left" w:pos="1554"/>
        </w:tabs>
        <w:spacing w:line="276" w:lineRule="auto"/>
        <w:ind w:right="135" w:firstLine="719"/>
        <w:rPr>
          <w:sz w:val="24"/>
          <w:szCs w:val="24"/>
        </w:rPr>
      </w:pPr>
      <w:r w:rsidRPr="003B0CE7">
        <w:rPr>
          <w:sz w:val="24"/>
          <w:szCs w:val="24"/>
        </w:rPr>
        <w:t xml:space="preserve">Създаване на </w:t>
      </w:r>
      <w:r w:rsidR="00EA4E84" w:rsidRPr="003B0CE7">
        <w:rPr>
          <w:sz w:val="24"/>
          <w:szCs w:val="24"/>
        </w:rPr>
        <w:t xml:space="preserve">подкрепяща и насърчаваща среда за </w:t>
      </w:r>
      <w:r w:rsidRPr="003B0CE7">
        <w:rPr>
          <w:sz w:val="24"/>
          <w:szCs w:val="24"/>
        </w:rPr>
        <w:t>приобщава</w:t>
      </w:r>
      <w:r w:rsidR="00EA4E84" w:rsidRPr="003B0CE7">
        <w:rPr>
          <w:sz w:val="24"/>
          <w:szCs w:val="24"/>
        </w:rPr>
        <w:t>не</w:t>
      </w:r>
      <w:r w:rsidRPr="003B0CE7">
        <w:rPr>
          <w:sz w:val="24"/>
          <w:szCs w:val="24"/>
        </w:rPr>
        <w:t xml:space="preserve"> и </w:t>
      </w:r>
      <w:r w:rsidR="00EA4E84" w:rsidRPr="003B0CE7">
        <w:rPr>
          <w:sz w:val="24"/>
          <w:szCs w:val="24"/>
        </w:rPr>
        <w:t xml:space="preserve">образователна интеграция; </w:t>
      </w:r>
      <w:r w:rsidRPr="003B0CE7">
        <w:rPr>
          <w:sz w:val="24"/>
          <w:szCs w:val="24"/>
        </w:rPr>
        <w:t xml:space="preserve">преодоляване на </w:t>
      </w:r>
      <w:proofErr w:type="spellStart"/>
      <w:r w:rsidRPr="003B0CE7">
        <w:rPr>
          <w:sz w:val="24"/>
          <w:szCs w:val="24"/>
        </w:rPr>
        <w:t>сегрегационните</w:t>
      </w:r>
      <w:proofErr w:type="spellEnd"/>
      <w:r w:rsidRPr="003B0CE7">
        <w:rPr>
          <w:sz w:val="24"/>
          <w:szCs w:val="24"/>
        </w:rPr>
        <w:t xml:space="preserve"> практики в някои образователни институции, чрез повишаване на качеството на образованието с фокус върху интересите на детето, при отчитането на индивидуалните психологически особености и социалната</w:t>
      </w:r>
      <w:r w:rsidRPr="003B0CE7">
        <w:rPr>
          <w:spacing w:val="-1"/>
          <w:sz w:val="24"/>
          <w:szCs w:val="24"/>
        </w:rPr>
        <w:t xml:space="preserve"> </w:t>
      </w:r>
      <w:r w:rsidR="00DA4B5B" w:rsidRPr="003B0CE7">
        <w:rPr>
          <w:sz w:val="24"/>
          <w:szCs w:val="24"/>
        </w:rPr>
        <w:t xml:space="preserve">среда; </w:t>
      </w:r>
      <w:r w:rsidR="00AE281A" w:rsidRPr="003B0CE7">
        <w:rPr>
          <w:sz w:val="24"/>
          <w:szCs w:val="24"/>
        </w:rPr>
        <w:t xml:space="preserve">разширяване на </w:t>
      </w:r>
      <w:proofErr w:type="spellStart"/>
      <w:r w:rsidR="00AE281A" w:rsidRPr="003B0CE7">
        <w:rPr>
          <w:sz w:val="24"/>
          <w:szCs w:val="24"/>
        </w:rPr>
        <w:t>десегрегационната</w:t>
      </w:r>
      <w:proofErr w:type="spellEnd"/>
      <w:r w:rsidR="00AE281A" w:rsidRPr="003B0CE7">
        <w:rPr>
          <w:sz w:val="24"/>
          <w:szCs w:val="24"/>
        </w:rPr>
        <w:t xml:space="preserve"> програма на МОН и пре</w:t>
      </w:r>
      <w:r w:rsidR="00EA4E84" w:rsidRPr="003B0CE7">
        <w:rPr>
          <w:sz w:val="24"/>
          <w:szCs w:val="24"/>
        </w:rPr>
        <w:t xml:space="preserve">венция на вторичната </w:t>
      </w:r>
      <w:proofErr w:type="spellStart"/>
      <w:r w:rsidR="00EA4E84" w:rsidRPr="003B0CE7">
        <w:rPr>
          <w:sz w:val="24"/>
          <w:szCs w:val="24"/>
        </w:rPr>
        <w:t>сегрегация</w:t>
      </w:r>
      <w:proofErr w:type="spellEnd"/>
      <w:r w:rsidR="00EE26EB" w:rsidRPr="00EE26EB">
        <w:rPr>
          <w:sz w:val="24"/>
          <w:szCs w:val="24"/>
        </w:rPr>
        <w:t>, в това число и чрез осъществяване на интеркултурно образование</w:t>
      </w:r>
      <w:r w:rsidR="00EA4E84" w:rsidRPr="00EE26EB">
        <w:rPr>
          <w:sz w:val="24"/>
          <w:szCs w:val="24"/>
        </w:rPr>
        <w:t>.</w:t>
      </w:r>
    </w:p>
    <w:p w:rsidR="004C3B44" w:rsidRDefault="00EA4E84" w:rsidP="003D0589">
      <w:pPr>
        <w:pStyle w:val="a5"/>
        <w:numPr>
          <w:ilvl w:val="0"/>
          <w:numId w:val="6"/>
        </w:numPr>
        <w:tabs>
          <w:tab w:val="left" w:pos="1331"/>
        </w:tabs>
        <w:spacing w:line="276" w:lineRule="auto"/>
        <w:ind w:right="134" w:firstLine="733"/>
        <w:rPr>
          <w:sz w:val="24"/>
          <w:szCs w:val="24"/>
        </w:rPr>
      </w:pPr>
      <w:r w:rsidRPr="003B0CE7">
        <w:rPr>
          <w:sz w:val="24"/>
          <w:szCs w:val="24"/>
        </w:rPr>
        <w:t xml:space="preserve">Осигуряване на условия за изпълнение на интегрирани мерки за повишаване на образователното развитие на децата и учениците от ромската общност, чрез </w:t>
      </w:r>
      <w:r w:rsidR="00EE26EB" w:rsidRPr="00EE26EB">
        <w:rPr>
          <w:sz w:val="24"/>
          <w:szCs w:val="24"/>
        </w:rPr>
        <w:t>качествено и приобщаващо образование и на възможности за продължаващо образование в това число на професионално образование и обучение, както и на висше образование</w:t>
      </w:r>
      <w:r w:rsidR="00C73E6B" w:rsidRPr="003B0CE7">
        <w:rPr>
          <w:sz w:val="24"/>
          <w:szCs w:val="24"/>
        </w:rPr>
        <w:t>.</w:t>
      </w:r>
    </w:p>
    <w:p w:rsidR="004C3B44" w:rsidRPr="003B0CE7" w:rsidRDefault="00C73E6B" w:rsidP="003D0589">
      <w:pPr>
        <w:pStyle w:val="a5"/>
        <w:numPr>
          <w:ilvl w:val="0"/>
          <w:numId w:val="6"/>
        </w:numPr>
        <w:tabs>
          <w:tab w:val="left" w:pos="993"/>
          <w:tab w:val="left" w:pos="1276"/>
        </w:tabs>
        <w:spacing w:line="276" w:lineRule="auto"/>
        <w:ind w:right="141" w:firstLine="719"/>
        <w:rPr>
          <w:sz w:val="24"/>
          <w:szCs w:val="24"/>
        </w:rPr>
      </w:pPr>
      <w:r w:rsidRPr="003B0CE7">
        <w:rPr>
          <w:sz w:val="24"/>
          <w:szCs w:val="24"/>
        </w:rPr>
        <w:t>Обучение в дух на толерантност и недискриминация в образователните</w:t>
      </w:r>
      <w:r w:rsidRPr="003B0CE7">
        <w:rPr>
          <w:spacing w:val="-4"/>
          <w:sz w:val="24"/>
          <w:szCs w:val="24"/>
        </w:rPr>
        <w:t xml:space="preserve"> </w:t>
      </w:r>
      <w:r w:rsidRPr="003B0CE7">
        <w:rPr>
          <w:sz w:val="24"/>
          <w:szCs w:val="24"/>
        </w:rPr>
        <w:t>институции.</w:t>
      </w:r>
      <w:r w:rsidR="003A79F2" w:rsidRPr="003B0CE7">
        <w:rPr>
          <w:sz w:val="24"/>
          <w:szCs w:val="24"/>
        </w:rPr>
        <w:t xml:space="preserve"> </w:t>
      </w:r>
    </w:p>
    <w:p w:rsidR="004C3B44" w:rsidRPr="00291A2F" w:rsidRDefault="001E4276" w:rsidP="003D0589">
      <w:pPr>
        <w:pStyle w:val="a5"/>
        <w:numPr>
          <w:ilvl w:val="0"/>
          <w:numId w:val="6"/>
        </w:numPr>
        <w:tabs>
          <w:tab w:val="left" w:pos="993"/>
          <w:tab w:val="left" w:pos="1276"/>
          <w:tab w:val="left" w:pos="1422"/>
        </w:tabs>
        <w:spacing w:line="276" w:lineRule="auto"/>
        <w:ind w:right="136" w:firstLine="733"/>
        <w:rPr>
          <w:sz w:val="24"/>
          <w:szCs w:val="24"/>
        </w:rPr>
      </w:pPr>
      <w:r w:rsidRPr="001E4276">
        <w:rPr>
          <w:sz w:val="24"/>
          <w:szCs w:val="24"/>
        </w:rPr>
        <w:t xml:space="preserve">Подкрепа за </w:t>
      </w:r>
      <w:r w:rsidRPr="00291A2F">
        <w:rPr>
          <w:sz w:val="24"/>
          <w:szCs w:val="24"/>
        </w:rPr>
        <w:t xml:space="preserve">роми и </w:t>
      </w:r>
      <w:r w:rsidR="005B5D86">
        <w:rPr>
          <w:sz w:val="24"/>
          <w:szCs w:val="24"/>
        </w:rPr>
        <w:t>за</w:t>
      </w:r>
      <w:r w:rsidR="005B5D86" w:rsidRPr="00291A2F">
        <w:rPr>
          <w:sz w:val="24"/>
          <w:szCs w:val="24"/>
        </w:rPr>
        <w:t xml:space="preserve"> </w:t>
      </w:r>
      <w:r w:rsidRPr="00291A2F">
        <w:rPr>
          <w:sz w:val="24"/>
          <w:szCs w:val="24"/>
        </w:rPr>
        <w:t xml:space="preserve">други лица от социално уязвими групи за завършване на средно, </w:t>
      </w:r>
      <w:r w:rsidR="005B5D86">
        <w:rPr>
          <w:sz w:val="24"/>
          <w:szCs w:val="24"/>
        </w:rPr>
        <w:t xml:space="preserve">професионално, </w:t>
      </w:r>
      <w:proofErr w:type="spellStart"/>
      <w:r w:rsidRPr="00291A2F">
        <w:rPr>
          <w:sz w:val="24"/>
          <w:szCs w:val="24"/>
        </w:rPr>
        <w:t>колежанско</w:t>
      </w:r>
      <w:proofErr w:type="spellEnd"/>
      <w:r w:rsidRPr="00291A2F">
        <w:rPr>
          <w:sz w:val="24"/>
          <w:szCs w:val="24"/>
        </w:rPr>
        <w:t xml:space="preserve"> и висше образование, особено за</w:t>
      </w:r>
      <w:r w:rsidR="005B5D86">
        <w:rPr>
          <w:sz w:val="24"/>
          <w:szCs w:val="24"/>
        </w:rPr>
        <w:t xml:space="preserve"> профили, специалности и</w:t>
      </w:r>
      <w:r w:rsidRPr="00291A2F">
        <w:rPr>
          <w:sz w:val="24"/>
          <w:szCs w:val="24"/>
        </w:rPr>
        <w:t xml:space="preserve"> професии</w:t>
      </w:r>
      <w:r w:rsidR="005E5EEC" w:rsidRPr="00291A2F">
        <w:rPr>
          <w:sz w:val="24"/>
          <w:szCs w:val="24"/>
        </w:rPr>
        <w:t>, които дават перспектива за реализиране</w:t>
      </w:r>
      <w:r w:rsidRPr="00291A2F">
        <w:rPr>
          <w:sz w:val="24"/>
          <w:szCs w:val="24"/>
        </w:rPr>
        <w:t xml:space="preserve"> на пазара на труда.</w:t>
      </w:r>
    </w:p>
    <w:p w:rsidR="004C3B44" w:rsidRPr="003B0CE7" w:rsidRDefault="00C73E6B" w:rsidP="003D0589">
      <w:pPr>
        <w:pStyle w:val="a5"/>
        <w:numPr>
          <w:ilvl w:val="0"/>
          <w:numId w:val="6"/>
        </w:numPr>
        <w:tabs>
          <w:tab w:val="left" w:pos="993"/>
          <w:tab w:val="left" w:pos="1276"/>
        </w:tabs>
        <w:spacing w:line="276" w:lineRule="auto"/>
        <w:ind w:right="133" w:firstLine="719"/>
        <w:rPr>
          <w:sz w:val="24"/>
          <w:szCs w:val="24"/>
        </w:rPr>
      </w:pPr>
      <w:r w:rsidRPr="003B0CE7">
        <w:rPr>
          <w:sz w:val="24"/>
          <w:szCs w:val="24"/>
        </w:rPr>
        <w:t xml:space="preserve">Съхраняване на културната идентичност и засилване на гражданското съзнание на деца и ученици </w:t>
      </w:r>
      <w:r w:rsidR="008253AA" w:rsidRPr="003B0CE7">
        <w:rPr>
          <w:sz w:val="24"/>
          <w:szCs w:val="24"/>
        </w:rPr>
        <w:t>от ромската общност</w:t>
      </w:r>
      <w:r w:rsidRPr="003B0CE7">
        <w:rPr>
          <w:sz w:val="24"/>
          <w:szCs w:val="24"/>
        </w:rPr>
        <w:t>, за да развиват самочувствие и чувство за принадлежност към българското и европейско</w:t>
      </w:r>
      <w:r w:rsidRPr="003B0CE7">
        <w:rPr>
          <w:spacing w:val="-3"/>
          <w:sz w:val="24"/>
          <w:szCs w:val="24"/>
        </w:rPr>
        <w:t xml:space="preserve"> </w:t>
      </w:r>
      <w:r w:rsidRPr="003B0CE7">
        <w:rPr>
          <w:sz w:val="24"/>
          <w:szCs w:val="24"/>
        </w:rPr>
        <w:t>общество</w:t>
      </w:r>
      <w:r w:rsidR="00A50BAD" w:rsidRPr="003B0CE7">
        <w:rPr>
          <w:sz w:val="24"/>
          <w:szCs w:val="24"/>
        </w:rPr>
        <w:t xml:space="preserve">, като се </w:t>
      </w:r>
      <w:r w:rsidR="00993DE1" w:rsidRPr="003B0CE7">
        <w:rPr>
          <w:sz w:val="24"/>
          <w:szCs w:val="24"/>
        </w:rPr>
        <w:t>разширяват познанията в сферата на културата, традиции и пр. в</w:t>
      </w:r>
      <w:r w:rsidR="00A50BAD" w:rsidRPr="003B0CE7">
        <w:rPr>
          <w:sz w:val="24"/>
          <w:szCs w:val="24"/>
        </w:rPr>
        <w:t xml:space="preserve"> определени учебни предмети и проектно-базирани обучения</w:t>
      </w:r>
      <w:r w:rsidRPr="003B0CE7">
        <w:rPr>
          <w:sz w:val="24"/>
          <w:szCs w:val="24"/>
        </w:rPr>
        <w:t>.</w:t>
      </w:r>
    </w:p>
    <w:p w:rsidR="004C3B44" w:rsidRDefault="006805F1" w:rsidP="003D0589">
      <w:pPr>
        <w:pStyle w:val="a5"/>
        <w:numPr>
          <w:ilvl w:val="0"/>
          <w:numId w:val="6"/>
        </w:numPr>
        <w:tabs>
          <w:tab w:val="left" w:pos="1276"/>
          <w:tab w:val="left" w:pos="1333"/>
        </w:tabs>
        <w:spacing w:before="89" w:line="276" w:lineRule="auto"/>
        <w:ind w:right="139" w:firstLine="719"/>
        <w:rPr>
          <w:sz w:val="24"/>
          <w:szCs w:val="24"/>
        </w:rPr>
      </w:pPr>
      <w:r w:rsidRPr="003B25B2">
        <w:rPr>
          <w:sz w:val="24"/>
          <w:szCs w:val="24"/>
        </w:rPr>
        <w:t xml:space="preserve">Повишаването на </w:t>
      </w:r>
      <w:r w:rsidR="003B25B2" w:rsidRPr="00A16983">
        <w:rPr>
          <w:sz w:val="24"/>
          <w:szCs w:val="24"/>
        </w:rPr>
        <w:t xml:space="preserve">броя на обхванатите </w:t>
      </w:r>
      <w:r w:rsidR="003B25B2">
        <w:rPr>
          <w:sz w:val="24"/>
          <w:szCs w:val="24"/>
        </w:rPr>
        <w:t>деца и ученици</w:t>
      </w:r>
      <w:r w:rsidRPr="00B954A7">
        <w:rPr>
          <w:sz w:val="24"/>
          <w:szCs w:val="24"/>
        </w:rPr>
        <w:t xml:space="preserve"> в задължително </w:t>
      </w:r>
      <w:r w:rsidRPr="00B954A7">
        <w:rPr>
          <w:sz w:val="24"/>
          <w:szCs w:val="24"/>
        </w:rPr>
        <w:lastRenderedPageBreak/>
        <w:t>предучилищно и училищно образование и намаляването на дела на отпадналите и преждевременно напусналите училище</w:t>
      </w:r>
      <w:r w:rsidR="00A16983">
        <w:rPr>
          <w:sz w:val="24"/>
          <w:szCs w:val="24"/>
        </w:rPr>
        <w:t xml:space="preserve"> </w:t>
      </w:r>
    </w:p>
    <w:p w:rsidR="004D7567" w:rsidRDefault="004D7567" w:rsidP="003D0589">
      <w:pPr>
        <w:pStyle w:val="af"/>
        <w:numPr>
          <w:ilvl w:val="0"/>
          <w:numId w:val="6"/>
        </w:numPr>
        <w:tabs>
          <w:tab w:val="left" w:pos="1276"/>
        </w:tabs>
        <w:spacing w:line="276" w:lineRule="auto"/>
        <w:ind w:firstLine="733"/>
        <w:jc w:val="both"/>
        <w:rPr>
          <w:sz w:val="24"/>
          <w:szCs w:val="24"/>
        </w:rPr>
      </w:pPr>
      <w:r w:rsidRPr="004D7567">
        <w:rPr>
          <w:sz w:val="24"/>
          <w:szCs w:val="24"/>
        </w:rPr>
        <w:t>Повишаване и надграждане на знанията, уменията и компетентностите на педагогическите специалисти и непедагогическия персонал за работа в среда на многообразие и за преодоляване на стереотипи и дискриминационни нагласи, чрез обучения, но и продължаваща подкрепа кат</w:t>
      </w:r>
      <w:r w:rsidR="00C45BBA">
        <w:rPr>
          <w:sz w:val="24"/>
          <w:szCs w:val="24"/>
        </w:rPr>
        <w:t>о менторство, групова рефлексия и др.;</w:t>
      </w:r>
      <w:r w:rsidRPr="004D7567">
        <w:rPr>
          <w:sz w:val="24"/>
          <w:szCs w:val="24"/>
        </w:rPr>
        <w:t xml:space="preserve"> съвместна работа с образователни </w:t>
      </w:r>
      <w:proofErr w:type="spellStart"/>
      <w:r w:rsidRPr="004D7567">
        <w:rPr>
          <w:sz w:val="24"/>
          <w:szCs w:val="24"/>
        </w:rPr>
        <w:t>медиатори</w:t>
      </w:r>
      <w:proofErr w:type="spellEnd"/>
      <w:r w:rsidRPr="004D7567">
        <w:rPr>
          <w:sz w:val="24"/>
          <w:szCs w:val="24"/>
        </w:rPr>
        <w:t xml:space="preserve"> и други специалисти с отношение и влияние върху образователните постижения на децата; </w:t>
      </w:r>
      <w:r w:rsidR="00C45BBA" w:rsidRPr="00C45BBA">
        <w:rPr>
          <w:sz w:val="24"/>
          <w:szCs w:val="24"/>
        </w:rPr>
        <w:t>реализиране на различни форми на постоянни взаимодействия с родителите.</w:t>
      </w:r>
    </w:p>
    <w:p w:rsidR="00EA291E" w:rsidRPr="00333431" w:rsidRDefault="00EA291E" w:rsidP="003D0589">
      <w:pPr>
        <w:pStyle w:val="a3"/>
        <w:numPr>
          <w:ilvl w:val="0"/>
          <w:numId w:val="6"/>
        </w:numPr>
        <w:tabs>
          <w:tab w:val="left" w:pos="1276"/>
        </w:tabs>
        <w:spacing w:before="11" w:line="276" w:lineRule="auto"/>
        <w:ind w:left="284" w:firstLine="709"/>
        <w:rPr>
          <w:sz w:val="24"/>
          <w:szCs w:val="24"/>
        </w:rPr>
      </w:pPr>
      <w:r w:rsidRPr="00333431">
        <w:rPr>
          <w:sz w:val="24"/>
          <w:szCs w:val="24"/>
        </w:rPr>
        <w:t>Подкрепа на доказа</w:t>
      </w:r>
      <w:r w:rsidR="00CE0CCE" w:rsidRPr="00333431">
        <w:rPr>
          <w:sz w:val="24"/>
          <w:szCs w:val="24"/>
        </w:rPr>
        <w:t>но ефективни</w:t>
      </w:r>
      <w:r w:rsidRPr="00333431">
        <w:rPr>
          <w:sz w:val="24"/>
          <w:szCs w:val="24"/>
        </w:rPr>
        <w:t xml:space="preserve"> </w:t>
      </w:r>
      <w:r w:rsidR="00CE0CCE" w:rsidRPr="00333431">
        <w:rPr>
          <w:sz w:val="24"/>
          <w:szCs w:val="24"/>
        </w:rPr>
        <w:t>образователни</w:t>
      </w:r>
      <w:r w:rsidRPr="00333431">
        <w:rPr>
          <w:sz w:val="24"/>
          <w:szCs w:val="24"/>
        </w:rPr>
        <w:t xml:space="preserve"> практики, чрез иновативни идеи и дейности</w:t>
      </w:r>
      <w:r w:rsidR="00333431" w:rsidRPr="00333431">
        <w:rPr>
          <w:sz w:val="24"/>
          <w:szCs w:val="24"/>
        </w:rPr>
        <w:t>;</w:t>
      </w:r>
      <w:r w:rsidR="001B770A" w:rsidRPr="00333431">
        <w:rPr>
          <w:sz w:val="24"/>
          <w:szCs w:val="24"/>
        </w:rPr>
        <w:t xml:space="preserve"> повишаване на дигиталните умения</w:t>
      </w:r>
      <w:r w:rsidRPr="00333431">
        <w:rPr>
          <w:sz w:val="24"/>
          <w:szCs w:val="24"/>
        </w:rPr>
        <w:t xml:space="preserve">. </w:t>
      </w:r>
    </w:p>
    <w:p w:rsidR="003A79F2" w:rsidRDefault="00CE0CCE" w:rsidP="003D0589">
      <w:pPr>
        <w:pStyle w:val="a3"/>
        <w:numPr>
          <w:ilvl w:val="0"/>
          <w:numId w:val="6"/>
        </w:numPr>
        <w:tabs>
          <w:tab w:val="left" w:pos="1276"/>
        </w:tabs>
        <w:spacing w:before="11" w:line="276" w:lineRule="auto"/>
        <w:ind w:left="284" w:firstLine="709"/>
        <w:rPr>
          <w:sz w:val="24"/>
          <w:szCs w:val="24"/>
        </w:rPr>
      </w:pPr>
      <w:r w:rsidRPr="00333431">
        <w:rPr>
          <w:sz w:val="24"/>
          <w:szCs w:val="24"/>
        </w:rPr>
        <w:t xml:space="preserve">Изготвяне и прилагане </w:t>
      </w:r>
      <w:r w:rsidRPr="00333431">
        <w:rPr>
          <w:bCs/>
          <w:sz w:val="24"/>
          <w:szCs w:val="24"/>
        </w:rPr>
        <w:t>образователни инструментариуми</w:t>
      </w:r>
      <w:r w:rsidRPr="00CE0CCE">
        <w:rPr>
          <w:bCs/>
          <w:sz w:val="24"/>
          <w:szCs w:val="24"/>
        </w:rPr>
        <w:t xml:space="preserve"> и методики</w:t>
      </w:r>
      <w:r w:rsidRPr="00CE0CCE">
        <w:rPr>
          <w:sz w:val="24"/>
          <w:szCs w:val="24"/>
        </w:rPr>
        <w:t>, включително и за усвояване на български език от деца и ученици, чийто майчин език е ромски</w:t>
      </w:r>
      <w:r w:rsidR="00D676BB">
        <w:rPr>
          <w:sz w:val="24"/>
          <w:szCs w:val="24"/>
        </w:rPr>
        <w:t>.</w:t>
      </w:r>
      <w:r w:rsidR="009C3333">
        <w:rPr>
          <w:sz w:val="24"/>
          <w:szCs w:val="24"/>
        </w:rPr>
        <w:t xml:space="preserve"> </w:t>
      </w:r>
    </w:p>
    <w:p w:rsidR="00D676BB" w:rsidRPr="00CE0CCE" w:rsidRDefault="00D676BB" w:rsidP="003D0589">
      <w:pPr>
        <w:pStyle w:val="a3"/>
        <w:numPr>
          <w:ilvl w:val="0"/>
          <w:numId w:val="6"/>
        </w:numPr>
        <w:tabs>
          <w:tab w:val="left" w:pos="1276"/>
        </w:tabs>
        <w:spacing w:before="11" w:line="276" w:lineRule="auto"/>
        <w:ind w:left="284" w:firstLine="709"/>
        <w:rPr>
          <w:sz w:val="24"/>
          <w:szCs w:val="24"/>
        </w:rPr>
      </w:pPr>
      <w:r>
        <w:rPr>
          <w:sz w:val="24"/>
          <w:szCs w:val="24"/>
        </w:rPr>
        <w:t>Разширяване на възможностите за учене през целия живот</w:t>
      </w:r>
      <w:r w:rsidR="005B5D86">
        <w:rPr>
          <w:sz w:val="24"/>
          <w:szCs w:val="24"/>
        </w:rPr>
        <w:t xml:space="preserve">, включително чрез неформално и </w:t>
      </w:r>
      <w:proofErr w:type="spellStart"/>
      <w:r w:rsidR="005B5D86">
        <w:rPr>
          <w:sz w:val="24"/>
          <w:szCs w:val="24"/>
        </w:rPr>
        <w:t>информално</w:t>
      </w:r>
      <w:proofErr w:type="spellEnd"/>
      <w:r w:rsidR="005B5D86">
        <w:rPr>
          <w:sz w:val="24"/>
          <w:szCs w:val="24"/>
        </w:rPr>
        <w:t xml:space="preserve"> образование</w:t>
      </w:r>
      <w:r>
        <w:rPr>
          <w:sz w:val="24"/>
          <w:szCs w:val="24"/>
        </w:rPr>
        <w:t>; включване във форми за образование и обучение на лица, които не са завършили средно образование; популяризиране на ученето сред всички слоеве на населението за участие във форми на учене през целия живот.</w:t>
      </w:r>
    </w:p>
    <w:p w:rsidR="007B296E" w:rsidRPr="003B0CE7" w:rsidRDefault="007B296E" w:rsidP="0058725E">
      <w:pPr>
        <w:pStyle w:val="a3"/>
        <w:spacing w:before="11" w:line="276" w:lineRule="auto"/>
        <w:ind w:left="284" w:firstLine="435"/>
        <w:rPr>
          <w:sz w:val="24"/>
          <w:szCs w:val="24"/>
        </w:rPr>
      </w:pPr>
      <w:r w:rsidRPr="003B0CE7">
        <w:rPr>
          <w:sz w:val="24"/>
          <w:szCs w:val="24"/>
        </w:rPr>
        <w:t xml:space="preserve">Необходимо условие за осъществяването на тези цели е и активното сътрудничество между детските градини и училищата с държавните и местните органи в социалната и здравната сфера, с образователните </w:t>
      </w:r>
      <w:proofErr w:type="spellStart"/>
      <w:r w:rsidRPr="003B0CE7">
        <w:rPr>
          <w:sz w:val="24"/>
          <w:szCs w:val="24"/>
        </w:rPr>
        <w:t>медиатори</w:t>
      </w:r>
      <w:proofErr w:type="spellEnd"/>
      <w:r w:rsidRPr="003B0CE7">
        <w:rPr>
          <w:sz w:val="24"/>
          <w:szCs w:val="24"/>
        </w:rPr>
        <w:t xml:space="preserve"> и местните общности. В изпълнение на този приоритет ще се реализират и дейности за образователна интеграция на деца и ученици от етническите малцинства в уязвимо положение</w:t>
      </w:r>
      <w:r w:rsidR="00B51A60" w:rsidRPr="003B0CE7">
        <w:rPr>
          <w:sz w:val="24"/>
          <w:szCs w:val="24"/>
        </w:rPr>
        <w:t>, с фокус върху ромите,</w:t>
      </w:r>
      <w:r w:rsidRPr="003B0CE7">
        <w:rPr>
          <w:sz w:val="24"/>
          <w:szCs w:val="24"/>
        </w:rPr>
        <w:t xml:space="preserve"> посредством предоставянето на обр</w:t>
      </w:r>
      <w:r w:rsidR="009105FE">
        <w:rPr>
          <w:sz w:val="24"/>
          <w:szCs w:val="24"/>
        </w:rPr>
        <w:t>азователна и социална подкрепа.</w:t>
      </w:r>
    </w:p>
    <w:p w:rsidR="005A3410" w:rsidRPr="003B0CE7" w:rsidRDefault="005A3410" w:rsidP="0058725E">
      <w:pPr>
        <w:widowControl/>
        <w:autoSpaceDE/>
        <w:autoSpaceDN/>
        <w:spacing w:line="276" w:lineRule="auto"/>
        <w:ind w:left="284"/>
        <w:contextualSpacing/>
        <w:jc w:val="both"/>
        <w:rPr>
          <w:rFonts w:eastAsia="Calibri"/>
          <w:b/>
          <w:sz w:val="24"/>
          <w:szCs w:val="24"/>
          <w:lang w:eastAsia="en-US" w:bidi="ar-SA"/>
        </w:rPr>
      </w:pPr>
    </w:p>
    <w:p w:rsidR="005A3410" w:rsidRPr="003B0CE7" w:rsidRDefault="005A3410" w:rsidP="0058725E">
      <w:pPr>
        <w:widowControl/>
        <w:autoSpaceDE/>
        <w:autoSpaceDN/>
        <w:spacing w:line="276" w:lineRule="auto"/>
        <w:ind w:left="284" w:firstLine="709"/>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 xml:space="preserve">МОН, </w:t>
      </w:r>
      <w:r w:rsidR="00C36B90" w:rsidRPr="00C36B90">
        <w:rPr>
          <w:rFonts w:eastAsia="Calibri"/>
          <w:sz w:val="24"/>
          <w:szCs w:val="24"/>
          <w:lang w:eastAsia="en-US" w:bidi="ar-SA"/>
        </w:rPr>
        <w:t>Центърът за образователна интеграция на децата и</w:t>
      </w:r>
      <w:r w:rsidR="000701AE">
        <w:rPr>
          <w:rFonts w:eastAsia="Calibri"/>
          <w:sz w:val="24"/>
          <w:szCs w:val="24"/>
          <w:lang w:eastAsia="en-US" w:bidi="ar-SA"/>
        </w:rPr>
        <w:t xml:space="preserve"> </w:t>
      </w:r>
      <w:r w:rsidR="00C36B90" w:rsidRPr="00C36B90">
        <w:rPr>
          <w:rFonts w:eastAsia="Calibri"/>
          <w:sz w:val="24"/>
          <w:szCs w:val="24"/>
          <w:lang w:eastAsia="en-US" w:bidi="ar-SA"/>
        </w:rPr>
        <w:t>учениците от етническите малцинства (ЦОИДУЕМ), Министерството на труда и социалната политика (МТСП), общини</w:t>
      </w:r>
      <w:r w:rsidR="000701AE">
        <w:rPr>
          <w:rFonts w:eastAsia="Calibri"/>
          <w:sz w:val="24"/>
          <w:szCs w:val="24"/>
          <w:lang w:eastAsia="en-US" w:bidi="ar-SA"/>
        </w:rPr>
        <w:t>.</w:t>
      </w:r>
    </w:p>
    <w:p w:rsidR="005A3410" w:rsidRPr="003B0CE7" w:rsidRDefault="005A3410" w:rsidP="0058725E">
      <w:pPr>
        <w:widowControl/>
        <w:autoSpaceDE/>
        <w:autoSpaceDN/>
        <w:spacing w:line="276" w:lineRule="auto"/>
        <w:ind w:left="284" w:firstLine="709"/>
        <w:contextualSpacing/>
        <w:jc w:val="both"/>
        <w:rPr>
          <w:rFonts w:eastAsia="Calibri"/>
          <w:sz w:val="24"/>
          <w:szCs w:val="24"/>
          <w:lang w:eastAsia="en-US" w:bidi="ar-SA"/>
        </w:rPr>
      </w:pPr>
      <w:r w:rsidRPr="00D03AE7">
        <w:rPr>
          <w:rFonts w:eastAsia="Calibri"/>
          <w:b/>
          <w:sz w:val="24"/>
          <w:szCs w:val="24"/>
          <w:lang w:eastAsia="en-US" w:bidi="ar-SA"/>
        </w:rPr>
        <w:t xml:space="preserve">Партньори: </w:t>
      </w:r>
      <w:r w:rsidR="00C36B90" w:rsidRPr="00D03AE7">
        <w:rPr>
          <w:rFonts w:eastAsia="Calibri"/>
          <w:sz w:val="24"/>
          <w:szCs w:val="24"/>
          <w:lang w:eastAsia="en-US" w:bidi="ar-SA"/>
        </w:rPr>
        <w:t>Регионалн</w:t>
      </w:r>
      <w:r w:rsidR="00AE3E1B">
        <w:rPr>
          <w:rFonts w:eastAsia="Calibri"/>
          <w:sz w:val="24"/>
          <w:szCs w:val="24"/>
          <w:lang w:eastAsia="en-US" w:bidi="ar-SA"/>
        </w:rPr>
        <w:t>и</w:t>
      </w:r>
      <w:r w:rsidR="00C36B90" w:rsidRPr="00D03AE7">
        <w:rPr>
          <w:rFonts w:eastAsia="Calibri"/>
          <w:sz w:val="24"/>
          <w:szCs w:val="24"/>
          <w:lang w:eastAsia="en-US" w:bidi="ar-SA"/>
        </w:rPr>
        <w:t xml:space="preserve"> управлени</w:t>
      </w:r>
      <w:r w:rsidR="00AE3E1B">
        <w:rPr>
          <w:rFonts w:eastAsia="Calibri"/>
          <w:sz w:val="24"/>
          <w:szCs w:val="24"/>
          <w:lang w:eastAsia="en-US" w:bidi="ar-SA"/>
        </w:rPr>
        <w:t>я</w:t>
      </w:r>
      <w:r w:rsidR="00C36B90" w:rsidRPr="00D03AE7">
        <w:rPr>
          <w:rFonts w:eastAsia="Calibri"/>
          <w:sz w:val="24"/>
          <w:szCs w:val="24"/>
          <w:lang w:eastAsia="en-US" w:bidi="ar-SA"/>
        </w:rPr>
        <w:t xml:space="preserve"> на образован</w:t>
      </w:r>
      <w:r w:rsidR="000701AE">
        <w:rPr>
          <w:rFonts w:eastAsia="Calibri"/>
          <w:sz w:val="24"/>
          <w:szCs w:val="24"/>
          <w:lang w:eastAsia="en-US" w:bidi="ar-SA"/>
        </w:rPr>
        <w:t>ието (РУО),</w:t>
      </w:r>
      <w:r w:rsidR="0033477A">
        <w:rPr>
          <w:rFonts w:eastAsia="Calibri"/>
          <w:sz w:val="24"/>
          <w:szCs w:val="24"/>
          <w:lang w:eastAsia="en-US" w:bidi="ar-SA"/>
        </w:rPr>
        <w:t xml:space="preserve"> ОД на МВР,</w:t>
      </w:r>
      <w:r w:rsidR="000701AE">
        <w:rPr>
          <w:rFonts w:eastAsia="Calibri"/>
          <w:sz w:val="24"/>
          <w:szCs w:val="24"/>
          <w:lang w:eastAsia="en-US" w:bidi="ar-SA"/>
        </w:rPr>
        <w:t xml:space="preserve"> Държавна агенция за </w:t>
      </w:r>
      <w:r w:rsidR="00C36B90" w:rsidRPr="00D03AE7">
        <w:rPr>
          <w:rFonts w:eastAsia="Calibri"/>
          <w:sz w:val="24"/>
          <w:szCs w:val="24"/>
          <w:lang w:eastAsia="en-US" w:bidi="ar-SA"/>
        </w:rPr>
        <w:t xml:space="preserve">закрила на детето (ДАЗД), Агенцията за социално подпомагане (АСП)/Дирекциите „Социално подпомагане“ (ДСП), </w:t>
      </w:r>
      <w:r w:rsidR="009C3333">
        <w:rPr>
          <w:rFonts w:eastAsia="Calibri"/>
          <w:sz w:val="24"/>
          <w:szCs w:val="24"/>
          <w:lang w:eastAsia="en-US" w:bidi="ar-SA"/>
        </w:rPr>
        <w:t>О</w:t>
      </w:r>
      <w:r w:rsidRPr="003B0CE7">
        <w:rPr>
          <w:rFonts w:eastAsia="Calibri"/>
          <w:sz w:val="24"/>
          <w:szCs w:val="24"/>
          <w:lang w:eastAsia="en-US" w:bidi="ar-SA"/>
        </w:rPr>
        <w:t>бластни администрации</w:t>
      </w:r>
      <w:r w:rsidR="00306FED" w:rsidRPr="003B0CE7">
        <w:rPr>
          <w:rFonts w:eastAsia="Calibri"/>
          <w:sz w:val="24"/>
          <w:szCs w:val="24"/>
          <w:lang w:eastAsia="en-US" w:bidi="ar-SA"/>
        </w:rPr>
        <w:t xml:space="preserve">, образователни институции, образователни </w:t>
      </w:r>
      <w:proofErr w:type="spellStart"/>
      <w:r w:rsidR="00306FED" w:rsidRPr="003B0CE7">
        <w:rPr>
          <w:rFonts w:eastAsia="Calibri"/>
          <w:sz w:val="24"/>
          <w:szCs w:val="24"/>
          <w:lang w:eastAsia="en-US" w:bidi="ar-SA"/>
        </w:rPr>
        <w:t>медиатори</w:t>
      </w:r>
      <w:proofErr w:type="spellEnd"/>
      <w:r w:rsidR="00D824C5">
        <w:rPr>
          <w:rFonts w:eastAsia="Calibri"/>
          <w:sz w:val="24"/>
          <w:szCs w:val="24"/>
          <w:lang w:eastAsia="en-US" w:bidi="ar-SA"/>
        </w:rPr>
        <w:t>, НПО</w:t>
      </w:r>
      <w:r w:rsidR="00306FED" w:rsidRPr="003B0CE7">
        <w:rPr>
          <w:rFonts w:eastAsia="Calibri"/>
          <w:sz w:val="24"/>
          <w:szCs w:val="24"/>
          <w:lang w:eastAsia="en-US" w:bidi="ar-SA"/>
        </w:rPr>
        <w:t>.</w:t>
      </w:r>
    </w:p>
    <w:p w:rsidR="004C3B44" w:rsidRPr="003B0CE7" w:rsidRDefault="005A3410" w:rsidP="0058725E">
      <w:pPr>
        <w:pStyle w:val="a3"/>
        <w:spacing w:line="276" w:lineRule="auto"/>
        <w:ind w:left="284" w:firstLine="709"/>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Финансов механизъм на Европейското икономическо пространство (ФМ на ЕИП) </w:t>
      </w:r>
      <w:r w:rsidR="00BF4D2A" w:rsidRPr="00BF4D2A">
        <w:rPr>
          <w:rFonts w:eastAsia="Calibri"/>
          <w:sz w:val="24"/>
          <w:szCs w:val="24"/>
          <w:lang w:eastAsia="en-US" w:bidi="ar-SA"/>
        </w:rPr>
        <w:t>2014-2021</w:t>
      </w:r>
      <w:r w:rsidR="00BF4D2A">
        <w:rPr>
          <w:rFonts w:eastAsia="Calibri"/>
          <w:sz w:val="24"/>
          <w:szCs w:val="24"/>
          <w:lang w:eastAsia="en-US" w:bidi="ar-SA"/>
        </w:rPr>
        <w:t>,</w:t>
      </w:r>
      <w:r w:rsidR="00C36B90" w:rsidRPr="00C36B90">
        <w:rPr>
          <w:rFonts w:eastAsia="Calibri"/>
          <w:sz w:val="24"/>
          <w:szCs w:val="24"/>
          <w:lang w:eastAsia="en-US" w:bidi="ar-SA"/>
        </w:rPr>
        <w:t xml:space="preserve"> Норвежки финансов механизъм (НФМ)</w:t>
      </w:r>
      <w:r w:rsidR="00C36B90">
        <w:rPr>
          <w:rFonts w:eastAsia="Calibri"/>
          <w:sz w:val="24"/>
          <w:szCs w:val="24"/>
          <w:lang w:eastAsia="en-US" w:bidi="ar-SA"/>
        </w:rPr>
        <w:t xml:space="preserve"> </w:t>
      </w:r>
      <w:r w:rsidRPr="003B0CE7">
        <w:rPr>
          <w:rFonts w:eastAsia="Calibri"/>
          <w:sz w:val="24"/>
          <w:szCs w:val="24"/>
          <w:lang w:eastAsia="en-US" w:bidi="ar-SA"/>
        </w:rPr>
        <w:t>2014-2021</w:t>
      </w:r>
      <w:r w:rsidR="00764470" w:rsidRPr="003B0CE7">
        <w:rPr>
          <w:rFonts w:eastAsia="Calibri"/>
          <w:sz w:val="24"/>
          <w:szCs w:val="24"/>
          <w:lang w:eastAsia="en-US" w:bidi="ar-SA"/>
        </w:rPr>
        <w:t xml:space="preserve"> и др</w:t>
      </w:r>
      <w:r w:rsidR="00306FED" w:rsidRPr="003B0CE7">
        <w:rPr>
          <w:rFonts w:eastAsia="Calibri"/>
          <w:sz w:val="24"/>
          <w:szCs w:val="24"/>
          <w:lang w:eastAsia="en-US" w:bidi="ar-SA"/>
        </w:rPr>
        <w:t>уги донорски програми.</w:t>
      </w:r>
    </w:p>
    <w:p w:rsidR="004C3B44" w:rsidRPr="003B0CE7" w:rsidRDefault="004C3B44" w:rsidP="0058725E">
      <w:pPr>
        <w:pStyle w:val="a3"/>
        <w:spacing w:line="276" w:lineRule="auto"/>
        <w:ind w:left="284"/>
        <w:jc w:val="left"/>
        <w:rPr>
          <w:sz w:val="24"/>
          <w:szCs w:val="24"/>
        </w:rPr>
      </w:pPr>
    </w:p>
    <w:p w:rsidR="004C3B44" w:rsidRPr="003B0CE7" w:rsidRDefault="00531418" w:rsidP="0058725E">
      <w:pPr>
        <w:pStyle w:val="a3"/>
        <w:spacing w:before="2"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79744" behindDoc="1" locked="0" layoutInCell="1" allowOverlap="1" wp14:anchorId="3CDA7B88" wp14:editId="24C1D3C5">
                <wp:simplePos x="0" y="0"/>
                <wp:positionH relativeFrom="page">
                  <wp:posOffset>843280</wp:posOffset>
                </wp:positionH>
                <wp:positionV relativeFrom="paragraph">
                  <wp:posOffset>116840</wp:posOffset>
                </wp:positionV>
                <wp:extent cx="6039485" cy="218440"/>
                <wp:effectExtent l="0" t="0" r="0" b="0"/>
                <wp:wrapTopAndBottom/>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28" y="184"/>
                          <a:chExt cx="9511" cy="344"/>
                        </a:xfrm>
                      </wpg:grpSpPr>
                      <wps:wsp>
                        <wps:cNvPr id="69" name="Rectangle 70"/>
                        <wps:cNvSpPr>
                          <a:spLocks noChangeArrowheads="1"/>
                        </wps:cNvSpPr>
                        <wps:spPr bwMode="auto">
                          <a:xfrm>
                            <a:off x="10725"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1337"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a:cxnSpLocks noChangeShapeType="1"/>
                        </wps:cNvCnPr>
                        <wps:spPr bwMode="auto">
                          <a:xfrm>
                            <a:off x="1337" y="18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1332" y="184"/>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6"/>
                        <wps:cNvSpPr>
                          <a:spLocks noChangeArrowheads="1"/>
                        </wps:cNvSpPr>
                        <wps:spPr bwMode="auto">
                          <a:xfrm>
                            <a:off x="1327"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5"/>
                        <wps:cNvSpPr>
                          <a:spLocks noChangeArrowheads="1"/>
                        </wps:cNvSpPr>
                        <wps:spPr bwMode="auto">
                          <a:xfrm>
                            <a:off x="1327"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1337" y="523"/>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833" y="184"/>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1"/>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60"/>
                        <wps:cNvSpPr txBox="1">
                          <a:spLocks noChangeArrowheads="1"/>
                        </wps:cNvSpPr>
                        <wps:spPr bwMode="auto">
                          <a:xfrm>
                            <a:off x="1440" y="193"/>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Pr="00C51384" w:rsidRDefault="00DA4FF7">
                              <w:pPr>
                                <w:ind w:left="767"/>
                                <w:rPr>
                                  <w:b/>
                                  <w:sz w:val="28"/>
                                  <w:lang w:val="en-US"/>
                                </w:rPr>
                              </w:pPr>
                              <w:r>
                                <w:rPr>
                                  <w:b/>
                                  <w:sz w:val="28"/>
                                </w:rPr>
                                <w:t>2. ЗДРАВЕОПАЗВАНЕ</w:t>
                              </w:r>
                              <w:r>
                                <w:rPr>
                                  <w:b/>
                                  <w:sz w:val="28"/>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1" style="position:absolute;margin-left:66.4pt;margin-top:9.2pt;width:475.55pt;height:17.2pt;z-index:-251636736;mso-wrap-distance-left:0;mso-wrap-distance-right:0;mso-position-horizontal-relative:page" coordorigin="1328,184"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">
                <v:rect id="Rectangle 70" o:spid="_x0000_s1042" style="position:absolute;left:10725;top:193;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MUA&#10;AADbAAAADwAAAGRycy9kb3ducmV2LnhtbESPQWvCQBSE74X+h+UVems25hDa1FWsIHgpNjYtHp/Z&#10;ZxLMvg3ZbRL/vSsUPA4z8w0zX06mFQP1rrGsYBbFIIhLqxuuFBTfm5dXEM4ja2wtk4ILOVguHh/m&#10;mGk7ck7D3lciQNhlqKD2vsukdGVNBl1kO+LgnWxv0AfZV1L3OAa4aWUSx6k02HBYqLGjdU3lef9n&#10;FBx+j7Ofw2fy9bHOizRPN0Zud4lSz0/T6h2Ep8nfw//trVaQvsH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L8cxQAAANsAAAAPAAAAAAAAAAAAAAAAAJgCAABkcnMv&#10;ZG93bnJldi54bWxQSwUGAAAAAAQABAD1AAAAigMAAAAA&#10;" fillcolor="#fff1cc" stroked="f"/>
                <v:rect id="Rectangle 69" o:spid="_x0000_s1043" style="position:absolute;left:1337;top:193;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AXMEA&#10;AADbAAAADwAAAGRycy9kb3ducmV2LnhtbERPTYvCMBC9C/sfwix409QeqlSjuILgRdZqFY9jM7bF&#10;ZlKarHb//eaw4PHxvher3jTiSZ2rLSuYjCMQxIXVNZcK8tN2NAPhPLLGxjIp+CUHq+XHYIGpti/O&#10;6Hn0pQgh7FJUUHnfplK6oiKDbmxb4sDdbWfQB9iVUnf4CuGmkXEUJdJgzaGhwpY2FRWP449RcL3c&#10;JufrPj58bbI8yZKtkbvvWKnhZ7+eg/DU+7f4373TCqZhffg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gFzBAAAA2wAAAA8AAAAAAAAAAAAAAAAAmAIAAGRycy9kb3du&#10;cmV2LnhtbFBLBQYAAAAABAAEAPUAAACGAwAAAAA=&#10;" fillcolor="#fff1cc" stroked="f"/>
                <v:line id="Line 68" o:spid="_x0000_s1044" style="position:absolute;visibility:visible;mso-wrap-style:square" from="1337,189" to="1082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7" o:spid="_x0000_s1045" style="position:absolute;visibility:visible;mso-wrap-style:square" from="1332,184" to="133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66" o:spid="_x0000_s1046" style="position:absolute;left:1327;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65" o:spid="_x0000_s1047" style="position:absolute;left:1327;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4" o:spid="_x0000_s1048" style="position:absolute;visibility:visible;mso-wrap-style:square" from="1337,523" to="1082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3" o:spid="_x0000_s1049" style="position:absolute;visibility:visible;mso-wrap-style:square" from="10833,184" to="1083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2" o:spid="_x0000_s1050" style="position:absolute;left:10828;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61" o:spid="_x0000_s1051" style="position:absolute;left:10828;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Text Box 60" o:spid="_x0000_s1052" type="#_x0000_t202" style="position:absolute;left:1440;top:193;width:928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VC8MA&#10;AADbAAAADwAAAGRycy9kb3ducmV2LnhtbESPQWvCQBSE70L/w/IK3uqmIlZTVxFBFG9VS6/P7GuS&#10;mn0bsi8a/fXdQsHjMDPfMLNF5yp1oSaUng28DhJQxJm3JecGjof1ywRUEGSLlWcycKMAi/lTb4ap&#10;9Vf+oMtechUhHFI0UIjUqdYhK8hhGPiaOHrfvnEoUTa5tg1eI9xVepgkY+2w5LhQYE2rgrLzvnUG&#10;7p8TqZLR+dTufr7W0gYej24bY/rP3fIdlFAnj/B/e2sNvE3h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VC8MAAADbAAAADwAAAAAAAAAAAAAAAACYAgAAZHJzL2Rv&#10;d25yZXYueG1sUEsFBgAAAAAEAAQA9QAAAIgDAAAAAA==&#10;" fillcolor="#fff1cc" stroked="f">
                  <v:textbox inset="0,0,0,0">
                    <w:txbxContent>
                      <w:p w:rsidR="00DA4FF7" w:rsidRPr="00C51384" w:rsidRDefault="00DA4FF7">
                        <w:pPr>
                          <w:ind w:left="767"/>
                          <w:rPr>
                            <w:b/>
                            <w:sz w:val="28"/>
                            <w:lang w:val="en-US"/>
                          </w:rPr>
                        </w:pPr>
                        <w:r>
                          <w:rPr>
                            <w:b/>
                            <w:sz w:val="28"/>
                          </w:rPr>
                          <w:t>2. ЗДРАВЕОПАЗВАНЕ</w:t>
                        </w:r>
                        <w:r>
                          <w:rPr>
                            <w:b/>
                            <w:sz w:val="28"/>
                            <w:lang w:val="en-US"/>
                          </w:rPr>
                          <w:t>.</w:t>
                        </w:r>
                      </w:p>
                    </w:txbxContent>
                  </v:textbox>
                </v:shape>
                <w10:wrap type="topAndBottom" anchorx="page"/>
              </v:group>
            </w:pict>
          </mc:Fallback>
        </mc:AlternateContent>
      </w:r>
    </w:p>
    <w:p w:rsidR="009C3333" w:rsidRPr="00530839" w:rsidRDefault="009C3333" w:rsidP="0058725E">
      <w:pPr>
        <w:pStyle w:val="a3"/>
        <w:spacing w:before="11" w:line="276" w:lineRule="auto"/>
        <w:ind w:left="0" w:firstLine="567"/>
        <w:rPr>
          <w:sz w:val="24"/>
          <w:szCs w:val="24"/>
        </w:rPr>
      </w:pPr>
      <w:r w:rsidRPr="00530839">
        <w:rPr>
          <w:sz w:val="24"/>
          <w:szCs w:val="24"/>
        </w:rPr>
        <w:t xml:space="preserve">Подобряването на здравето на всички граждани е в основата на политиките в областта на общественото здраве. Целите, свързани с този приоритет, са насочени към активна </w:t>
      </w:r>
      <w:r w:rsidRPr="00530839">
        <w:rPr>
          <w:sz w:val="24"/>
          <w:szCs w:val="24"/>
        </w:rPr>
        <w:lastRenderedPageBreak/>
        <w:t>промоция на здравето и превенция на хроничните незаразни болести и социално значими болести, и активното подпомагане на уязвими групи да получат ефективен достъп до здравни грижи и здравно обслужване.</w:t>
      </w:r>
    </w:p>
    <w:p w:rsidR="009C3333" w:rsidRPr="00530839" w:rsidRDefault="009C3333" w:rsidP="0058725E">
      <w:pPr>
        <w:pStyle w:val="a3"/>
        <w:spacing w:before="11" w:line="276" w:lineRule="auto"/>
        <w:ind w:left="0" w:firstLine="567"/>
        <w:rPr>
          <w:sz w:val="24"/>
          <w:szCs w:val="24"/>
        </w:rPr>
      </w:pPr>
      <w:r w:rsidRPr="00530839">
        <w:rPr>
          <w:sz w:val="24"/>
          <w:szCs w:val="24"/>
        </w:rPr>
        <w:t xml:space="preserve">Провеждането на политики в областта на здравната профилактика сред лицата в риск, при които е налице и висока мобилност и затруднен достъп до медицински грижи, ще осигури устойчивост на превантивните дейности не само сред уязвимите общности, но и сред обществото като цяло; подкрепа и медицински грижи, за ограничаване разпространението на COVID-19, </w:t>
      </w:r>
      <w:proofErr w:type="spellStart"/>
      <w:r w:rsidRPr="00530839">
        <w:rPr>
          <w:sz w:val="24"/>
          <w:szCs w:val="24"/>
        </w:rPr>
        <w:t>ваксинационни</w:t>
      </w:r>
      <w:proofErr w:type="spellEnd"/>
      <w:r w:rsidRPr="00530839">
        <w:rPr>
          <w:sz w:val="24"/>
          <w:szCs w:val="24"/>
        </w:rPr>
        <w:t xml:space="preserve"> програми и др.</w:t>
      </w:r>
    </w:p>
    <w:p w:rsidR="009C3333" w:rsidRDefault="009C3333" w:rsidP="0058725E">
      <w:pPr>
        <w:pStyle w:val="a3"/>
        <w:spacing w:before="11" w:line="276" w:lineRule="auto"/>
        <w:ind w:left="0" w:firstLine="567"/>
        <w:rPr>
          <w:sz w:val="24"/>
          <w:szCs w:val="24"/>
        </w:rPr>
      </w:pPr>
      <w:r w:rsidRPr="00530839">
        <w:rPr>
          <w:sz w:val="24"/>
          <w:szCs w:val="24"/>
        </w:rPr>
        <w:t xml:space="preserve">Достъпът до здравни услуги се гарантира чрез посредничеството на здравните </w:t>
      </w:r>
      <w:proofErr w:type="spellStart"/>
      <w:r w:rsidRPr="00530839">
        <w:rPr>
          <w:sz w:val="24"/>
          <w:szCs w:val="24"/>
        </w:rPr>
        <w:t>медиатори</w:t>
      </w:r>
      <w:proofErr w:type="spellEnd"/>
      <w:r w:rsidRPr="00530839">
        <w:rPr>
          <w:sz w:val="24"/>
          <w:szCs w:val="24"/>
        </w:rPr>
        <w:t xml:space="preserve">, които са свързващо звено между уязвимите групи от населението и системата на здравеопазването. </w:t>
      </w:r>
      <w:r w:rsidR="00530839" w:rsidRPr="00530839">
        <w:rPr>
          <w:sz w:val="24"/>
          <w:szCs w:val="24"/>
        </w:rPr>
        <w:t xml:space="preserve">Броят на здравни </w:t>
      </w:r>
      <w:proofErr w:type="spellStart"/>
      <w:r w:rsidR="00530839" w:rsidRPr="00530839">
        <w:rPr>
          <w:sz w:val="24"/>
          <w:szCs w:val="24"/>
        </w:rPr>
        <w:t>медиатори</w:t>
      </w:r>
      <w:proofErr w:type="spellEnd"/>
      <w:r w:rsidR="00530839" w:rsidRPr="00530839">
        <w:rPr>
          <w:sz w:val="24"/>
          <w:szCs w:val="24"/>
        </w:rPr>
        <w:t xml:space="preserve"> в област Хасково е нараснал от 3 на 10 души, след 2012г. Разпределението им по общини е следното: Хасково – 2, Харманли- 1, Димитровград – 3, Стамболово – 1, Свиленград – 2, Ивайловград – 1.</w:t>
      </w:r>
    </w:p>
    <w:p w:rsidR="00530839" w:rsidRDefault="00530839" w:rsidP="0058725E">
      <w:pPr>
        <w:pStyle w:val="a3"/>
        <w:spacing w:before="11" w:line="276" w:lineRule="auto"/>
        <w:ind w:left="0" w:firstLine="567"/>
        <w:rPr>
          <w:sz w:val="24"/>
          <w:szCs w:val="24"/>
        </w:rPr>
      </w:pPr>
    </w:p>
    <w:p w:rsidR="00530839" w:rsidRPr="00530839" w:rsidRDefault="00530839" w:rsidP="0058725E">
      <w:pPr>
        <w:pStyle w:val="a3"/>
        <w:spacing w:before="11" w:line="276" w:lineRule="auto"/>
        <w:ind w:left="0" w:firstLine="567"/>
        <w:rPr>
          <w:sz w:val="24"/>
          <w:szCs w:val="24"/>
          <w:u w:val="single"/>
        </w:rPr>
      </w:pPr>
      <w:r w:rsidRPr="00530839">
        <w:rPr>
          <w:sz w:val="24"/>
          <w:szCs w:val="24"/>
          <w:u w:val="single"/>
        </w:rPr>
        <w:t>Демографски показатели за област Хасково:</w:t>
      </w:r>
    </w:p>
    <w:p w:rsidR="009C3333" w:rsidRPr="00530839" w:rsidRDefault="009C3333" w:rsidP="00240A6D">
      <w:pPr>
        <w:pStyle w:val="a3"/>
        <w:spacing w:line="276" w:lineRule="auto"/>
        <w:ind w:left="0" w:firstLine="567"/>
        <w:rPr>
          <w:sz w:val="24"/>
          <w:szCs w:val="24"/>
        </w:rPr>
      </w:pPr>
      <w:r w:rsidRPr="00530839">
        <w:rPr>
          <w:sz w:val="24"/>
          <w:szCs w:val="24"/>
        </w:rPr>
        <w:t xml:space="preserve">Към 31.12.2019г. мъжете в областта са 109 127 (48.8%), а жените – 114 498 (51.2%), или на 1 000 мъже в областта се падат 1 049 жени. Средната възраст на населението в областта в края на 2020 г. е 45.0 години, при средна възраст за страната 44.0 години. При мъжете средната възраст е 43.2, а при жените – 46.8 години. </w:t>
      </w:r>
    </w:p>
    <w:p w:rsidR="009C3333" w:rsidRPr="002178FB" w:rsidRDefault="009C3333" w:rsidP="00240A6D">
      <w:pPr>
        <w:spacing w:after="150" w:line="276" w:lineRule="auto"/>
        <w:ind w:firstLine="567"/>
        <w:jc w:val="both"/>
        <w:rPr>
          <w:i/>
          <w:lang w:val="en-US"/>
        </w:rPr>
      </w:pPr>
      <w:r w:rsidRPr="009603EC">
        <w:rPr>
          <w:sz w:val="24"/>
          <w:szCs w:val="24"/>
        </w:rPr>
        <w:t xml:space="preserve">През 2020 година в област Хасково са родени  1690 деца, при 2190 за 2012г.  Коефициентът на раждаемост е понижен с 1.6‰ </w:t>
      </w:r>
      <w:r w:rsidR="00A20BCF">
        <w:rPr>
          <w:sz w:val="24"/>
          <w:szCs w:val="24"/>
        </w:rPr>
        <w:t xml:space="preserve">- </w:t>
      </w:r>
      <w:r w:rsidRPr="009603EC">
        <w:rPr>
          <w:sz w:val="24"/>
          <w:szCs w:val="24"/>
        </w:rPr>
        <w:t>от 9.0‰ през 2012г. на 7.4‰ за 2020г. Средно за страната коефициентът е 8.5‰. Средната възраст на майката при раждане на първо дете е 27.5г., каквато е възрастта по показателя за страната. Най-много раждания са регистрирани в община Хасково (625 за 2020г.), последвано от Димитровград (289), Свиленград (195), Харманли (171), Симеоновград (103) и останалите общини с регистрирани под 100 раждания</w:t>
      </w:r>
      <w:r w:rsidR="005D0A69">
        <w:rPr>
          <w:sz w:val="24"/>
          <w:szCs w:val="24"/>
        </w:rPr>
        <w:t xml:space="preserve"> </w:t>
      </w:r>
      <w:r w:rsidRPr="009603EC">
        <w:rPr>
          <w:sz w:val="24"/>
          <w:szCs w:val="24"/>
        </w:rPr>
        <w:t xml:space="preserve">в годината. </w:t>
      </w:r>
    </w:p>
    <w:p w:rsidR="005D0A69" w:rsidRDefault="00A20BCF" w:rsidP="00A20BCF">
      <w:pPr>
        <w:spacing w:before="150" w:after="150" w:line="276" w:lineRule="auto"/>
        <w:jc w:val="both"/>
        <w:rPr>
          <w:b/>
          <w:i/>
          <w:lang w:val="en-US"/>
        </w:rPr>
      </w:pPr>
      <w:r w:rsidRPr="00880403">
        <w:rPr>
          <w:b/>
          <w:i/>
          <w:noProof/>
          <w:lang w:bidi="ar-SA"/>
        </w:rPr>
        <w:lastRenderedPageBreak/>
        <w:drawing>
          <wp:anchor distT="0" distB="0" distL="114300" distR="114300" simplePos="0" relativeHeight="251714560" behindDoc="1" locked="0" layoutInCell="1" allowOverlap="1" wp14:anchorId="6DCAB7A4" wp14:editId="14F4111B">
            <wp:simplePos x="0" y="0"/>
            <wp:positionH relativeFrom="page">
              <wp:posOffset>848360</wp:posOffset>
            </wp:positionH>
            <wp:positionV relativeFrom="page">
              <wp:posOffset>5775960</wp:posOffset>
            </wp:positionV>
            <wp:extent cx="6362700" cy="337185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403" w:rsidRPr="00880403">
        <w:rPr>
          <w:b/>
          <w:i/>
          <w:noProof/>
          <w:lang w:bidi="ar-SA"/>
        </w:rPr>
        <w:t>Фиг. 1.</w:t>
      </w:r>
      <w:r w:rsidR="00880403">
        <w:rPr>
          <w:noProof/>
          <w:lang w:bidi="ar-SA"/>
        </w:rPr>
        <w:t xml:space="preserve"> </w:t>
      </w:r>
      <w:r w:rsidR="00240A6D">
        <w:rPr>
          <w:b/>
          <w:i/>
        </w:rPr>
        <w:t xml:space="preserve"> </w:t>
      </w:r>
      <w:r w:rsidR="005D0A69" w:rsidRPr="004318AE">
        <w:rPr>
          <w:b/>
          <w:i/>
        </w:rPr>
        <w:t>Коефициент на смъртност по области през 2020 година</w:t>
      </w:r>
      <w:r w:rsidR="005D0A69">
        <w:rPr>
          <w:b/>
          <w:i/>
          <w:lang w:val="en-US"/>
        </w:rPr>
        <w:t>.</w:t>
      </w:r>
    </w:p>
    <w:p w:rsidR="009C3333" w:rsidRPr="005D0A69" w:rsidRDefault="009C3333" w:rsidP="005D0A69">
      <w:pPr>
        <w:spacing w:line="276" w:lineRule="auto"/>
        <w:ind w:firstLine="567"/>
        <w:jc w:val="both"/>
        <w:rPr>
          <w:sz w:val="24"/>
          <w:szCs w:val="24"/>
        </w:rPr>
      </w:pPr>
      <w:r w:rsidRPr="00F275A7">
        <w:rPr>
          <w:sz w:val="24"/>
          <w:szCs w:val="24"/>
        </w:rPr>
        <w:t>Общата смъртност за областта през 2020г. е 27.4‰ при 18.0.0‰ за страната. Най-високо е равни</w:t>
      </w:r>
      <w:r w:rsidR="00240A6D">
        <w:rPr>
          <w:sz w:val="24"/>
          <w:szCs w:val="24"/>
        </w:rPr>
        <w:t xml:space="preserve">щето на смъртността в Хасково, </w:t>
      </w:r>
      <w:r w:rsidRPr="00F275A7">
        <w:rPr>
          <w:sz w:val="24"/>
          <w:szCs w:val="24"/>
        </w:rPr>
        <w:t xml:space="preserve">Димитровград и Харманли. Най-ниско е в Маджарово и Ивайловград. Показателят детска смъртност за 2020г. е 8.4‰ при средно за страната 5.1‰. Основни причини довели до коефициента на смъртност в областта за 2012 г. се дължат на възникващи през </w:t>
      </w:r>
      <w:proofErr w:type="spellStart"/>
      <w:r w:rsidRPr="00F275A7">
        <w:rPr>
          <w:sz w:val="24"/>
          <w:szCs w:val="24"/>
        </w:rPr>
        <w:t>перина</w:t>
      </w:r>
      <w:r w:rsidR="005D0A69">
        <w:rPr>
          <w:sz w:val="24"/>
          <w:szCs w:val="24"/>
        </w:rPr>
        <w:t>талния</w:t>
      </w:r>
      <w:proofErr w:type="spellEnd"/>
      <w:r w:rsidR="005D0A69">
        <w:rPr>
          <w:sz w:val="24"/>
          <w:szCs w:val="24"/>
        </w:rPr>
        <w:t xml:space="preserve"> период вродени аномалии.</w:t>
      </w:r>
    </w:p>
    <w:p w:rsidR="009C3333" w:rsidRPr="00F275A7" w:rsidRDefault="009C3333" w:rsidP="0058725E">
      <w:pPr>
        <w:spacing w:line="276" w:lineRule="auto"/>
        <w:ind w:firstLine="567"/>
        <w:jc w:val="both"/>
        <w:rPr>
          <w:sz w:val="24"/>
          <w:szCs w:val="24"/>
        </w:rPr>
      </w:pPr>
      <w:r w:rsidRPr="00F275A7">
        <w:rPr>
          <w:sz w:val="24"/>
          <w:szCs w:val="24"/>
        </w:rPr>
        <w:t xml:space="preserve">Като най-честа причина за настъпил летален край се посочват Болести на органите на </w:t>
      </w:r>
      <w:proofErr w:type="spellStart"/>
      <w:r w:rsidRPr="00F275A7">
        <w:rPr>
          <w:sz w:val="24"/>
          <w:szCs w:val="24"/>
        </w:rPr>
        <w:t>кръвообръщението</w:t>
      </w:r>
      <w:proofErr w:type="spellEnd"/>
      <w:r w:rsidRPr="00F275A7">
        <w:rPr>
          <w:sz w:val="24"/>
          <w:szCs w:val="24"/>
        </w:rPr>
        <w:t xml:space="preserve"> - 1 308.9 на 100 000 души.</w:t>
      </w:r>
    </w:p>
    <w:p w:rsidR="009C3333" w:rsidRPr="00F275A7" w:rsidRDefault="009C3333" w:rsidP="0058725E">
      <w:pPr>
        <w:pStyle w:val="a3"/>
        <w:spacing w:line="276" w:lineRule="auto"/>
        <w:ind w:left="0" w:firstLine="567"/>
        <w:rPr>
          <w:sz w:val="24"/>
          <w:szCs w:val="24"/>
        </w:rPr>
      </w:pPr>
      <w:r w:rsidRPr="00F275A7">
        <w:rPr>
          <w:sz w:val="24"/>
          <w:szCs w:val="24"/>
        </w:rPr>
        <w:t xml:space="preserve">Към 01. 02. 2011г. призната трайно намалена работоспособност или степен на увреждане имат 10 151 души в област Хасково. От тях 266 са деца и 9 885 са на 16 и повече навършени години. Относителния дял на децата с увреждания е 1.37% от децата, за които е </w:t>
      </w:r>
      <w:proofErr w:type="spellStart"/>
      <w:r w:rsidRPr="00F275A7">
        <w:rPr>
          <w:sz w:val="24"/>
          <w:szCs w:val="24"/>
        </w:rPr>
        <w:t>отговорено</w:t>
      </w:r>
      <w:proofErr w:type="spellEnd"/>
      <w:r w:rsidRPr="00F275A7">
        <w:rPr>
          <w:sz w:val="24"/>
          <w:szCs w:val="24"/>
        </w:rPr>
        <w:t xml:space="preserve"> на доброволния въпрос. </w:t>
      </w:r>
    </w:p>
    <w:p w:rsidR="009C3333" w:rsidRPr="00953A43" w:rsidRDefault="00F321C0" w:rsidP="00F321C0">
      <w:pPr>
        <w:pStyle w:val="a3"/>
        <w:spacing w:line="276" w:lineRule="auto"/>
        <w:ind w:left="0" w:firstLine="567"/>
        <w:rPr>
          <w:sz w:val="24"/>
          <w:szCs w:val="24"/>
        </w:rPr>
      </w:pPr>
      <w:r w:rsidRPr="009B5616">
        <w:rPr>
          <w:b/>
          <w:i/>
          <w:noProof/>
          <w:sz w:val="24"/>
          <w:szCs w:val="24"/>
          <w:lang w:bidi="ar-SA"/>
        </w:rPr>
        <w:drawing>
          <wp:anchor distT="0" distB="0" distL="0" distR="0" simplePos="0" relativeHeight="251705344" behindDoc="0" locked="0" layoutInCell="1" allowOverlap="1" wp14:anchorId="525A6EEC" wp14:editId="725E361D">
            <wp:simplePos x="0" y="0"/>
            <wp:positionH relativeFrom="column">
              <wp:posOffset>149860</wp:posOffset>
            </wp:positionH>
            <wp:positionV relativeFrom="paragraph">
              <wp:posOffset>1941195</wp:posOffset>
            </wp:positionV>
            <wp:extent cx="5934075" cy="37909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790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C3333" w:rsidRPr="00953A43">
        <w:rPr>
          <w:sz w:val="24"/>
          <w:szCs w:val="24"/>
        </w:rPr>
        <w:t xml:space="preserve">При лицата на 16 и повече навършени години 6.6% от отговорилите преброени лица в областта са с увреждания. Сред лицата от тази възрастова група с увреждания най-голям е делът на лицата с трайно намалена работоспособност или степен на увреждане от 71 до 90% - 3 830, или 38.7%, от 50 до 70% към момента на преброяването са 2 646 души, или 26.8%. Лицата с най-висока степен на намалена работоспособност – над 90 % са 2 098, или 21.2%. Най-нисък е делът на лицата с намалена работоспособност до 50% - 1 311, или 13.3%. Неотговорилите на доброволния въпрос лица на 16 и повече навършени години в област Хасково са 61460, или 29% от населението. Отговор не е посочен от родителите или упълномощените лица в колективните домакинства за 15 191 деца, или за 43.8%. </w:t>
      </w:r>
    </w:p>
    <w:p w:rsidR="009C3333" w:rsidRPr="00F321C0" w:rsidRDefault="009C3333" w:rsidP="0058725E">
      <w:pPr>
        <w:pStyle w:val="a3"/>
        <w:spacing w:line="276" w:lineRule="auto"/>
        <w:rPr>
          <w:i/>
          <w:sz w:val="20"/>
          <w:szCs w:val="20"/>
        </w:rPr>
      </w:pPr>
      <w:r w:rsidRPr="009B5616">
        <w:rPr>
          <w:b/>
          <w:i/>
          <w:sz w:val="24"/>
          <w:szCs w:val="24"/>
        </w:rPr>
        <w:t>Табл</w:t>
      </w:r>
      <w:r w:rsidR="00F321C0">
        <w:rPr>
          <w:b/>
          <w:i/>
          <w:sz w:val="24"/>
          <w:szCs w:val="24"/>
        </w:rPr>
        <w:t xml:space="preserve">. </w:t>
      </w:r>
      <w:r w:rsidR="00880403">
        <w:rPr>
          <w:b/>
          <w:i/>
          <w:sz w:val="24"/>
          <w:szCs w:val="24"/>
        </w:rPr>
        <w:t>7</w:t>
      </w:r>
      <w:r w:rsidRPr="00F321C0">
        <w:rPr>
          <w:b/>
          <w:i/>
          <w:sz w:val="20"/>
          <w:szCs w:val="20"/>
        </w:rPr>
        <w:t xml:space="preserve">: </w:t>
      </w:r>
      <w:r w:rsidRPr="00F321C0">
        <w:rPr>
          <w:i/>
          <w:sz w:val="20"/>
          <w:szCs w:val="20"/>
        </w:rPr>
        <w:t>Население на 16 и повече навършени години със и без трайно намалена работоспособност или степен на увреждане по общини</w:t>
      </w:r>
    </w:p>
    <w:p w:rsidR="009C3333" w:rsidRPr="00F321C0" w:rsidRDefault="009C3333" w:rsidP="0058725E">
      <w:pPr>
        <w:pStyle w:val="a3"/>
        <w:spacing w:line="276" w:lineRule="auto"/>
        <w:rPr>
          <w:i/>
          <w:iCs/>
          <w:sz w:val="20"/>
          <w:szCs w:val="20"/>
        </w:rPr>
      </w:pPr>
      <w:r w:rsidRPr="00F321C0">
        <w:rPr>
          <w:i/>
          <w:iCs/>
          <w:sz w:val="20"/>
          <w:szCs w:val="20"/>
        </w:rPr>
        <w:lastRenderedPageBreak/>
        <w:t xml:space="preserve">*Справочник преброяване 2011/Област Хасково </w:t>
      </w:r>
    </w:p>
    <w:p w:rsidR="009B5616" w:rsidRDefault="009B5616" w:rsidP="0058725E">
      <w:pPr>
        <w:pStyle w:val="a3"/>
        <w:spacing w:before="11" w:line="276" w:lineRule="auto"/>
        <w:ind w:left="0" w:firstLine="567"/>
        <w:rPr>
          <w:sz w:val="24"/>
          <w:szCs w:val="24"/>
        </w:rPr>
      </w:pPr>
    </w:p>
    <w:p w:rsidR="009603EC" w:rsidRPr="00530839" w:rsidRDefault="009603EC" w:rsidP="0058725E">
      <w:pPr>
        <w:pStyle w:val="a3"/>
        <w:spacing w:before="11" w:line="276" w:lineRule="auto"/>
        <w:ind w:left="0" w:firstLine="567"/>
        <w:rPr>
          <w:sz w:val="24"/>
          <w:szCs w:val="24"/>
        </w:rPr>
      </w:pPr>
      <w:proofErr w:type="spellStart"/>
      <w:r w:rsidRPr="00530839">
        <w:rPr>
          <w:sz w:val="24"/>
          <w:szCs w:val="24"/>
        </w:rPr>
        <w:t>Mасовото</w:t>
      </w:r>
      <w:proofErr w:type="spellEnd"/>
      <w:r w:rsidRPr="00530839">
        <w:rPr>
          <w:sz w:val="24"/>
          <w:szCs w:val="24"/>
        </w:rPr>
        <w:t xml:space="preserve"> и дълбоко обедняване, високата безработица, влошената структура на доходите и потреблението, неблагоприятната околна и жилищна среда, начинът на живот повишават вероятността от възникване на заболявания.</w:t>
      </w:r>
    </w:p>
    <w:p w:rsidR="009C3333" w:rsidRPr="007C60EA" w:rsidRDefault="009C3333" w:rsidP="0058725E">
      <w:pPr>
        <w:pStyle w:val="a3"/>
        <w:spacing w:line="276" w:lineRule="auto"/>
        <w:rPr>
          <w:i/>
          <w:iCs/>
          <w:color w:val="17365D" w:themeColor="text2" w:themeShade="BF"/>
        </w:rPr>
      </w:pPr>
    </w:p>
    <w:p w:rsidR="009603EC" w:rsidRPr="00530839" w:rsidRDefault="009603EC" w:rsidP="0058725E">
      <w:pPr>
        <w:pStyle w:val="a3"/>
        <w:spacing w:before="11" w:line="276" w:lineRule="auto"/>
        <w:ind w:left="0" w:firstLine="567"/>
        <w:rPr>
          <w:sz w:val="24"/>
          <w:szCs w:val="24"/>
          <w:u w:val="single"/>
        </w:rPr>
      </w:pPr>
      <w:r w:rsidRPr="00530839">
        <w:rPr>
          <w:sz w:val="24"/>
          <w:szCs w:val="24"/>
          <w:u w:val="single"/>
        </w:rPr>
        <w:t xml:space="preserve">Медицински заведения и </w:t>
      </w:r>
      <w:proofErr w:type="spellStart"/>
      <w:r w:rsidRPr="00530839">
        <w:rPr>
          <w:sz w:val="24"/>
          <w:szCs w:val="24"/>
          <w:u w:val="single"/>
        </w:rPr>
        <w:t>леглова</w:t>
      </w:r>
      <w:proofErr w:type="spellEnd"/>
      <w:r w:rsidRPr="00530839">
        <w:rPr>
          <w:sz w:val="24"/>
          <w:szCs w:val="24"/>
          <w:u w:val="single"/>
        </w:rPr>
        <w:t xml:space="preserve"> база: </w:t>
      </w:r>
    </w:p>
    <w:p w:rsidR="009603EC" w:rsidRPr="00530839" w:rsidRDefault="009603EC" w:rsidP="0058725E">
      <w:pPr>
        <w:shd w:val="clear" w:color="auto" w:fill="FFFFFF"/>
        <w:spacing w:line="276" w:lineRule="auto"/>
        <w:ind w:firstLine="567"/>
        <w:jc w:val="both"/>
        <w:rPr>
          <w:sz w:val="24"/>
          <w:szCs w:val="24"/>
        </w:rPr>
      </w:pPr>
      <w:r w:rsidRPr="00530839">
        <w:rPr>
          <w:sz w:val="24"/>
          <w:szCs w:val="24"/>
        </w:rPr>
        <w:t xml:space="preserve">Към 31.12.2020 г. в област Хасково функционират 11 заведения за болнична помощ с 1 096 легла в тях. Заведенията за </w:t>
      </w:r>
      <w:proofErr w:type="spellStart"/>
      <w:r w:rsidRPr="00530839">
        <w:rPr>
          <w:sz w:val="24"/>
          <w:szCs w:val="24"/>
        </w:rPr>
        <w:t>извънболнична</w:t>
      </w:r>
      <w:proofErr w:type="spellEnd"/>
      <w:r w:rsidRPr="00530839">
        <w:rPr>
          <w:sz w:val="24"/>
          <w:szCs w:val="24"/>
        </w:rPr>
        <w:t xml:space="preserve"> помощ са 62 с 47 легла, а другите лечебни и здравни заведения – 5 с 38 легла.</w:t>
      </w:r>
    </w:p>
    <w:p w:rsidR="009603EC" w:rsidRPr="00530839" w:rsidRDefault="009603EC" w:rsidP="0058725E">
      <w:pPr>
        <w:shd w:val="clear" w:color="auto" w:fill="FFFFFF"/>
        <w:spacing w:line="276" w:lineRule="auto"/>
        <w:jc w:val="both"/>
        <w:rPr>
          <w:sz w:val="24"/>
          <w:szCs w:val="24"/>
        </w:rPr>
      </w:pPr>
      <w:r w:rsidRPr="00530839">
        <w:rPr>
          <w:sz w:val="24"/>
          <w:szCs w:val="24"/>
        </w:rPr>
        <w:t>Заведенията за бо</w:t>
      </w:r>
      <w:r w:rsidR="003D3CA9">
        <w:rPr>
          <w:sz w:val="24"/>
          <w:szCs w:val="24"/>
        </w:rPr>
        <w:t>лнична помощ включват: болници</w:t>
      </w:r>
      <w:r w:rsidRPr="00530839">
        <w:rPr>
          <w:sz w:val="24"/>
          <w:szCs w:val="24"/>
        </w:rPr>
        <w:t xml:space="preserve">, центрове за психично здраве и комплексни онкологични центрове. Съгласно Закона за лечебните заведения болниците са </w:t>
      </w:r>
      <w:proofErr w:type="spellStart"/>
      <w:r w:rsidRPr="00530839">
        <w:rPr>
          <w:sz w:val="24"/>
          <w:szCs w:val="24"/>
        </w:rPr>
        <w:t>многопрофилни</w:t>
      </w:r>
      <w:proofErr w:type="spellEnd"/>
      <w:r w:rsidRPr="00530839">
        <w:rPr>
          <w:sz w:val="24"/>
          <w:szCs w:val="24"/>
        </w:rPr>
        <w:t xml:space="preserve"> и специализирани. </w:t>
      </w:r>
      <w:proofErr w:type="spellStart"/>
      <w:r w:rsidRPr="00530839">
        <w:rPr>
          <w:sz w:val="24"/>
          <w:szCs w:val="24"/>
        </w:rPr>
        <w:t>Многопрофилните</w:t>
      </w:r>
      <w:proofErr w:type="spellEnd"/>
      <w:r w:rsidRPr="00530839">
        <w:rPr>
          <w:sz w:val="24"/>
          <w:szCs w:val="24"/>
        </w:rPr>
        <w:t xml:space="preserve"> болници в областта са 5 с 802 легла. Те представляват 50% от болниците и в тях е съсредоточен 78.9% от </w:t>
      </w:r>
      <w:proofErr w:type="spellStart"/>
      <w:r w:rsidRPr="00530839">
        <w:rPr>
          <w:sz w:val="24"/>
          <w:szCs w:val="24"/>
        </w:rPr>
        <w:t>легловия</w:t>
      </w:r>
      <w:proofErr w:type="spellEnd"/>
      <w:r w:rsidRPr="00530839">
        <w:rPr>
          <w:sz w:val="24"/>
          <w:szCs w:val="24"/>
        </w:rPr>
        <w:t xml:space="preserve"> фон</w:t>
      </w:r>
      <w:r w:rsidR="003D3CA9">
        <w:rPr>
          <w:sz w:val="24"/>
          <w:szCs w:val="24"/>
        </w:rPr>
        <w:t xml:space="preserve">д на всички болници в областта. </w:t>
      </w:r>
      <w:r w:rsidRPr="00530839">
        <w:rPr>
          <w:sz w:val="24"/>
          <w:szCs w:val="24"/>
        </w:rPr>
        <w:t xml:space="preserve">В област Хасково през 2020 г. има 5 специализирани болница с 214 легла. Към други лечебни и здравни заведения се отнасят центровете за спешна медицинска помощ, регионалните здравни инспекции, домовете за медико-социални грижи за деца, </w:t>
      </w:r>
      <w:proofErr w:type="spellStart"/>
      <w:r w:rsidRPr="00530839">
        <w:rPr>
          <w:sz w:val="24"/>
          <w:szCs w:val="24"/>
        </w:rPr>
        <w:t>хосписи</w:t>
      </w:r>
      <w:proofErr w:type="spellEnd"/>
      <w:r w:rsidRPr="00530839">
        <w:rPr>
          <w:sz w:val="24"/>
          <w:szCs w:val="24"/>
        </w:rPr>
        <w:t xml:space="preserve">, национални центрове без легла, </w:t>
      </w:r>
      <w:proofErr w:type="spellStart"/>
      <w:r w:rsidRPr="00530839">
        <w:rPr>
          <w:sz w:val="24"/>
          <w:szCs w:val="24"/>
        </w:rPr>
        <w:t>диализни</w:t>
      </w:r>
      <w:proofErr w:type="spellEnd"/>
      <w:r w:rsidRPr="007E3D9D">
        <w:rPr>
          <w:color w:val="054178"/>
          <w:sz w:val="28"/>
          <w:szCs w:val="28"/>
        </w:rPr>
        <w:t xml:space="preserve"> </w:t>
      </w:r>
      <w:r w:rsidRPr="00530839">
        <w:rPr>
          <w:sz w:val="24"/>
          <w:szCs w:val="24"/>
        </w:rPr>
        <w:t>центрове и центрове за трансфузионна хематология. В края на 2020 г. тези заведения в областта са 5 с 38 легла.</w:t>
      </w:r>
    </w:p>
    <w:p w:rsidR="000452EF" w:rsidRDefault="000452EF" w:rsidP="0058725E">
      <w:pPr>
        <w:pStyle w:val="1"/>
        <w:numPr>
          <w:ilvl w:val="0"/>
          <w:numId w:val="0"/>
        </w:numPr>
        <w:tabs>
          <w:tab w:val="left" w:pos="0"/>
        </w:tabs>
        <w:spacing w:line="276" w:lineRule="auto"/>
        <w:ind w:left="999"/>
        <w:jc w:val="both"/>
        <w:rPr>
          <w:b w:val="0"/>
          <w:color w:val="17365D"/>
        </w:rPr>
      </w:pPr>
    </w:p>
    <w:p w:rsidR="000452EF" w:rsidRPr="00405088" w:rsidRDefault="00007803" w:rsidP="00007803">
      <w:pPr>
        <w:pStyle w:val="1"/>
        <w:numPr>
          <w:ilvl w:val="0"/>
          <w:numId w:val="0"/>
        </w:numPr>
        <w:tabs>
          <w:tab w:val="left" w:pos="0"/>
        </w:tabs>
        <w:spacing w:line="276" w:lineRule="auto"/>
        <w:ind w:left="999"/>
        <w:jc w:val="both"/>
      </w:pPr>
      <w:r w:rsidRPr="00405088">
        <w:t>Здравеопазване по общини:</w:t>
      </w:r>
    </w:p>
    <w:p w:rsidR="009C3333" w:rsidRPr="000452EF" w:rsidRDefault="009C3333" w:rsidP="0058725E">
      <w:pPr>
        <w:shd w:val="clear" w:color="auto" w:fill="FFFFFF"/>
        <w:spacing w:line="276" w:lineRule="auto"/>
        <w:ind w:firstLine="567"/>
        <w:jc w:val="both"/>
        <w:rPr>
          <w:sz w:val="24"/>
          <w:szCs w:val="24"/>
        </w:rPr>
      </w:pPr>
      <w:r w:rsidRPr="000452EF">
        <w:rPr>
          <w:sz w:val="24"/>
          <w:szCs w:val="24"/>
        </w:rPr>
        <w:t xml:space="preserve">В структурата на системата за здравно обслужване в община </w:t>
      </w:r>
      <w:r w:rsidRPr="000452EF">
        <w:rPr>
          <w:b/>
          <w:sz w:val="24"/>
          <w:szCs w:val="24"/>
        </w:rPr>
        <w:t>Хасково</w:t>
      </w:r>
      <w:r w:rsidRPr="000452EF">
        <w:rPr>
          <w:sz w:val="24"/>
          <w:szCs w:val="24"/>
        </w:rPr>
        <w:t xml:space="preserve"> са включени различни лечебни заведения – 2бр. МБАЛ, Специализирана болница за активно лечение на </w:t>
      </w:r>
      <w:proofErr w:type="spellStart"/>
      <w:r w:rsidRPr="000452EF">
        <w:rPr>
          <w:sz w:val="24"/>
          <w:szCs w:val="24"/>
        </w:rPr>
        <w:t>пневмо-фтизиатрични</w:t>
      </w:r>
      <w:proofErr w:type="spellEnd"/>
      <w:r w:rsidRPr="000452EF">
        <w:rPr>
          <w:sz w:val="24"/>
          <w:szCs w:val="24"/>
        </w:rPr>
        <w:t xml:space="preserve"> заболявания /СБАЛПФЗ/, Специализирана болница за активно лечение по онкология /СБАЛО/, Център за психично здраве, 19 амбулатории за индивидуална практика, 5 бр. за групова практика за първична медицинска помощ, 99бр. за индивидуална </w:t>
      </w:r>
      <w:proofErr w:type="spellStart"/>
      <w:r w:rsidRPr="000452EF">
        <w:rPr>
          <w:sz w:val="24"/>
          <w:szCs w:val="24"/>
        </w:rPr>
        <w:t>дентална</w:t>
      </w:r>
      <w:proofErr w:type="spellEnd"/>
      <w:r w:rsidRPr="000452EF">
        <w:rPr>
          <w:sz w:val="24"/>
          <w:szCs w:val="24"/>
        </w:rPr>
        <w:t xml:space="preserve"> практика, 101бр. специализирана медицинска помощ, 1 Център за Спешна медицинска помощ, 1 ТЕЛК и 2бр.здравни </w:t>
      </w:r>
      <w:proofErr w:type="spellStart"/>
      <w:r w:rsidRPr="000452EF">
        <w:rPr>
          <w:sz w:val="24"/>
          <w:szCs w:val="24"/>
        </w:rPr>
        <w:t>медиатора</w:t>
      </w:r>
      <w:proofErr w:type="spellEnd"/>
      <w:r w:rsidRPr="000452EF">
        <w:rPr>
          <w:sz w:val="24"/>
          <w:szCs w:val="24"/>
        </w:rPr>
        <w:t>.</w:t>
      </w:r>
    </w:p>
    <w:p w:rsidR="009C3333" w:rsidRPr="000452EF" w:rsidRDefault="009C3333" w:rsidP="0058725E">
      <w:pPr>
        <w:shd w:val="clear" w:color="auto" w:fill="FFFFFF"/>
        <w:spacing w:line="276" w:lineRule="auto"/>
        <w:ind w:firstLine="567"/>
        <w:jc w:val="both"/>
        <w:rPr>
          <w:sz w:val="24"/>
          <w:szCs w:val="24"/>
        </w:rPr>
      </w:pPr>
      <w:r w:rsidRPr="000452EF">
        <w:rPr>
          <w:sz w:val="24"/>
          <w:szCs w:val="24"/>
        </w:rPr>
        <w:t xml:space="preserve">Поради неизградената или лошата инфраструктура в селищата и махалите с компактно ромско население, представителите на ромската общност по-често боледуват от хепатит, стомашно-чревни заболявания, различни болести, причинявани от паразити.   </w:t>
      </w:r>
    </w:p>
    <w:p w:rsidR="009C3333" w:rsidRPr="000452EF" w:rsidRDefault="009C3333" w:rsidP="0058725E">
      <w:pPr>
        <w:shd w:val="clear" w:color="auto" w:fill="FFFFFF"/>
        <w:spacing w:line="276" w:lineRule="auto"/>
        <w:ind w:firstLine="567"/>
        <w:jc w:val="both"/>
        <w:rPr>
          <w:sz w:val="24"/>
          <w:szCs w:val="24"/>
        </w:rPr>
      </w:pPr>
      <w:r w:rsidRPr="000452EF">
        <w:rPr>
          <w:sz w:val="24"/>
          <w:szCs w:val="24"/>
        </w:rPr>
        <w:t xml:space="preserve">Запазва се тревожната тенденция по отношение броя на ражданията от непълнолетни лица и съпътстващите ги ранни бракове в някои от случаите. Общо за територията на общината 101 са случаите на непълнолетни родилки, като за 2020г. са регистрирани нови 30 раждания /50 през 2019/. Причините са </w:t>
      </w:r>
      <w:r w:rsidR="00405088">
        <w:rPr>
          <w:sz w:val="24"/>
          <w:szCs w:val="24"/>
        </w:rPr>
        <w:t>комплексни</w:t>
      </w:r>
      <w:r w:rsidRPr="000452EF">
        <w:rPr>
          <w:sz w:val="24"/>
          <w:szCs w:val="24"/>
        </w:rPr>
        <w:t>. Създаването на ефективно действаща мрежа от партниращи организации и институции, ангажирани със здравните и социални проблеми на общността е ключова за подобряване на настоящето положение.</w:t>
      </w:r>
    </w:p>
    <w:p w:rsidR="009C3333" w:rsidRDefault="009C3333" w:rsidP="0058725E">
      <w:pPr>
        <w:shd w:val="clear" w:color="auto" w:fill="FFFFFF"/>
        <w:spacing w:line="276" w:lineRule="auto"/>
        <w:ind w:firstLine="567"/>
        <w:jc w:val="both"/>
        <w:rPr>
          <w:sz w:val="24"/>
          <w:szCs w:val="24"/>
        </w:rPr>
      </w:pPr>
      <w:r w:rsidRPr="000452EF">
        <w:rPr>
          <w:sz w:val="24"/>
          <w:szCs w:val="24"/>
        </w:rPr>
        <w:t>При лицата, принадлежащи към малцинствената общност роми,се наблюдава по-силно влияние на първични и вторични рискови фактори.</w:t>
      </w:r>
    </w:p>
    <w:p w:rsidR="001E7EB5" w:rsidRPr="000452EF" w:rsidRDefault="001E7EB5" w:rsidP="0058725E">
      <w:pPr>
        <w:shd w:val="clear" w:color="auto" w:fill="FFFFFF"/>
        <w:spacing w:line="276" w:lineRule="auto"/>
        <w:ind w:firstLine="567"/>
        <w:jc w:val="both"/>
        <w:rPr>
          <w:sz w:val="24"/>
          <w:szCs w:val="24"/>
        </w:rPr>
      </w:pPr>
    </w:p>
    <w:p w:rsidR="009C3333" w:rsidRPr="001E7EB5" w:rsidRDefault="009C3333" w:rsidP="0058725E">
      <w:pPr>
        <w:shd w:val="clear" w:color="auto" w:fill="FFFFFF"/>
        <w:spacing w:line="276" w:lineRule="auto"/>
        <w:ind w:firstLine="567"/>
        <w:rPr>
          <w:sz w:val="24"/>
          <w:szCs w:val="24"/>
          <w:u w:val="single"/>
        </w:rPr>
      </w:pPr>
      <w:r w:rsidRPr="001E7EB5">
        <w:rPr>
          <w:sz w:val="24"/>
          <w:szCs w:val="24"/>
          <w:u w:val="single"/>
        </w:rPr>
        <w:t>Първичните фактори са:</w:t>
      </w:r>
    </w:p>
    <w:p w:rsidR="009C3333" w:rsidRPr="001E7EB5" w:rsidRDefault="009C3333" w:rsidP="003D0589">
      <w:pPr>
        <w:pStyle w:val="a5"/>
        <w:numPr>
          <w:ilvl w:val="0"/>
          <w:numId w:val="28"/>
        </w:numPr>
        <w:shd w:val="clear" w:color="auto" w:fill="FFFFFF"/>
        <w:spacing w:line="276" w:lineRule="auto"/>
        <w:ind w:left="0" w:firstLine="567"/>
        <w:rPr>
          <w:sz w:val="24"/>
          <w:szCs w:val="24"/>
        </w:rPr>
      </w:pPr>
      <w:r w:rsidRPr="001E7EB5">
        <w:rPr>
          <w:sz w:val="24"/>
          <w:szCs w:val="24"/>
        </w:rPr>
        <w:t>масово и дълбоко обедняване;</w:t>
      </w:r>
    </w:p>
    <w:p w:rsidR="009C3333" w:rsidRPr="001E7EB5" w:rsidRDefault="009C3333" w:rsidP="003D0589">
      <w:pPr>
        <w:pStyle w:val="a5"/>
        <w:numPr>
          <w:ilvl w:val="0"/>
          <w:numId w:val="28"/>
        </w:numPr>
        <w:shd w:val="clear" w:color="auto" w:fill="FFFFFF"/>
        <w:spacing w:line="276" w:lineRule="auto"/>
        <w:ind w:left="0" w:firstLine="567"/>
        <w:rPr>
          <w:sz w:val="24"/>
          <w:szCs w:val="24"/>
        </w:rPr>
      </w:pPr>
      <w:r w:rsidRPr="001E7EB5">
        <w:rPr>
          <w:sz w:val="24"/>
          <w:szCs w:val="24"/>
        </w:rPr>
        <w:lastRenderedPageBreak/>
        <w:t>висока безработица;</w:t>
      </w:r>
    </w:p>
    <w:p w:rsidR="009C3333" w:rsidRPr="001E7EB5" w:rsidRDefault="009C3333" w:rsidP="003D0589">
      <w:pPr>
        <w:pStyle w:val="a5"/>
        <w:numPr>
          <w:ilvl w:val="0"/>
          <w:numId w:val="28"/>
        </w:numPr>
        <w:shd w:val="clear" w:color="auto" w:fill="FFFFFF"/>
        <w:spacing w:line="276" w:lineRule="auto"/>
        <w:ind w:left="0" w:firstLine="567"/>
        <w:rPr>
          <w:sz w:val="24"/>
          <w:szCs w:val="24"/>
        </w:rPr>
      </w:pPr>
      <w:r w:rsidRPr="001E7EB5">
        <w:rPr>
          <w:sz w:val="24"/>
          <w:szCs w:val="24"/>
        </w:rPr>
        <w:t>неблагоприятна околна и жилищна среда;</w:t>
      </w:r>
    </w:p>
    <w:p w:rsidR="009C3333" w:rsidRPr="001E7EB5" w:rsidRDefault="009C3333" w:rsidP="003D0589">
      <w:pPr>
        <w:pStyle w:val="a5"/>
        <w:numPr>
          <w:ilvl w:val="0"/>
          <w:numId w:val="28"/>
        </w:numPr>
        <w:shd w:val="clear" w:color="auto" w:fill="FFFFFF"/>
        <w:spacing w:line="276" w:lineRule="auto"/>
        <w:ind w:left="0" w:firstLine="567"/>
        <w:rPr>
          <w:sz w:val="24"/>
          <w:szCs w:val="24"/>
        </w:rPr>
      </w:pPr>
      <w:r w:rsidRPr="001E7EB5">
        <w:rPr>
          <w:sz w:val="24"/>
          <w:szCs w:val="24"/>
        </w:rPr>
        <w:t>асоциален начин на живот;</w:t>
      </w:r>
    </w:p>
    <w:p w:rsidR="009C3333" w:rsidRPr="001E7EB5" w:rsidRDefault="009C3333" w:rsidP="003D0589">
      <w:pPr>
        <w:pStyle w:val="a5"/>
        <w:numPr>
          <w:ilvl w:val="0"/>
          <w:numId w:val="28"/>
        </w:numPr>
        <w:shd w:val="clear" w:color="auto" w:fill="FFFFFF"/>
        <w:spacing w:line="276" w:lineRule="auto"/>
        <w:ind w:left="0" w:firstLine="567"/>
        <w:rPr>
          <w:sz w:val="24"/>
          <w:szCs w:val="24"/>
        </w:rPr>
      </w:pPr>
      <w:r w:rsidRPr="001E7EB5">
        <w:rPr>
          <w:sz w:val="24"/>
          <w:szCs w:val="24"/>
        </w:rPr>
        <w:t xml:space="preserve">генетични заболявания, вследствие на ранните раждания и </w:t>
      </w:r>
      <w:proofErr w:type="spellStart"/>
      <w:r w:rsidRPr="001E7EB5">
        <w:rPr>
          <w:sz w:val="24"/>
          <w:szCs w:val="24"/>
        </w:rPr>
        <w:t>неглежираност</w:t>
      </w:r>
      <w:proofErr w:type="spellEnd"/>
      <w:r w:rsidRPr="001E7EB5">
        <w:rPr>
          <w:sz w:val="24"/>
          <w:szCs w:val="24"/>
        </w:rPr>
        <w:t xml:space="preserve"> към бременните жени;</w:t>
      </w:r>
    </w:p>
    <w:p w:rsidR="00AC2B40" w:rsidRDefault="00AC2B40" w:rsidP="0058725E">
      <w:pPr>
        <w:shd w:val="clear" w:color="auto" w:fill="FFFFFF"/>
        <w:spacing w:line="276" w:lineRule="auto"/>
        <w:rPr>
          <w:sz w:val="24"/>
          <w:szCs w:val="24"/>
        </w:rPr>
      </w:pPr>
    </w:p>
    <w:p w:rsidR="009C3333" w:rsidRPr="00AC2B40" w:rsidRDefault="009C3333" w:rsidP="0058725E">
      <w:pPr>
        <w:shd w:val="clear" w:color="auto" w:fill="FFFFFF"/>
        <w:spacing w:line="276" w:lineRule="auto"/>
        <w:ind w:firstLine="567"/>
        <w:rPr>
          <w:sz w:val="24"/>
          <w:szCs w:val="24"/>
          <w:u w:val="single"/>
        </w:rPr>
      </w:pPr>
      <w:r w:rsidRPr="00AC2B40">
        <w:rPr>
          <w:sz w:val="24"/>
          <w:szCs w:val="24"/>
          <w:u w:val="single"/>
        </w:rPr>
        <w:t>Вторичните фактори са:</w:t>
      </w:r>
    </w:p>
    <w:p w:rsidR="009C3333" w:rsidRPr="001136BC" w:rsidRDefault="009C3333" w:rsidP="003D0589">
      <w:pPr>
        <w:pStyle w:val="a5"/>
        <w:numPr>
          <w:ilvl w:val="0"/>
          <w:numId w:val="28"/>
        </w:numPr>
        <w:shd w:val="clear" w:color="auto" w:fill="FFFFFF"/>
        <w:spacing w:line="276" w:lineRule="auto"/>
        <w:ind w:left="0" w:firstLine="567"/>
        <w:rPr>
          <w:sz w:val="24"/>
          <w:szCs w:val="24"/>
        </w:rPr>
      </w:pPr>
      <w:r w:rsidRPr="001136BC">
        <w:rPr>
          <w:sz w:val="24"/>
          <w:szCs w:val="24"/>
        </w:rPr>
        <w:t xml:space="preserve">болестни състояния, които вследствие на нелечение се </w:t>
      </w:r>
      <w:proofErr w:type="spellStart"/>
      <w:r w:rsidRPr="001136BC">
        <w:rPr>
          <w:sz w:val="24"/>
          <w:szCs w:val="24"/>
        </w:rPr>
        <w:t>хронифицират</w:t>
      </w:r>
      <w:proofErr w:type="spellEnd"/>
      <w:r w:rsidRPr="001136BC">
        <w:rPr>
          <w:sz w:val="24"/>
          <w:szCs w:val="24"/>
        </w:rPr>
        <w:t>;</w:t>
      </w:r>
    </w:p>
    <w:p w:rsidR="009C3333" w:rsidRPr="001136BC" w:rsidRDefault="009C3333" w:rsidP="003D0589">
      <w:pPr>
        <w:pStyle w:val="a5"/>
        <w:numPr>
          <w:ilvl w:val="0"/>
          <w:numId w:val="28"/>
        </w:numPr>
        <w:shd w:val="clear" w:color="auto" w:fill="FFFFFF"/>
        <w:spacing w:line="276" w:lineRule="auto"/>
        <w:ind w:left="0" w:firstLine="567"/>
        <w:rPr>
          <w:sz w:val="24"/>
          <w:szCs w:val="24"/>
        </w:rPr>
      </w:pPr>
      <w:r w:rsidRPr="001136BC">
        <w:rPr>
          <w:sz w:val="24"/>
          <w:szCs w:val="24"/>
        </w:rPr>
        <w:t xml:space="preserve">поява на усложнения при </w:t>
      </w:r>
      <w:proofErr w:type="spellStart"/>
      <w:r w:rsidRPr="001136BC">
        <w:rPr>
          <w:sz w:val="24"/>
          <w:szCs w:val="24"/>
        </w:rPr>
        <w:t>неглежиране</w:t>
      </w:r>
      <w:proofErr w:type="spellEnd"/>
      <w:r w:rsidRPr="001136BC">
        <w:rPr>
          <w:sz w:val="24"/>
          <w:szCs w:val="24"/>
        </w:rPr>
        <w:t xml:space="preserve"> и нелечение. Негативни фактори, свързани с начина на живот са:</w:t>
      </w:r>
    </w:p>
    <w:p w:rsidR="009C3333" w:rsidRPr="001136BC" w:rsidRDefault="009C3333" w:rsidP="003D0589">
      <w:pPr>
        <w:pStyle w:val="a5"/>
        <w:numPr>
          <w:ilvl w:val="0"/>
          <w:numId w:val="28"/>
        </w:numPr>
        <w:shd w:val="clear" w:color="auto" w:fill="FFFFFF"/>
        <w:spacing w:line="276" w:lineRule="auto"/>
        <w:ind w:left="0" w:firstLine="567"/>
        <w:rPr>
          <w:sz w:val="24"/>
          <w:szCs w:val="24"/>
        </w:rPr>
      </w:pPr>
      <w:r w:rsidRPr="001136BC">
        <w:rPr>
          <w:sz w:val="24"/>
          <w:szCs w:val="24"/>
        </w:rPr>
        <w:t>поведенчески: злоупотреба с алкохол, тютюнопушене, рисково сексуално поведение и др.;</w:t>
      </w:r>
    </w:p>
    <w:p w:rsidR="009C3333" w:rsidRPr="001136BC" w:rsidRDefault="009C3333" w:rsidP="003D0589">
      <w:pPr>
        <w:pStyle w:val="a5"/>
        <w:numPr>
          <w:ilvl w:val="0"/>
          <w:numId w:val="28"/>
        </w:numPr>
        <w:shd w:val="clear" w:color="auto" w:fill="FFFFFF"/>
        <w:spacing w:line="276" w:lineRule="auto"/>
        <w:ind w:left="0" w:firstLine="567"/>
        <w:rPr>
          <w:sz w:val="24"/>
          <w:szCs w:val="24"/>
        </w:rPr>
      </w:pPr>
      <w:r w:rsidRPr="001136BC">
        <w:rPr>
          <w:sz w:val="24"/>
          <w:szCs w:val="24"/>
        </w:rPr>
        <w:t>забременяване и раждане в ранна възраст, водещо до проявата на различни усложнения при новороденото и майката – дете;</w:t>
      </w:r>
    </w:p>
    <w:p w:rsidR="009C3333" w:rsidRPr="001136BC" w:rsidRDefault="009C3333" w:rsidP="003D0589">
      <w:pPr>
        <w:pStyle w:val="a5"/>
        <w:numPr>
          <w:ilvl w:val="0"/>
          <w:numId w:val="28"/>
        </w:numPr>
        <w:shd w:val="clear" w:color="auto" w:fill="FFFFFF"/>
        <w:spacing w:line="276" w:lineRule="auto"/>
        <w:ind w:left="0" w:firstLine="567"/>
        <w:rPr>
          <w:sz w:val="24"/>
          <w:szCs w:val="24"/>
        </w:rPr>
      </w:pPr>
      <w:r w:rsidRPr="001136BC">
        <w:rPr>
          <w:sz w:val="24"/>
          <w:szCs w:val="24"/>
        </w:rPr>
        <w:t>хранене: небалансирано и нерационално;</w:t>
      </w:r>
    </w:p>
    <w:p w:rsidR="009C3333" w:rsidRPr="001136BC" w:rsidRDefault="009C3333" w:rsidP="003D0589">
      <w:pPr>
        <w:pStyle w:val="a5"/>
        <w:numPr>
          <w:ilvl w:val="0"/>
          <w:numId w:val="28"/>
        </w:numPr>
        <w:shd w:val="clear" w:color="auto" w:fill="FFFFFF"/>
        <w:spacing w:line="276" w:lineRule="auto"/>
        <w:ind w:left="0" w:firstLine="567"/>
        <w:rPr>
          <w:sz w:val="24"/>
          <w:szCs w:val="24"/>
        </w:rPr>
      </w:pPr>
      <w:proofErr w:type="spellStart"/>
      <w:r w:rsidRPr="001136BC">
        <w:rPr>
          <w:sz w:val="24"/>
          <w:szCs w:val="24"/>
        </w:rPr>
        <w:t>психосоциален</w:t>
      </w:r>
      <w:proofErr w:type="spellEnd"/>
      <w:r w:rsidRPr="001136BC">
        <w:rPr>
          <w:sz w:val="24"/>
          <w:szCs w:val="24"/>
        </w:rPr>
        <w:t xml:space="preserve"> стрес;</w:t>
      </w:r>
    </w:p>
    <w:p w:rsidR="009C3333" w:rsidRPr="00EC4BB7" w:rsidRDefault="009C3333" w:rsidP="0058725E">
      <w:pPr>
        <w:shd w:val="clear" w:color="auto" w:fill="FFFFFF"/>
        <w:spacing w:line="276" w:lineRule="auto"/>
        <w:ind w:firstLine="567"/>
        <w:jc w:val="both"/>
        <w:rPr>
          <w:bCs/>
          <w:color w:val="17365D"/>
          <w:kern w:val="1"/>
          <w:sz w:val="28"/>
          <w:szCs w:val="28"/>
        </w:rPr>
      </w:pPr>
      <w:r>
        <w:rPr>
          <w:bCs/>
          <w:color w:val="17365D"/>
          <w:kern w:val="1"/>
          <w:sz w:val="28"/>
          <w:szCs w:val="28"/>
        </w:rPr>
        <w:tab/>
      </w:r>
      <w:r w:rsidRPr="001136BC">
        <w:rPr>
          <w:sz w:val="24"/>
          <w:szCs w:val="24"/>
        </w:rPr>
        <w:t xml:space="preserve">В гр. Хасково работи </w:t>
      </w:r>
      <w:proofErr w:type="spellStart"/>
      <w:r w:rsidRPr="001136BC">
        <w:rPr>
          <w:sz w:val="24"/>
          <w:szCs w:val="24"/>
        </w:rPr>
        <w:t>Общностен</w:t>
      </w:r>
      <w:proofErr w:type="spellEnd"/>
      <w:r w:rsidRPr="001136BC">
        <w:rPr>
          <w:sz w:val="24"/>
          <w:szCs w:val="24"/>
        </w:rPr>
        <w:t xml:space="preserve"> център за подкрепа на деца и родители, където  са назначени двама педиатри, две медицински сестри, една акушерка, един здравен </w:t>
      </w:r>
      <w:proofErr w:type="spellStart"/>
      <w:r w:rsidRPr="001136BC">
        <w:rPr>
          <w:sz w:val="24"/>
          <w:szCs w:val="24"/>
        </w:rPr>
        <w:t>медиатор</w:t>
      </w:r>
      <w:proofErr w:type="spellEnd"/>
      <w:r w:rsidRPr="001136BC">
        <w:rPr>
          <w:sz w:val="24"/>
          <w:szCs w:val="24"/>
        </w:rPr>
        <w:t xml:space="preserve"> и </w:t>
      </w:r>
      <w:proofErr w:type="spellStart"/>
      <w:r w:rsidRPr="001136BC">
        <w:rPr>
          <w:sz w:val="24"/>
          <w:szCs w:val="24"/>
        </w:rPr>
        <w:t>медиатор</w:t>
      </w:r>
      <w:proofErr w:type="spellEnd"/>
      <w:r w:rsidRPr="001136BC">
        <w:rPr>
          <w:sz w:val="24"/>
          <w:szCs w:val="24"/>
        </w:rPr>
        <w:t xml:space="preserve"> извършващи ранна интервенция на уврежданията. В услугите „Здравна консултация“ и „Ранна детска интервенция“ се работи с родители и деца до 7 годишна възраст.</w:t>
      </w:r>
      <w:r w:rsidRPr="00EC4BB7">
        <w:rPr>
          <w:bCs/>
          <w:color w:val="17365D"/>
          <w:kern w:val="1"/>
          <w:sz w:val="28"/>
          <w:szCs w:val="28"/>
        </w:rPr>
        <w:t xml:space="preserve"> </w:t>
      </w:r>
    </w:p>
    <w:p w:rsidR="009C3333" w:rsidRPr="001136BC" w:rsidRDefault="009C3333" w:rsidP="0058725E">
      <w:pPr>
        <w:shd w:val="clear" w:color="auto" w:fill="FFFFFF"/>
        <w:spacing w:line="276" w:lineRule="auto"/>
        <w:ind w:firstLine="567"/>
        <w:jc w:val="both"/>
        <w:rPr>
          <w:sz w:val="24"/>
          <w:szCs w:val="24"/>
        </w:rPr>
      </w:pPr>
      <w:r w:rsidRPr="001136BC">
        <w:rPr>
          <w:sz w:val="24"/>
          <w:szCs w:val="24"/>
        </w:rPr>
        <w:t>Необходимо е да се работи в насока провеждане на разяснителни кампании относно повишаване на здравата култура, необходимостта от ваксинации и извършването на профилактични прегледи за социално значими заболявания.</w:t>
      </w:r>
    </w:p>
    <w:p w:rsidR="009C3333" w:rsidRDefault="009C3333" w:rsidP="0058725E">
      <w:pPr>
        <w:pStyle w:val="a3"/>
        <w:spacing w:line="276" w:lineRule="auto"/>
        <w:rPr>
          <w:b/>
          <w:color w:val="FF0000"/>
        </w:rPr>
      </w:pPr>
    </w:p>
    <w:p w:rsidR="009C3333" w:rsidRPr="00E76D54" w:rsidRDefault="009C3333" w:rsidP="0058725E">
      <w:pPr>
        <w:tabs>
          <w:tab w:val="left" w:pos="0"/>
        </w:tabs>
        <w:spacing w:line="276" w:lineRule="auto"/>
        <w:ind w:right="124" w:firstLine="567"/>
        <w:jc w:val="both"/>
        <w:rPr>
          <w:sz w:val="24"/>
          <w:szCs w:val="24"/>
        </w:rPr>
      </w:pPr>
      <w:r w:rsidRPr="00E76D54">
        <w:rPr>
          <w:sz w:val="24"/>
          <w:szCs w:val="24"/>
        </w:rPr>
        <w:t xml:space="preserve">2400 прегледа с мобилни кабинети са били осъществени в община </w:t>
      </w:r>
      <w:r w:rsidRPr="00E76D54">
        <w:rPr>
          <w:b/>
          <w:sz w:val="24"/>
          <w:szCs w:val="24"/>
        </w:rPr>
        <w:t xml:space="preserve">Димитровград </w:t>
      </w:r>
      <w:r w:rsidRPr="00E76D54">
        <w:rPr>
          <w:sz w:val="24"/>
          <w:szCs w:val="24"/>
        </w:rPr>
        <w:t xml:space="preserve">благодарение на закупен автомобил по проект „Интелигентна медицина – SMART MED” за отдалечена диагностика. </w:t>
      </w:r>
    </w:p>
    <w:p w:rsidR="009C3333" w:rsidRPr="00E76D54" w:rsidRDefault="009C3333" w:rsidP="0058725E">
      <w:pPr>
        <w:tabs>
          <w:tab w:val="left" w:pos="0"/>
        </w:tabs>
        <w:spacing w:line="276" w:lineRule="auto"/>
        <w:ind w:right="124" w:firstLine="567"/>
        <w:jc w:val="both"/>
        <w:rPr>
          <w:sz w:val="24"/>
          <w:szCs w:val="24"/>
        </w:rPr>
      </w:pPr>
      <w:r w:rsidRPr="00E76D54">
        <w:rPr>
          <w:sz w:val="24"/>
          <w:szCs w:val="24"/>
        </w:rPr>
        <w:t xml:space="preserve">На територията на общината работят 3-ма здравни </w:t>
      </w:r>
      <w:proofErr w:type="spellStart"/>
      <w:r w:rsidRPr="00E76D54">
        <w:rPr>
          <w:sz w:val="24"/>
          <w:szCs w:val="24"/>
        </w:rPr>
        <w:t>медиатора</w:t>
      </w:r>
      <w:proofErr w:type="spellEnd"/>
      <w:r w:rsidRPr="00E76D54">
        <w:rPr>
          <w:sz w:val="24"/>
          <w:szCs w:val="24"/>
        </w:rPr>
        <w:t>, които провеждат информационни и разяснителни кампании по различни здравни теми - ХИВ, СПИН, туберкулоза и полово предавани инфекции; в последната година на пандемия за превенция от Ковид-19 и др. Минимум 75 на сто от децата в кв. Изток на Димитровград са записани при личен лекар, като процентът се запазва и за регистриралите се като бременни за същия период.</w:t>
      </w:r>
    </w:p>
    <w:p w:rsidR="009C3333" w:rsidRPr="007C4A5B" w:rsidRDefault="009C3333" w:rsidP="00007803">
      <w:pPr>
        <w:pStyle w:val="a3"/>
        <w:tabs>
          <w:tab w:val="left" w:pos="0"/>
        </w:tabs>
        <w:spacing w:line="276" w:lineRule="auto"/>
        <w:ind w:left="0"/>
        <w:rPr>
          <w:bCs/>
          <w:color w:val="17365D"/>
          <w:kern w:val="1"/>
        </w:rPr>
      </w:pP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Сериозен проблем представлява здравната неосигуреност сред ромското население. Не може да се каже колко е точния брой на здравно неосигурените роми в Община </w:t>
      </w:r>
      <w:r w:rsidRPr="00CB2FA0">
        <w:rPr>
          <w:b/>
          <w:sz w:val="24"/>
          <w:szCs w:val="24"/>
        </w:rPr>
        <w:t>Харманли</w:t>
      </w:r>
      <w:r w:rsidRPr="00CB2FA0">
        <w:rPr>
          <w:sz w:val="24"/>
          <w:szCs w:val="24"/>
        </w:rPr>
        <w:t>, тъй като голяма част от тях работят в сивия сектор, в строителството и селското стопанство. Те не се водят на работа, не се осигуряват, регистрират се като безработни и използват тънкостите на закона, като се регистрират и ползват помощи за отопление. Всички, които ползват помощи за отопление, държавата ги осигурява здравно. Така голяма част от тях са здравно осигурени без да внасят вноски.</w:t>
      </w:r>
    </w:p>
    <w:p w:rsidR="009C3333" w:rsidRPr="00CB2FA0" w:rsidRDefault="009C3333" w:rsidP="00405088">
      <w:pPr>
        <w:adjustRightInd w:val="0"/>
        <w:spacing w:line="276" w:lineRule="auto"/>
        <w:ind w:right="57" w:firstLine="567"/>
        <w:jc w:val="both"/>
        <w:rPr>
          <w:sz w:val="24"/>
          <w:szCs w:val="24"/>
        </w:rPr>
      </w:pPr>
      <w:r w:rsidRPr="00CB2FA0">
        <w:rPr>
          <w:sz w:val="24"/>
          <w:szCs w:val="24"/>
        </w:rPr>
        <w:lastRenderedPageBreak/>
        <w:t xml:space="preserve">Проблем се оказа и осигуряването на личен лекар, на новородени бебета. Със съдействието на здравния </w:t>
      </w:r>
      <w:proofErr w:type="spellStart"/>
      <w:r w:rsidRPr="00CB2FA0">
        <w:rPr>
          <w:sz w:val="24"/>
          <w:szCs w:val="24"/>
        </w:rPr>
        <w:t>медиатор</w:t>
      </w:r>
      <w:proofErr w:type="spellEnd"/>
      <w:r w:rsidRPr="00CB2FA0">
        <w:rPr>
          <w:sz w:val="24"/>
          <w:szCs w:val="24"/>
        </w:rPr>
        <w:t xml:space="preserve">, няколко ромски новородени бебета имат вече личен лекари от други градове в областта. Това пък от своя страна създава затруднения за редовно проследяване на здравословното състояние на пациента.  </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Въпреки добрата работа на здравния </w:t>
      </w:r>
      <w:proofErr w:type="spellStart"/>
      <w:r w:rsidRPr="00CB2FA0">
        <w:rPr>
          <w:sz w:val="24"/>
          <w:szCs w:val="24"/>
        </w:rPr>
        <w:t>медиатор</w:t>
      </w:r>
      <w:proofErr w:type="spellEnd"/>
      <w:r w:rsidRPr="00CB2FA0">
        <w:rPr>
          <w:sz w:val="24"/>
          <w:szCs w:val="24"/>
        </w:rPr>
        <w:t xml:space="preserve"> по отношение подобряване на здравната култура</w:t>
      </w:r>
      <w:r w:rsidR="00405088">
        <w:rPr>
          <w:sz w:val="24"/>
          <w:szCs w:val="24"/>
        </w:rPr>
        <w:t>,</w:t>
      </w:r>
      <w:r w:rsidRPr="00CB2FA0">
        <w:rPr>
          <w:sz w:val="24"/>
          <w:szCs w:val="24"/>
        </w:rPr>
        <w:t xml:space="preserve"> си остава проблема </w:t>
      </w:r>
      <w:r w:rsidR="00405088">
        <w:rPr>
          <w:sz w:val="24"/>
          <w:szCs w:val="24"/>
        </w:rPr>
        <w:t>с лошите жилищни и битови условия</w:t>
      </w:r>
      <w:r w:rsidRPr="00CB2FA0">
        <w:rPr>
          <w:sz w:val="24"/>
          <w:szCs w:val="24"/>
        </w:rPr>
        <w:t>, на една част от ромското население. Това от своя страна е предпоставка за развитие на различени инфекциозни болести, а именно: по-често боледуват от хепатит, стомашно-чревни заболявания, различни болести причинявани от паразити, туберкулоза и др.</w:t>
      </w:r>
    </w:p>
    <w:p w:rsidR="00FF1988" w:rsidRDefault="009C3333" w:rsidP="0058725E">
      <w:pPr>
        <w:adjustRightInd w:val="0"/>
        <w:spacing w:line="276" w:lineRule="auto"/>
        <w:ind w:firstLine="567"/>
        <w:jc w:val="both"/>
        <w:rPr>
          <w:sz w:val="24"/>
          <w:szCs w:val="24"/>
        </w:rPr>
      </w:pPr>
      <w:r w:rsidRPr="00CB2FA0">
        <w:rPr>
          <w:sz w:val="24"/>
          <w:szCs w:val="24"/>
        </w:rPr>
        <w:t>Системата на здравеопазването на територията на Община Харманли е със солидни традиции, организирана от добре изградена структурирана мрежа от здравни заведения, как</w:t>
      </w:r>
      <w:r w:rsidR="00FF1988">
        <w:rPr>
          <w:sz w:val="24"/>
          <w:szCs w:val="24"/>
        </w:rPr>
        <w:t>то следва: Медицински център 1-Харманли, МБАЛ-</w:t>
      </w:r>
      <w:r w:rsidRPr="00CB2FA0">
        <w:rPr>
          <w:sz w:val="24"/>
          <w:szCs w:val="24"/>
        </w:rPr>
        <w:t xml:space="preserve">Харманли ЕООД, Частен медицински център Панацея ООД. </w:t>
      </w:r>
    </w:p>
    <w:p w:rsidR="009C3333" w:rsidRPr="00CB2FA0" w:rsidRDefault="009C3333" w:rsidP="0058725E">
      <w:pPr>
        <w:adjustRightInd w:val="0"/>
        <w:spacing w:line="276" w:lineRule="auto"/>
        <w:ind w:firstLine="567"/>
        <w:jc w:val="both"/>
        <w:rPr>
          <w:sz w:val="24"/>
          <w:szCs w:val="24"/>
        </w:rPr>
      </w:pPr>
      <w:r w:rsidRPr="00CB2FA0">
        <w:rPr>
          <w:sz w:val="24"/>
          <w:szCs w:val="24"/>
        </w:rPr>
        <w:t>Към Община</w:t>
      </w:r>
      <w:r w:rsidR="00FF1988">
        <w:rPr>
          <w:sz w:val="24"/>
          <w:szCs w:val="24"/>
        </w:rPr>
        <w:t>та</w:t>
      </w:r>
      <w:r w:rsidRPr="00CB2FA0">
        <w:rPr>
          <w:sz w:val="24"/>
          <w:szCs w:val="24"/>
        </w:rPr>
        <w:t xml:space="preserve"> от 2016г., работи здравен </w:t>
      </w:r>
      <w:proofErr w:type="spellStart"/>
      <w:r w:rsidRPr="00CB2FA0">
        <w:rPr>
          <w:sz w:val="24"/>
          <w:szCs w:val="24"/>
        </w:rPr>
        <w:t>медиатор</w:t>
      </w:r>
      <w:proofErr w:type="spellEnd"/>
      <w:r w:rsidRPr="00CB2FA0">
        <w:rPr>
          <w:sz w:val="24"/>
          <w:szCs w:val="24"/>
        </w:rPr>
        <w:t>. Основн</w:t>
      </w:r>
      <w:r w:rsidR="00FF1988">
        <w:rPr>
          <w:sz w:val="24"/>
          <w:szCs w:val="24"/>
        </w:rPr>
        <w:t>ата му дейност</w:t>
      </w:r>
      <w:r w:rsidRPr="00CB2FA0">
        <w:rPr>
          <w:sz w:val="24"/>
          <w:szCs w:val="24"/>
        </w:rPr>
        <w:t xml:space="preserve"> </w:t>
      </w:r>
      <w:r w:rsidR="00FF1988">
        <w:rPr>
          <w:sz w:val="24"/>
          <w:szCs w:val="24"/>
        </w:rPr>
        <w:t>е работа</w:t>
      </w:r>
      <w:r w:rsidRPr="00CB2FA0">
        <w:rPr>
          <w:sz w:val="24"/>
          <w:szCs w:val="24"/>
        </w:rPr>
        <w:t xml:space="preserve"> с уязвимите групи /ромската общност/, съдействие при извършване на прегледи, имунизации, разговори с родители за здравния статус на децата, оказване на подкрепа и съдей</w:t>
      </w:r>
      <w:r w:rsidR="00FF1988">
        <w:rPr>
          <w:sz w:val="24"/>
          <w:szCs w:val="24"/>
        </w:rPr>
        <w:t>ствие на лични лекари</w:t>
      </w:r>
      <w:r w:rsidRPr="00CB2FA0">
        <w:rPr>
          <w:sz w:val="24"/>
          <w:szCs w:val="24"/>
        </w:rPr>
        <w:t xml:space="preserve">. През 2019г. по информация на здравния </w:t>
      </w:r>
      <w:proofErr w:type="spellStart"/>
      <w:r w:rsidRPr="00CB2FA0">
        <w:rPr>
          <w:sz w:val="24"/>
          <w:szCs w:val="24"/>
        </w:rPr>
        <w:t>медиатор</w:t>
      </w:r>
      <w:proofErr w:type="spellEnd"/>
      <w:r w:rsidRPr="00CB2FA0">
        <w:rPr>
          <w:sz w:val="24"/>
          <w:szCs w:val="24"/>
        </w:rPr>
        <w:t xml:space="preserve"> бяха имунизирани 1063 деца </w:t>
      </w:r>
      <w:r w:rsidR="00FF1988">
        <w:rPr>
          <w:sz w:val="24"/>
          <w:szCs w:val="24"/>
        </w:rPr>
        <w:t>и 47 възрастни. Съвместно с РЗИ-</w:t>
      </w:r>
      <w:r w:rsidRPr="00CB2FA0">
        <w:rPr>
          <w:sz w:val="24"/>
          <w:szCs w:val="24"/>
        </w:rPr>
        <w:t xml:space="preserve">Хасково, бе проведена кампания за заразно инфекциозни болести в кв. </w:t>
      </w:r>
      <w:proofErr w:type="spellStart"/>
      <w:r w:rsidRPr="00CB2FA0">
        <w:rPr>
          <w:sz w:val="24"/>
          <w:szCs w:val="24"/>
        </w:rPr>
        <w:t>Хаджияневото</w:t>
      </w:r>
      <w:proofErr w:type="spellEnd"/>
      <w:r w:rsidRPr="00CB2FA0">
        <w:rPr>
          <w:sz w:val="24"/>
          <w:szCs w:val="24"/>
        </w:rPr>
        <w:t xml:space="preserve"> </w:t>
      </w:r>
      <w:proofErr w:type="spellStart"/>
      <w:r w:rsidRPr="00CB2FA0">
        <w:rPr>
          <w:sz w:val="24"/>
          <w:szCs w:val="24"/>
        </w:rPr>
        <w:t>герме</w:t>
      </w:r>
      <w:proofErr w:type="spellEnd"/>
      <w:r w:rsidRPr="00CB2FA0">
        <w:rPr>
          <w:sz w:val="24"/>
          <w:szCs w:val="24"/>
        </w:rPr>
        <w:t xml:space="preserve">, където </w:t>
      </w:r>
      <w:r w:rsidR="00FF1988" w:rsidRPr="00CB2FA0">
        <w:rPr>
          <w:sz w:val="24"/>
          <w:szCs w:val="24"/>
        </w:rPr>
        <w:t xml:space="preserve">бяха </w:t>
      </w:r>
      <w:r w:rsidRPr="00CB2FA0">
        <w:rPr>
          <w:sz w:val="24"/>
          <w:szCs w:val="24"/>
        </w:rPr>
        <w:t xml:space="preserve">обхванати </w:t>
      </w:r>
      <w:r w:rsidR="00FF1988">
        <w:rPr>
          <w:sz w:val="24"/>
          <w:szCs w:val="24"/>
        </w:rPr>
        <w:t>30 човека и</w:t>
      </w:r>
      <w:r w:rsidRPr="00CB2FA0">
        <w:rPr>
          <w:sz w:val="24"/>
          <w:szCs w:val="24"/>
        </w:rPr>
        <w:t xml:space="preserve"> </w:t>
      </w:r>
      <w:r w:rsidR="00FF1988" w:rsidRPr="00CB2FA0">
        <w:rPr>
          <w:sz w:val="24"/>
          <w:szCs w:val="24"/>
        </w:rPr>
        <w:t>15</w:t>
      </w:r>
      <w:r w:rsidR="00FF1988">
        <w:rPr>
          <w:sz w:val="24"/>
          <w:szCs w:val="24"/>
        </w:rPr>
        <w:t xml:space="preserve"> от </w:t>
      </w:r>
      <w:proofErr w:type="spellStart"/>
      <w:r w:rsidR="00FF1988">
        <w:rPr>
          <w:sz w:val="24"/>
          <w:szCs w:val="24"/>
        </w:rPr>
        <w:t>Маламардере</w:t>
      </w:r>
      <w:proofErr w:type="spellEnd"/>
      <w:r w:rsidRPr="00CB2FA0">
        <w:rPr>
          <w:sz w:val="24"/>
          <w:szCs w:val="24"/>
        </w:rPr>
        <w:t>. Съвместно с МКБППМН се проведе беседа във всички училища и детски градини в общината на тема „Хигиена на чистите ръце“. Същ</w:t>
      </w:r>
      <w:r w:rsidR="00FF1988">
        <w:rPr>
          <w:sz w:val="24"/>
          <w:szCs w:val="24"/>
        </w:rPr>
        <w:t>ата беседа се осъществи и в РПЦ-</w:t>
      </w:r>
      <w:r w:rsidRPr="00CB2FA0">
        <w:rPr>
          <w:sz w:val="24"/>
          <w:szCs w:val="24"/>
        </w:rPr>
        <w:t xml:space="preserve">Харманли. Общият брой обхванати деца е 313 и значителен брой възрастни. През месец април 2019г. се изнесе беседа в три училища в град Харманли на тема Превенция за ранни бракове и отпадане от училище. Бяха обхванати 70 деца от ромски произход. Здравният </w:t>
      </w:r>
      <w:proofErr w:type="spellStart"/>
      <w:r w:rsidRPr="00CB2FA0">
        <w:rPr>
          <w:sz w:val="24"/>
          <w:szCs w:val="24"/>
        </w:rPr>
        <w:t>медиатор</w:t>
      </w:r>
      <w:proofErr w:type="spellEnd"/>
      <w:r w:rsidRPr="00CB2FA0">
        <w:rPr>
          <w:sz w:val="24"/>
          <w:szCs w:val="24"/>
        </w:rPr>
        <w:t xml:space="preserve"> помогна на 7 лица от ромски произход при  изследване за туберкулоза, както и съдействие за  възстановяване на  здравни осигуровки на 8 ромски лица. </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През учебните 2019г, 2020г., Община Харманли е осигурила  лекарства и консумативи във всички здравни кабинети в учебните заведения  /училища и детски градини/, с цел оказване на първа </w:t>
      </w:r>
      <w:proofErr w:type="spellStart"/>
      <w:r w:rsidRPr="00CB2FA0">
        <w:rPr>
          <w:sz w:val="24"/>
          <w:szCs w:val="24"/>
        </w:rPr>
        <w:t>долекарска</w:t>
      </w:r>
      <w:proofErr w:type="spellEnd"/>
      <w:r w:rsidRPr="00CB2FA0">
        <w:rPr>
          <w:sz w:val="24"/>
          <w:szCs w:val="24"/>
        </w:rPr>
        <w:t xml:space="preserve"> помощ при спешни и неотложни състояния. </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 По данни на ГРАО Харманли, през 2019г. има 8 раждания на непълнолетни майки от ромски произход.</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През 2020г. по информация на здравния </w:t>
      </w:r>
      <w:proofErr w:type="spellStart"/>
      <w:r w:rsidRPr="00CB2FA0">
        <w:rPr>
          <w:sz w:val="24"/>
          <w:szCs w:val="24"/>
        </w:rPr>
        <w:t>медиатор</w:t>
      </w:r>
      <w:proofErr w:type="spellEnd"/>
      <w:r w:rsidRPr="00CB2FA0">
        <w:rPr>
          <w:sz w:val="24"/>
          <w:szCs w:val="24"/>
        </w:rPr>
        <w:t xml:space="preserve"> бяха прегледани 997 деца, от които имунизирани 934 и 64 прегледани възрастни. Оказано е съдействие за възстановяване на здравни осигуровки на 8 ромски лица. </w:t>
      </w:r>
    </w:p>
    <w:p w:rsidR="00CB2FA0" w:rsidRDefault="00CB2FA0" w:rsidP="0058725E">
      <w:pPr>
        <w:adjustRightInd w:val="0"/>
        <w:spacing w:line="276" w:lineRule="auto"/>
        <w:ind w:firstLine="567"/>
        <w:jc w:val="both"/>
        <w:rPr>
          <w:color w:val="17365D"/>
          <w:sz w:val="28"/>
          <w:szCs w:val="28"/>
        </w:rPr>
      </w:pP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В град </w:t>
      </w:r>
      <w:r w:rsidRPr="00CB2FA0">
        <w:rPr>
          <w:b/>
          <w:sz w:val="24"/>
          <w:szCs w:val="24"/>
        </w:rPr>
        <w:t>Любимец</w:t>
      </w:r>
      <w:r w:rsidRPr="00CB2FA0">
        <w:rPr>
          <w:sz w:val="24"/>
          <w:szCs w:val="24"/>
        </w:rPr>
        <w:t xml:space="preserve"> функционира „Специализирана болница за продължително лечение и рехабилитация-Любимец” ЕООД – единствена по рода си  в област Хасково. Болницата разполага с апаратура и пособия за провеждане на лечебна терапия, отговаряща на всички основни направления по медицински стандарт “</w:t>
      </w:r>
      <w:proofErr w:type="spellStart"/>
      <w:r w:rsidRPr="00CB2FA0">
        <w:rPr>
          <w:sz w:val="24"/>
          <w:szCs w:val="24"/>
        </w:rPr>
        <w:t>Физикална</w:t>
      </w:r>
      <w:proofErr w:type="spellEnd"/>
      <w:r w:rsidRPr="00CB2FA0">
        <w:rPr>
          <w:sz w:val="24"/>
          <w:szCs w:val="24"/>
        </w:rPr>
        <w:t xml:space="preserve"> и </w:t>
      </w:r>
      <w:proofErr w:type="spellStart"/>
      <w:r w:rsidRPr="00CB2FA0">
        <w:rPr>
          <w:sz w:val="24"/>
          <w:szCs w:val="24"/>
        </w:rPr>
        <w:t>рехабилитационна</w:t>
      </w:r>
      <w:proofErr w:type="spellEnd"/>
      <w:r w:rsidRPr="00CB2FA0">
        <w:rPr>
          <w:sz w:val="24"/>
          <w:szCs w:val="24"/>
        </w:rPr>
        <w:t xml:space="preserve"> медицина“. </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През 2020г. преминалите болни са 963, а преминалите амбулаторни - 715 души. На територията на община Любимец работят 5 </w:t>
      </w:r>
      <w:proofErr w:type="spellStart"/>
      <w:r w:rsidRPr="00CB2FA0">
        <w:rPr>
          <w:sz w:val="24"/>
          <w:szCs w:val="24"/>
        </w:rPr>
        <w:t>общопрактикуващи</w:t>
      </w:r>
      <w:proofErr w:type="spellEnd"/>
      <w:r w:rsidRPr="00CB2FA0">
        <w:rPr>
          <w:sz w:val="24"/>
          <w:szCs w:val="24"/>
        </w:rPr>
        <w:t xml:space="preserve"> лекари, които през 2020г. са извършили общо 5180 профилактични прегледи. Прегледите на деца до 18-годишна възраст </w:t>
      </w:r>
      <w:r w:rsidRPr="00CB2FA0">
        <w:rPr>
          <w:sz w:val="24"/>
          <w:szCs w:val="24"/>
        </w:rPr>
        <w:lastRenderedPageBreak/>
        <w:t xml:space="preserve">са 2375. Обхвата на имунизациите по Националния </w:t>
      </w:r>
      <w:proofErr w:type="spellStart"/>
      <w:r w:rsidRPr="00CB2FA0">
        <w:rPr>
          <w:sz w:val="24"/>
          <w:szCs w:val="24"/>
        </w:rPr>
        <w:t>имунизационен</w:t>
      </w:r>
      <w:proofErr w:type="spellEnd"/>
      <w:r w:rsidRPr="00CB2FA0">
        <w:rPr>
          <w:sz w:val="24"/>
          <w:szCs w:val="24"/>
        </w:rPr>
        <w:t xml:space="preserve"> календар възлиза на 1150 души.</w:t>
      </w:r>
    </w:p>
    <w:p w:rsidR="009C3333" w:rsidRPr="00CB2FA0" w:rsidRDefault="009C3333" w:rsidP="0058725E">
      <w:pPr>
        <w:adjustRightInd w:val="0"/>
        <w:spacing w:line="276" w:lineRule="auto"/>
        <w:ind w:firstLine="567"/>
        <w:jc w:val="both"/>
        <w:rPr>
          <w:sz w:val="24"/>
          <w:szCs w:val="24"/>
        </w:rPr>
      </w:pPr>
      <w:r w:rsidRPr="00CB2FA0">
        <w:rPr>
          <w:sz w:val="24"/>
          <w:szCs w:val="24"/>
        </w:rPr>
        <w:t>Най-честите заболявания за отчетната година са ОВИ, пневмонии, хипертония, МСБ, ИБС, диабет, епилепсия.</w:t>
      </w:r>
    </w:p>
    <w:p w:rsidR="009C3333" w:rsidRPr="00CB2FA0" w:rsidRDefault="009C3333" w:rsidP="0058725E">
      <w:pPr>
        <w:adjustRightInd w:val="0"/>
        <w:spacing w:line="276" w:lineRule="auto"/>
        <w:ind w:firstLine="567"/>
        <w:jc w:val="both"/>
        <w:rPr>
          <w:sz w:val="24"/>
          <w:szCs w:val="24"/>
        </w:rPr>
      </w:pPr>
      <w:r w:rsidRPr="00CB2FA0">
        <w:rPr>
          <w:sz w:val="24"/>
          <w:szCs w:val="24"/>
        </w:rPr>
        <w:t xml:space="preserve">В общината няма назначени здравни </w:t>
      </w:r>
      <w:proofErr w:type="spellStart"/>
      <w:r w:rsidRPr="00CB2FA0">
        <w:rPr>
          <w:sz w:val="24"/>
          <w:szCs w:val="24"/>
        </w:rPr>
        <w:t>медиатори</w:t>
      </w:r>
      <w:proofErr w:type="spellEnd"/>
      <w:r w:rsidRPr="00CB2FA0">
        <w:rPr>
          <w:sz w:val="24"/>
          <w:szCs w:val="24"/>
        </w:rPr>
        <w:t xml:space="preserve">. Факт, който не е за пренебрегване. </w:t>
      </w:r>
    </w:p>
    <w:p w:rsidR="009C3333" w:rsidRPr="00CB2FA0" w:rsidRDefault="009C3333" w:rsidP="0058725E">
      <w:pPr>
        <w:adjustRightInd w:val="0"/>
        <w:spacing w:line="276" w:lineRule="auto"/>
        <w:ind w:firstLine="567"/>
        <w:jc w:val="both"/>
        <w:rPr>
          <w:sz w:val="24"/>
          <w:szCs w:val="24"/>
        </w:rPr>
      </w:pPr>
      <w:r w:rsidRPr="00CB2FA0">
        <w:rPr>
          <w:sz w:val="24"/>
          <w:szCs w:val="24"/>
        </w:rPr>
        <w:t>За подобряване здравната култура на подрастващите Местната комисия за борба срещу противообществените прояви на малолетните и непълнолетните, със съдействието на училищата, реализира мероприятия за превенция на употребата на наркотични вещества, на СПИН и болести, предавани по полов път, на трафик на хора.</w:t>
      </w:r>
    </w:p>
    <w:p w:rsidR="009C3333" w:rsidRDefault="009C3333" w:rsidP="0058725E">
      <w:pPr>
        <w:pStyle w:val="Style8"/>
        <w:widowControl/>
        <w:spacing w:line="276" w:lineRule="auto"/>
        <w:rPr>
          <w:rStyle w:val="FontStyle31"/>
        </w:rPr>
      </w:pPr>
    </w:p>
    <w:p w:rsidR="00F72C01" w:rsidRPr="001444B6" w:rsidRDefault="009C3333" w:rsidP="0058725E">
      <w:pPr>
        <w:adjustRightInd w:val="0"/>
        <w:spacing w:line="276" w:lineRule="auto"/>
        <w:ind w:firstLine="567"/>
        <w:jc w:val="both"/>
        <w:rPr>
          <w:sz w:val="24"/>
          <w:szCs w:val="24"/>
        </w:rPr>
      </w:pPr>
      <w:r w:rsidRPr="00EE4FDD">
        <w:rPr>
          <w:sz w:val="24"/>
          <w:szCs w:val="24"/>
        </w:rPr>
        <w:t xml:space="preserve">Медицинското обслужване на община </w:t>
      </w:r>
      <w:r w:rsidRPr="00EE4FDD">
        <w:rPr>
          <w:b/>
          <w:sz w:val="24"/>
          <w:szCs w:val="24"/>
        </w:rPr>
        <w:t>Минерални бани</w:t>
      </w:r>
      <w:r w:rsidRPr="00EE4FDD">
        <w:rPr>
          <w:sz w:val="24"/>
          <w:szCs w:val="24"/>
        </w:rPr>
        <w:t xml:space="preserve"> е организирано в лечебни заведения за </w:t>
      </w:r>
      <w:proofErr w:type="spellStart"/>
      <w:r w:rsidRPr="00EE4FDD">
        <w:rPr>
          <w:sz w:val="24"/>
          <w:szCs w:val="24"/>
        </w:rPr>
        <w:t>извънболнична</w:t>
      </w:r>
      <w:proofErr w:type="spellEnd"/>
      <w:r w:rsidRPr="00EE4FDD">
        <w:rPr>
          <w:sz w:val="24"/>
          <w:szCs w:val="24"/>
        </w:rPr>
        <w:t xml:space="preserve"> помощ. В община Минерални бани съществуват 3 амбулаторно-поликлинични заведения и 6 ФЗП, обслужващи население от 5 899  души. </w:t>
      </w:r>
      <w:proofErr w:type="spellStart"/>
      <w:r w:rsidR="00F72C01" w:rsidRPr="001444B6">
        <w:rPr>
          <w:sz w:val="24"/>
          <w:szCs w:val="24"/>
        </w:rPr>
        <w:t>Общопрактикуващите</w:t>
      </w:r>
      <w:proofErr w:type="spellEnd"/>
      <w:r w:rsidR="00F72C01" w:rsidRPr="001444B6">
        <w:rPr>
          <w:sz w:val="24"/>
          <w:szCs w:val="24"/>
        </w:rPr>
        <w:t xml:space="preserve"> лекари са 2, по един в Минерални бани и Караманци. Стоматолозите са 4: в Минерални бани – 2 и по един в Караманци и Боян Ботево. </w:t>
      </w:r>
    </w:p>
    <w:p w:rsidR="009C3333" w:rsidRPr="00EE4FDD" w:rsidRDefault="009C3333" w:rsidP="0058725E">
      <w:pPr>
        <w:adjustRightInd w:val="0"/>
        <w:spacing w:line="276" w:lineRule="auto"/>
        <w:ind w:firstLine="567"/>
        <w:jc w:val="both"/>
        <w:rPr>
          <w:sz w:val="24"/>
          <w:szCs w:val="24"/>
        </w:rPr>
      </w:pPr>
      <w:r w:rsidRPr="00EE4FDD">
        <w:rPr>
          <w:sz w:val="24"/>
          <w:szCs w:val="24"/>
        </w:rPr>
        <w:t xml:space="preserve">Оборудването на медицинските пунктове включва 2 ЕКГ апарата и 4 стоматологични стола. Здравните пунктове са снабдени с всички необходими медикаменти за спешна медицинска и амбулаторна помощ. Специализираната медицинска и болнична помощ се осъществява от здравните заведения и МБАЛ в гр. Хасково. </w:t>
      </w:r>
    </w:p>
    <w:p w:rsidR="009C3333" w:rsidRPr="001444B6" w:rsidRDefault="009C3333" w:rsidP="0058725E">
      <w:pPr>
        <w:adjustRightInd w:val="0"/>
        <w:spacing w:line="276" w:lineRule="auto"/>
        <w:ind w:firstLine="567"/>
        <w:jc w:val="both"/>
        <w:rPr>
          <w:sz w:val="24"/>
          <w:szCs w:val="24"/>
        </w:rPr>
      </w:pPr>
      <w:r w:rsidRPr="001444B6">
        <w:rPr>
          <w:sz w:val="24"/>
          <w:szCs w:val="24"/>
        </w:rPr>
        <w:t xml:space="preserve">Здравеопазването в общината не е в добро състояние. Сградите се нуждаят от цялостен ремонт и ново медицинско оборудване. Особено важно е създаването на кабинет за спешна помощ. Най-близкото такова звено се намира в град Хасково и разстоянието от 18 км. често пъти води до фатален изход. </w:t>
      </w:r>
    </w:p>
    <w:p w:rsidR="009C3333" w:rsidRPr="001444B6" w:rsidRDefault="009C3333" w:rsidP="0058725E">
      <w:pPr>
        <w:adjustRightInd w:val="0"/>
        <w:spacing w:line="276" w:lineRule="auto"/>
        <w:ind w:firstLine="567"/>
        <w:jc w:val="both"/>
        <w:rPr>
          <w:sz w:val="24"/>
          <w:szCs w:val="24"/>
        </w:rPr>
      </w:pPr>
      <w:r w:rsidRPr="001444B6">
        <w:rPr>
          <w:sz w:val="24"/>
          <w:szCs w:val="24"/>
        </w:rPr>
        <w:t xml:space="preserve">Бременните жени от ромски произход не ходят редовно на женска консултация, след това не водят децата си на детска консултация и респективно не ги имунизират редовно. </w:t>
      </w:r>
    </w:p>
    <w:p w:rsidR="009C3333" w:rsidRPr="001444B6" w:rsidRDefault="009C3333" w:rsidP="0058725E">
      <w:pPr>
        <w:adjustRightInd w:val="0"/>
        <w:spacing w:line="276" w:lineRule="auto"/>
        <w:ind w:firstLine="567"/>
        <w:jc w:val="both"/>
        <w:rPr>
          <w:sz w:val="24"/>
          <w:szCs w:val="24"/>
        </w:rPr>
      </w:pPr>
      <w:r w:rsidRPr="001444B6">
        <w:rPr>
          <w:sz w:val="24"/>
          <w:szCs w:val="24"/>
        </w:rPr>
        <w:t xml:space="preserve">Поради бедността на ромите в общината и липсата на постоянна работа, голяма част от тях са здравно неосигурени. </w:t>
      </w:r>
    </w:p>
    <w:p w:rsidR="009C3333" w:rsidRDefault="009C3333" w:rsidP="0058725E">
      <w:pPr>
        <w:pStyle w:val="a3"/>
        <w:spacing w:line="276" w:lineRule="auto"/>
      </w:pPr>
    </w:p>
    <w:p w:rsidR="009C3333" w:rsidRPr="00F72C01" w:rsidRDefault="009C3333" w:rsidP="0058725E">
      <w:pPr>
        <w:adjustRightInd w:val="0"/>
        <w:spacing w:line="276" w:lineRule="auto"/>
        <w:ind w:firstLine="567"/>
        <w:jc w:val="both"/>
        <w:rPr>
          <w:sz w:val="24"/>
          <w:szCs w:val="24"/>
        </w:rPr>
      </w:pPr>
      <w:r w:rsidRPr="00F72C01">
        <w:rPr>
          <w:sz w:val="24"/>
          <w:szCs w:val="24"/>
        </w:rPr>
        <w:t xml:space="preserve">Здравното обслужване на населението на община </w:t>
      </w:r>
      <w:r w:rsidRPr="00056551">
        <w:rPr>
          <w:b/>
          <w:sz w:val="24"/>
          <w:szCs w:val="24"/>
        </w:rPr>
        <w:t>Свиленград</w:t>
      </w:r>
      <w:r w:rsidRPr="00F72C01">
        <w:rPr>
          <w:sz w:val="24"/>
          <w:szCs w:val="24"/>
        </w:rPr>
        <w:t xml:space="preserve"> е на високо ниво, сградите на МБАЛ и МЦ са </w:t>
      </w:r>
      <w:proofErr w:type="spellStart"/>
      <w:r w:rsidRPr="00F72C01">
        <w:rPr>
          <w:sz w:val="24"/>
          <w:szCs w:val="24"/>
        </w:rPr>
        <w:t>реновирани</w:t>
      </w:r>
      <w:proofErr w:type="spellEnd"/>
      <w:r w:rsidRPr="00F72C01">
        <w:rPr>
          <w:sz w:val="24"/>
          <w:szCs w:val="24"/>
        </w:rPr>
        <w:t xml:space="preserve"> и в тях са осъществени </w:t>
      </w:r>
      <w:proofErr w:type="spellStart"/>
      <w:r w:rsidRPr="00F72C01">
        <w:rPr>
          <w:sz w:val="24"/>
          <w:szCs w:val="24"/>
        </w:rPr>
        <w:t>енергоефективни</w:t>
      </w:r>
      <w:proofErr w:type="spellEnd"/>
      <w:r w:rsidRPr="00F72C01">
        <w:rPr>
          <w:sz w:val="24"/>
          <w:szCs w:val="24"/>
        </w:rPr>
        <w:t xml:space="preserve"> дейности. Налице са необходимите медицински специалисти – лекари и специалисти по здравни грижи, обезпечаващи високоспециализирана доболнична и болнична помощ. Непрекъснато се осигуряват средства за обновяване на медицинската апаратура. За 2020 г. по данни на МБАЛ за доставени </w:t>
      </w:r>
      <w:proofErr w:type="spellStart"/>
      <w:r w:rsidRPr="00F72C01">
        <w:rPr>
          <w:sz w:val="24"/>
          <w:szCs w:val="24"/>
        </w:rPr>
        <w:t>ехограф</w:t>
      </w:r>
      <w:proofErr w:type="spellEnd"/>
      <w:r w:rsidRPr="00F72C01">
        <w:rPr>
          <w:sz w:val="24"/>
          <w:szCs w:val="24"/>
        </w:rPr>
        <w:t xml:space="preserve"> за коремни органи, автоматичен биохимичен анализатор,</w:t>
      </w:r>
      <w:r w:rsidRPr="00CB0B80">
        <w:rPr>
          <w:sz w:val="24"/>
          <w:szCs w:val="24"/>
        </w:rPr>
        <w:t xml:space="preserve"> </w:t>
      </w:r>
      <w:r w:rsidRPr="00F72C01">
        <w:rPr>
          <w:sz w:val="24"/>
          <w:szCs w:val="24"/>
        </w:rPr>
        <w:t xml:space="preserve">дезинфекциращ UVC уред за въздуха, апарати за </w:t>
      </w:r>
      <w:proofErr w:type="spellStart"/>
      <w:r w:rsidRPr="00F72C01">
        <w:rPr>
          <w:sz w:val="24"/>
          <w:szCs w:val="24"/>
        </w:rPr>
        <w:t>хемодиализа</w:t>
      </w:r>
      <w:proofErr w:type="spellEnd"/>
      <w:r w:rsidRPr="00F72C01">
        <w:rPr>
          <w:sz w:val="24"/>
          <w:szCs w:val="24"/>
        </w:rPr>
        <w:t xml:space="preserve">, транспортни дихателни апарати, </w:t>
      </w:r>
      <w:proofErr w:type="spellStart"/>
      <w:r w:rsidRPr="00F72C01">
        <w:rPr>
          <w:sz w:val="24"/>
          <w:szCs w:val="24"/>
        </w:rPr>
        <w:t>инфузионни</w:t>
      </w:r>
      <w:proofErr w:type="spellEnd"/>
      <w:r w:rsidRPr="00F72C01">
        <w:rPr>
          <w:sz w:val="24"/>
          <w:szCs w:val="24"/>
        </w:rPr>
        <w:t xml:space="preserve"> помпи и др.</w:t>
      </w:r>
    </w:p>
    <w:p w:rsidR="009C3333" w:rsidRPr="00056551" w:rsidRDefault="009C3333" w:rsidP="0058725E">
      <w:pPr>
        <w:spacing w:line="276" w:lineRule="auto"/>
        <w:jc w:val="both"/>
        <w:rPr>
          <w:sz w:val="24"/>
          <w:szCs w:val="24"/>
        </w:rPr>
      </w:pPr>
      <w:r w:rsidRPr="00056551">
        <w:rPr>
          <w:sz w:val="24"/>
          <w:szCs w:val="24"/>
        </w:rPr>
        <w:t xml:space="preserve">На територията на общината функционират два кабинета за специализирана </w:t>
      </w:r>
      <w:proofErr w:type="spellStart"/>
      <w:r w:rsidRPr="00056551">
        <w:rPr>
          <w:sz w:val="24"/>
          <w:szCs w:val="24"/>
        </w:rPr>
        <w:t>извънболнична</w:t>
      </w:r>
      <w:proofErr w:type="spellEnd"/>
      <w:r w:rsidRPr="00056551">
        <w:rPr>
          <w:sz w:val="24"/>
          <w:szCs w:val="24"/>
        </w:rPr>
        <w:t xml:space="preserve"> медицинска помощ по акушерство и гинекология: в Медицински център, с регистрирани 342 бременни жени за 2019 г. и 318 за 2020 г. и една самостоятелна практика с 498 регистрирани бременни жени за 2019 г. и 426 за 2020 г.</w:t>
      </w:r>
      <w:r w:rsidR="00056551">
        <w:rPr>
          <w:sz w:val="24"/>
          <w:szCs w:val="24"/>
        </w:rPr>
        <w:t xml:space="preserve"> </w:t>
      </w:r>
      <w:r w:rsidRPr="00056551">
        <w:rPr>
          <w:sz w:val="24"/>
          <w:szCs w:val="24"/>
        </w:rPr>
        <w:t>Хоспитализираните бременни жени за 2019</w:t>
      </w:r>
      <w:r w:rsidR="00056551">
        <w:rPr>
          <w:sz w:val="24"/>
          <w:szCs w:val="24"/>
        </w:rPr>
        <w:t xml:space="preserve"> г. са 998, а за 2020 г. – 872. </w:t>
      </w:r>
      <w:r w:rsidRPr="00056551">
        <w:rPr>
          <w:sz w:val="24"/>
          <w:szCs w:val="24"/>
        </w:rPr>
        <w:t xml:space="preserve">В МЦ Свиленград през 2019 г. са преминали общо 22 642 пациенти, като са извършени 184 профилактични прегледи, а през 2020 г. са преминали общо 22 231 </w:t>
      </w:r>
      <w:r w:rsidRPr="00056551">
        <w:rPr>
          <w:sz w:val="24"/>
          <w:szCs w:val="24"/>
        </w:rPr>
        <w:lastRenderedPageBreak/>
        <w:t>пациенти, а броят на извършените профилакти</w:t>
      </w:r>
      <w:r w:rsidR="00056551">
        <w:rPr>
          <w:sz w:val="24"/>
          <w:szCs w:val="24"/>
        </w:rPr>
        <w:t xml:space="preserve">чни прегледи е 135. </w:t>
      </w:r>
      <w:r w:rsidRPr="00056551">
        <w:rPr>
          <w:sz w:val="24"/>
          <w:szCs w:val="24"/>
        </w:rPr>
        <w:t>Най-висока честота е регистрирана за сърдечно – съдови заболявания, диабет и онкологични заболявания.</w:t>
      </w:r>
    </w:p>
    <w:p w:rsidR="009C3333" w:rsidRPr="00056551" w:rsidRDefault="009C3333" w:rsidP="0058725E">
      <w:pPr>
        <w:pStyle w:val="af9"/>
        <w:spacing w:line="276" w:lineRule="auto"/>
        <w:ind w:firstLine="720"/>
        <w:rPr>
          <w:szCs w:val="24"/>
          <w:lang w:eastAsia="bg-BG" w:bidi="bg-BG"/>
        </w:rPr>
      </w:pPr>
      <w:r w:rsidRPr="00056551">
        <w:rPr>
          <w:szCs w:val="24"/>
          <w:lang w:eastAsia="bg-BG" w:bidi="bg-BG"/>
        </w:rPr>
        <w:t>Здравеопазването в ромската общност е комплексен проблем. При ромите на национално ниво, но и в частност в община Свиленград се наблюдават изключително негативни тенденции, свързани със здравословното състояние: висока заболеваемост, висока смъртност, ниска продължителност на живот. Средната продължителност на живот на ромите в страната е с приблизително 10 години по-ниска в сравнение с тази на мнозинството. Наблюдават се и други тенденции: по отношение на бременността – бременните жени се картотекират непосредствено преди раждането, не посещават редовно женска консултация и с това попадат в рискови групи бременности. Като цяло бременностите са много ранни</w:t>
      </w:r>
      <w:r w:rsidR="00FF1988">
        <w:rPr>
          <w:szCs w:val="24"/>
          <w:lang w:eastAsia="bg-BG" w:bidi="bg-BG"/>
        </w:rPr>
        <w:t>.</w:t>
      </w:r>
      <w:r w:rsidRPr="00056551">
        <w:rPr>
          <w:szCs w:val="24"/>
          <w:lang w:eastAsia="bg-BG" w:bidi="bg-BG"/>
        </w:rPr>
        <w:t xml:space="preserve"> Част от ромското население е неосигурено или с прекъснати здравно-осигурителни права. Голям проблем са инфекциозните заболявания.</w:t>
      </w:r>
    </w:p>
    <w:p w:rsidR="009C3333" w:rsidRPr="00056551" w:rsidRDefault="009C3333" w:rsidP="0058725E">
      <w:pPr>
        <w:pStyle w:val="af9"/>
        <w:spacing w:line="276" w:lineRule="auto"/>
        <w:ind w:firstLine="720"/>
        <w:rPr>
          <w:szCs w:val="24"/>
          <w:lang w:eastAsia="bg-BG" w:bidi="bg-BG"/>
        </w:rPr>
      </w:pPr>
      <w:r w:rsidRPr="00056551">
        <w:rPr>
          <w:szCs w:val="24"/>
          <w:lang w:eastAsia="bg-BG" w:bidi="bg-BG"/>
        </w:rPr>
        <w:t xml:space="preserve">Посочените по-горе здравни заведения и практики се ползват и от ромите в общината. Достъпът до здравни услуги на ромите се подпомага чрез посредничеството на здравните </w:t>
      </w:r>
      <w:proofErr w:type="spellStart"/>
      <w:r w:rsidRPr="00056551">
        <w:rPr>
          <w:szCs w:val="24"/>
          <w:lang w:eastAsia="bg-BG" w:bidi="bg-BG"/>
        </w:rPr>
        <w:t>медиатори</w:t>
      </w:r>
      <w:proofErr w:type="spellEnd"/>
      <w:r w:rsidRPr="00056551">
        <w:rPr>
          <w:szCs w:val="24"/>
          <w:lang w:eastAsia="bg-BG" w:bidi="bg-BG"/>
        </w:rPr>
        <w:t xml:space="preserve">, които са свързващо звено между уязвимите групи от населението и системата на здравеопазването. В Община Свиленград има назначени двама здравни </w:t>
      </w:r>
      <w:proofErr w:type="spellStart"/>
      <w:r w:rsidRPr="00056551">
        <w:rPr>
          <w:szCs w:val="24"/>
          <w:lang w:eastAsia="bg-BG" w:bidi="bg-BG"/>
        </w:rPr>
        <w:t>медиатори</w:t>
      </w:r>
      <w:proofErr w:type="spellEnd"/>
      <w:r w:rsidRPr="00056551">
        <w:rPr>
          <w:szCs w:val="24"/>
          <w:lang w:eastAsia="bg-BG" w:bidi="bg-BG"/>
        </w:rPr>
        <w:t xml:space="preserve">. Те работят в тясно сътрудничество с </w:t>
      </w:r>
      <w:proofErr w:type="spellStart"/>
      <w:r w:rsidRPr="00056551">
        <w:rPr>
          <w:szCs w:val="24"/>
          <w:lang w:eastAsia="bg-BG" w:bidi="bg-BG"/>
        </w:rPr>
        <w:t>общопрактикуващите</w:t>
      </w:r>
      <w:proofErr w:type="spellEnd"/>
      <w:r w:rsidRPr="00056551">
        <w:rPr>
          <w:szCs w:val="24"/>
          <w:lang w:eastAsia="bg-BG" w:bidi="bg-BG"/>
        </w:rPr>
        <w:t xml:space="preserve"> лекари, медицинските сестри и социалните работници по места. Здравните </w:t>
      </w:r>
      <w:proofErr w:type="spellStart"/>
      <w:r w:rsidRPr="00056551">
        <w:rPr>
          <w:szCs w:val="24"/>
          <w:lang w:eastAsia="bg-BG" w:bidi="bg-BG"/>
        </w:rPr>
        <w:t>медиатори</w:t>
      </w:r>
      <w:proofErr w:type="spellEnd"/>
      <w:r w:rsidRPr="00056551">
        <w:rPr>
          <w:szCs w:val="24"/>
          <w:lang w:eastAsia="bg-BG" w:bidi="bg-BG"/>
        </w:rPr>
        <w:t xml:space="preserve"> вземат активно  участие в различни кампании за провеждане на имунизации на деца и лица, които са с пропуски в </w:t>
      </w:r>
      <w:proofErr w:type="spellStart"/>
      <w:r w:rsidRPr="00056551">
        <w:rPr>
          <w:szCs w:val="24"/>
          <w:lang w:eastAsia="bg-BG" w:bidi="bg-BG"/>
        </w:rPr>
        <w:t>имунизационния</w:t>
      </w:r>
      <w:proofErr w:type="spellEnd"/>
      <w:r w:rsidRPr="00056551">
        <w:rPr>
          <w:szCs w:val="24"/>
          <w:lang w:eastAsia="bg-BG" w:bidi="bg-BG"/>
        </w:rPr>
        <w:t xml:space="preserve"> паспорт. Те посредничат и придружават лица от ромски произход при посещение в различни институции и организират провеждането на профилактични програми сред общността. Здравните </w:t>
      </w:r>
      <w:proofErr w:type="spellStart"/>
      <w:r w:rsidRPr="00056551">
        <w:rPr>
          <w:szCs w:val="24"/>
          <w:lang w:eastAsia="bg-BG" w:bidi="bg-BG"/>
        </w:rPr>
        <w:t>медиатори</w:t>
      </w:r>
      <w:proofErr w:type="spellEnd"/>
      <w:r w:rsidRPr="00056551">
        <w:rPr>
          <w:szCs w:val="24"/>
          <w:lang w:eastAsia="bg-BG" w:bidi="bg-BG"/>
        </w:rPr>
        <w:t xml:space="preserve"> към Община Свиленград също консултират малцинствените групи по</w:t>
      </w:r>
      <w:r w:rsidRPr="007D6572">
        <w:rPr>
          <w:color w:val="17365D"/>
          <w:sz w:val="28"/>
          <w:szCs w:val="28"/>
          <w:lang w:val="ru-RU"/>
        </w:rPr>
        <w:t xml:space="preserve"> </w:t>
      </w:r>
      <w:r w:rsidRPr="00056551">
        <w:rPr>
          <w:szCs w:val="24"/>
          <w:lang w:eastAsia="bg-BG" w:bidi="bg-BG"/>
        </w:rPr>
        <w:t>семейното планиране и репродуктивното здраве.</w:t>
      </w:r>
    </w:p>
    <w:p w:rsidR="009C3333" w:rsidRPr="00056551" w:rsidRDefault="009C3333" w:rsidP="0058725E">
      <w:pPr>
        <w:pStyle w:val="af9"/>
        <w:spacing w:line="276" w:lineRule="auto"/>
        <w:ind w:firstLine="720"/>
        <w:rPr>
          <w:szCs w:val="24"/>
          <w:lang w:eastAsia="bg-BG" w:bidi="bg-BG"/>
        </w:rPr>
      </w:pPr>
      <w:r w:rsidRPr="00056551">
        <w:rPr>
          <w:szCs w:val="24"/>
          <w:lang w:eastAsia="bg-BG" w:bidi="bg-BG"/>
        </w:rPr>
        <w:t xml:space="preserve">Лицата от ромската общност се информират за здравноосигурителните им права и задължения и за правата им като пациенти от здравните </w:t>
      </w:r>
      <w:proofErr w:type="spellStart"/>
      <w:r w:rsidRPr="00056551">
        <w:rPr>
          <w:szCs w:val="24"/>
          <w:lang w:eastAsia="bg-BG" w:bidi="bg-BG"/>
        </w:rPr>
        <w:t>медиатори</w:t>
      </w:r>
      <w:proofErr w:type="spellEnd"/>
      <w:r w:rsidRPr="00056551">
        <w:rPr>
          <w:szCs w:val="24"/>
          <w:lang w:eastAsia="bg-BG" w:bidi="bg-BG"/>
        </w:rPr>
        <w:t xml:space="preserve"> и личните лекари.</w:t>
      </w:r>
    </w:p>
    <w:p w:rsidR="009C3333" w:rsidRPr="00056551" w:rsidRDefault="009C3333" w:rsidP="0058725E">
      <w:pPr>
        <w:pStyle w:val="af9"/>
        <w:spacing w:line="276" w:lineRule="auto"/>
        <w:ind w:firstLine="720"/>
        <w:rPr>
          <w:szCs w:val="24"/>
          <w:lang w:eastAsia="bg-BG" w:bidi="bg-BG"/>
        </w:rPr>
      </w:pPr>
      <w:r w:rsidRPr="00056551">
        <w:rPr>
          <w:szCs w:val="24"/>
          <w:lang w:eastAsia="bg-BG" w:bidi="bg-BG"/>
        </w:rPr>
        <w:t>Във всички учебни заведения на територията на община Свиленград има разработени здравни програми, по които информират децата за предпазване от най-честите заболявания. Периодично се провеждат беседи със здравни специалисти за вредата от най-разпростране</w:t>
      </w:r>
      <w:r w:rsidRPr="00056551">
        <w:rPr>
          <w:szCs w:val="24"/>
          <w:lang w:eastAsia="bg-BG" w:bidi="bg-BG"/>
        </w:rPr>
        <w:softHyphen/>
        <w:t xml:space="preserve">ните рискови фактори – тютюнопушене, злоупотреба с алкохол, нездравословно хранене и за предимствата на здравословния начин на живот. </w:t>
      </w:r>
    </w:p>
    <w:p w:rsidR="009C3333" w:rsidRPr="00056551" w:rsidRDefault="00FF1988" w:rsidP="0058725E">
      <w:pPr>
        <w:adjustRightInd w:val="0"/>
        <w:spacing w:line="276" w:lineRule="auto"/>
        <w:ind w:firstLine="720"/>
        <w:jc w:val="both"/>
        <w:rPr>
          <w:sz w:val="24"/>
          <w:szCs w:val="24"/>
        </w:rPr>
      </w:pPr>
      <w:r>
        <w:rPr>
          <w:sz w:val="24"/>
          <w:szCs w:val="24"/>
        </w:rPr>
        <w:t>В общината се провеждат здравно-</w:t>
      </w:r>
      <w:r w:rsidR="009C3333" w:rsidRPr="00056551">
        <w:rPr>
          <w:sz w:val="24"/>
          <w:szCs w:val="24"/>
        </w:rPr>
        <w:t xml:space="preserve">информационни кампании сред подрастващите и представителите на етническите малцинства. През 2020 год. здравните </w:t>
      </w:r>
      <w:proofErr w:type="spellStart"/>
      <w:r w:rsidR="009C3333" w:rsidRPr="00056551">
        <w:rPr>
          <w:sz w:val="24"/>
          <w:szCs w:val="24"/>
        </w:rPr>
        <w:t>медиатори</w:t>
      </w:r>
      <w:proofErr w:type="spellEnd"/>
      <w:r w:rsidR="009C3333" w:rsidRPr="00056551">
        <w:rPr>
          <w:sz w:val="24"/>
          <w:szCs w:val="24"/>
        </w:rPr>
        <w:t xml:space="preserve"> в община Свиленград проведоха здравно-информационни кампании. Заедно с РЗИ гр. Хасково в Ромски квартал в кв. Кап</w:t>
      </w:r>
      <w:r>
        <w:rPr>
          <w:sz w:val="24"/>
          <w:szCs w:val="24"/>
        </w:rPr>
        <w:t xml:space="preserve">итан </w:t>
      </w:r>
      <w:r w:rsidR="009C3333" w:rsidRPr="00056551">
        <w:rPr>
          <w:sz w:val="24"/>
          <w:szCs w:val="24"/>
        </w:rPr>
        <w:t xml:space="preserve">Петко войвода и в кв. „Простор” </w:t>
      </w:r>
      <w:proofErr w:type="spellStart"/>
      <w:r w:rsidR="009C3333" w:rsidRPr="00056551">
        <w:rPr>
          <w:sz w:val="24"/>
          <w:szCs w:val="24"/>
        </w:rPr>
        <w:t>медиаторите</w:t>
      </w:r>
      <w:proofErr w:type="spellEnd"/>
      <w:r w:rsidR="009C3333" w:rsidRPr="00056551">
        <w:rPr>
          <w:sz w:val="24"/>
          <w:szCs w:val="24"/>
        </w:rPr>
        <w:t xml:space="preserve"> проведоха активна работа за предпазване от КОВИД,  следяха за симптоми и съдействаха при карантинирането на заболели. Многократно са посещавани младежи по домовете с цел информираност на родителите за ваксините на децата. И през 2020 г. здравните </w:t>
      </w:r>
      <w:proofErr w:type="spellStart"/>
      <w:r w:rsidR="009C3333" w:rsidRPr="00056551">
        <w:rPr>
          <w:sz w:val="24"/>
          <w:szCs w:val="24"/>
        </w:rPr>
        <w:t>медиатори</w:t>
      </w:r>
      <w:proofErr w:type="spellEnd"/>
      <w:r w:rsidR="009C3333" w:rsidRPr="00056551">
        <w:rPr>
          <w:sz w:val="24"/>
          <w:szCs w:val="24"/>
        </w:rPr>
        <w:t xml:space="preserve"> в община Свиленград продължиха да съдействат за решаване на казуси от здравен характер, консултации, подготовка на документи, следване на процедури за явяване пред ТЕЛК, ЛКК, информация за здравноосигурителните права и задължения, имунизации, комуникация с РЗИ, лични лекари и медицински заведения. Здравните </w:t>
      </w:r>
      <w:proofErr w:type="spellStart"/>
      <w:r w:rsidR="009C3333" w:rsidRPr="00056551">
        <w:rPr>
          <w:sz w:val="24"/>
          <w:szCs w:val="24"/>
        </w:rPr>
        <w:t>медиатори</w:t>
      </w:r>
      <w:proofErr w:type="spellEnd"/>
      <w:r w:rsidR="009C3333" w:rsidRPr="00056551">
        <w:rPr>
          <w:sz w:val="24"/>
          <w:szCs w:val="24"/>
        </w:rPr>
        <w:t xml:space="preserve"> работят активно и в училищата с компактно ромско население и съвместно с медицинските специалисти съдействат за по-добрата здравна </w:t>
      </w:r>
      <w:r w:rsidR="009C3333" w:rsidRPr="00056551">
        <w:rPr>
          <w:sz w:val="24"/>
          <w:szCs w:val="24"/>
        </w:rPr>
        <w:lastRenderedPageBreak/>
        <w:t xml:space="preserve">просвета на учениците от ромския етнос. За 2020 г. двамата здравни </w:t>
      </w:r>
      <w:proofErr w:type="spellStart"/>
      <w:r w:rsidR="009C3333" w:rsidRPr="00056551">
        <w:rPr>
          <w:sz w:val="24"/>
          <w:szCs w:val="24"/>
        </w:rPr>
        <w:t>медиатори</w:t>
      </w:r>
      <w:proofErr w:type="spellEnd"/>
      <w:r w:rsidR="009C3333" w:rsidRPr="00056551">
        <w:rPr>
          <w:sz w:val="24"/>
          <w:szCs w:val="24"/>
        </w:rPr>
        <w:t xml:space="preserve"> са осъществили следните дейности: съдействия за осъществяване на планови имунизации на деца, консултации по здравни казуси, съпровождане до здравни институции, патронаж в общността – здравно-информационни мероприятия по превенция на заболявания, по семейно планиране и сексуално здраве, раздадени здравни-информационни материали, участия в обучения, семинари и съвместна работа с институции, работа по социални казуси. </w:t>
      </w:r>
    </w:p>
    <w:p w:rsidR="00056551" w:rsidRDefault="00056551" w:rsidP="0058725E">
      <w:pPr>
        <w:pStyle w:val="af9"/>
        <w:spacing w:line="276" w:lineRule="auto"/>
        <w:ind w:firstLine="720"/>
        <w:rPr>
          <w:szCs w:val="24"/>
          <w:lang w:eastAsia="bg-BG" w:bidi="bg-BG"/>
        </w:rPr>
      </w:pPr>
    </w:p>
    <w:p w:rsidR="009C3333" w:rsidRPr="00056551" w:rsidRDefault="009C3333" w:rsidP="0058725E">
      <w:pPr>
        <w:pStyle w:val="af9"/>
        <w:spacing w:line="276" w:lineRule="auto"/>
        <w:ind w:firstLine="567"/>
        <w:rPr>
          <w:szCs w:val="24"/>
          <w:lang w:eastAsia="bg-BG" w:bidi="bg-BG"/>
        </w:rPr>
      </w:pPr>
      <w:r w:rsidRPr="00056551">
        <w:rPr>
          <w:szCs w:val="24"/>
          <w:lang w:eastAsia="bg-BG" w:bidi="bg-BG"/>
        </w:rPr>
        <w:t xml:space="preserve">Здравеопазването в ромската общност е комплексен проблем. Голяма част от ромите в община </w:t>
      </w:r>
      <w:r w:rsidRPr="00056551">
        <w:rPr>
          <w:b/>
          <w:szCs w:val="24"/>
          <w:lang w:eastAsia="bg-BG" w:bidi="bg-BG"/>
        </w:rPr>
        <w:t xml:space="preserve">Симеоновград </w:t>
      </w:r>
      <w:r w:rsidRPr="00056551">
        <w:rPr>
          <w:szCs w:val="24"/>
          <w:lang w:eastAsia="bg-BG" w:bidi="bg-BG"/>
        </w:rPr>
        <w:t xml:space="preserve">са здравно неосигурени или с прекъснати здравно-осигурителни права, което ги лишава от профилактични прегледи, ранно </w:t>
      </w:r>
      <w:proofErr w:type="spellStart"/>
      <w:r w:rsidRPr="00056551">
        <w:rPr>
          <w:szCs w:val="24"/>
          <w:lang w:eastAsia="bg-BG" w:bidi="bg-BG"/>
        </w:rPr>
        <w:t>диагностициране</w:t>
      </w:r>
      <w:proofErr w:type="spellEnd"/>
      <w:r w:rsidRPr="00056551">
        <w:rPr>
          <w:szCs w:val="24"/>
          <w:lang w:eastAsia="bg-BG" w:bidi="bg-BG"/>
        </w:rPr>
        <w:t xml:space="preserve"> и превенция на заболявания, и с годините води до влошаване на здравословното им състояние. Нехигиеничните битови условия в ромския квартал, обедняването и висока безработица, както и начинът им на живот са предпоставки за възникване на заболявания. Здравното обслужване на населението се осъществява от 3-ма общо практикуващи лекари, които имат сключени договори с Регионалната здравноосигурителната каса и 3 лекари по </w:t>
      </w:r>
      <w:proofErr w:type="spellStart"/>
      <w:r w:rsidRPr="00056551">
        <w:rPr>
          <w:szCs w:val="24"/>
          <w:lang w:eastAsia="bg-BG" w:bidi="bg-BG"/>
        </w:rPr>
        <w:t>дентална</w:t>
      </w:r>
      <w:proofErr w:type="spellEnd"/>
      <w:r w:rsidRPr="00056551">
        <w:rPr>
          <w:szCs w:val="24"/>
          <w:lang w:eastAsia="bg-BG" w:bidi="bg-BG"/>
        </w:rPr>
        <w:t xml:space="preserve"> медицина. Има 3 аптеки и 1 клинична лаборатория.    </w:t>
      </w:r>
    </w:p>
    <w:p w:rsidR="009C3333" w:rsidRPr="00056551" w:rsidRDefault="009C3333" w:rsidP="0058725E">
      <w:pPr>
        <w:pStyle w:val="af9"/>
        <w:spacing w:line="276" w:lineRule="auto"/>
        <w:ind w:firstLine="567"/>
        <w:rPr>
          <w:szCs w:val="24"/>
          <w:lang w:eastAsia="bg-BG" w:bidi="bg-BG"/>
        </w:rPr>
      </w:pPr>
      <w:r w:rsidRPr="00056551">
        <w:rPr>
          <w:szCs w:val="24"/>
          <w:lang w:eastAsia="bg-BG" w:bidi="bg-BG"/>
        </w:rPr>
        <w:t xml:space="preserve">Осигурено е ефективно здравно обслужване от личните лекари. За специализирана медицинска помощ обаче гражданите на общината биват насочвани в други лечебни заведения в съседни градове, тъй като в общината няма болница. За здравно просветната дейност сред тях се провеждат консултации от ЦОП гр.Симеоновград и отдел “Закрила на детето“ при СП Димитровград. </w:t>
      </w:r>
    </w:p>
    <w:p w:rsidR="009C3333" w:rsidRPr="00056551" w:rsidRDefault="009C3333" w:rsidP="0058725E">
      <w:pPr>
        <w:pStyle w:val="af9"/>
        <w:spacing w:line="276" w:lineRule="auto"/>
        <w:ind w:firstLine="567"/>
        <w:rPr>
          <w:szCs w:val="24"/>
          <w:lang w:eastAsia="bg-BG" w:bidi="bg-BG"/>
        </w:rPr>
      </w:pPr>
      <w:r w:rsidRPr="00056551">
        <w:rPr>
          <w:szCs w:val="24"/>
          <w:lang w:eastAsia="bg-BG" w:bidi="bg-BG"/>
        </w:rPr>
        <w:t xml:space="preserve"> В община Симеоновград са извършени към момента 130 профилактични прегледи от общо практикуващите  лекари, регистрирани са 327 новородени, имунизирани 652 деца, регистрирани бременни 15.</w:t>
      </w:r>
    </w:p>
    <w:p w:rsidR="009C3333" w:rsidRPr="00056551" w:rsidRDefault="009C3333" w:rsidP="0058725E">
      <w:pPr>
        <w:pStyle w:val="af9"/>
        <w:spacing w:line="276" w:lineRule="auto"/>
        <w:ind w:firstLine="567"/>
        <w:rPr>
          <w:szCs w:val="24"/>
          <w:lang w:eastAsia="bg-BG" w:bidi="bg-BG"/>
        </w:rPr>
      </w:pPr>
      <w:r w:rsidRPr="00056551">
        <w:rPr>
          <w:szCs w:val="24"/>
          <w:lang w:eastAsia="bg-BG" w:bidi="bg-BG"/>
        </w:rPr>
        <w:t xml:space="preserve"> </w:t>
      </w:r>
      <w:r w:rsidR="00585D35">
        <w:rPr>
          <w:szCs w:val="24"/>
          <w:lang w:eastAsia="bg-BG" w:bidi="bg-BG"/>
        </w:rPr>
        <w:t xml:space="preserve"> </w:t>
      </w:r>
      <w:r w:rsidRPr="00056551">
        <w:rPr>
          <w:szCs w:val="24"/>
          <w:lang w:eastAsia="bg-BG" w:bidi="bg-BG"/>
        </w:rPr>
        <w:t>По-често се срещат заболявания, като ХСБ-325лица, Захарен диабет-125 лица и ХОББ-95лица. За децата до 6годишна възраст се извършват профилактични прегледи два пъти годишно.</w:t>
      </w:r>
    </w:p>
    <w:p w:rsidR="009C3333" w:rsidRPr="00056551" w:rsidRDefault="009C3333" w:rsidP="0058725E">
      <w:pPr>
        <w:pStyle w:val="af9"/>
        <w:spacing w:line="276" w:lineRule="auto"/>
        <w:ind w:firstLine="567"/>
        <w:rPr>
          <w:szCs w:val="24"/>
          <w:lang w:eastAsia="bg-BG" w:bidi="bg-BG"/>
        </w:rPr>
      </w:pPr>
      <w:r w:rsidRPr="00056551">
        <w:rPr>
          <w:szCs w:val="24"/>
          <w:lang w:eastAsia="bg-BG" w:bidi="bg-BG"/>
        </w:rPr>
        <w:t xml:space="preserve">В община Симеоновград няма назначен  здравен </w:t>
      </w:r>
      <w:proofErr w:type="spellStart"/>
      <w:r w:rsidRPr="00056551">
        <w:rPr>
          <w:szCs w:val="24"/>
          <w:lang w:eastAsia="bg-BG" w:bidi="bg-BG"/>
        </w:rPr>
        <w:t>медиатор</w:t>
      </w:r>
      <w:proofErr w:type="spellEnd"/>
      <w:r w:rsidRPr="00056551">
        <w:rPr>
          <w:szCs w:val="24"/>
          <w:lang w:eastAsia="bg-BG" w:bidi="bg-BG"/>
        </w:rPr>
        <w:t>.</w:t>
      </w:r>
    </w:p>
    <w:p w:rsidR="009C3333" w:rsidRPr="00056551" w:rsidRDefault="009C3333" w:rsidP="0058725E">
      <w:pPr>
        <w:pStyle w:val="af9"/>
        <w:spacing w:line="276" w:lineRule="auto"/>
        <w:ind w:firstLine="720"/>
        <w:rPr>
          <w:szCs w:val="24"/>
          <w:lang w:eastAsia="bg-BG" w:bidi="bg-BG"/>
        </w:rPr>
      </w:pPr>
    </w:p>
    <w:p w:rsidR="009C3333" w:rsidRPr="001A357D" w:rsidRDefault="009C3333" w:rsidP="0058725E">
      <w:pPr>
        <w:pStyle w:val="af9"/>
        <w:spacing w:line="276" w:lineRule="auto"/>
        <w:ind w:firstLine="567"/>
        <w:rPr>
          <w:szCs w:val="24"/>
          <w:lang w:eastAsia="bg-BG" w:bidi="bg-BG"/>
        </w:rPr>
      </w:pPr>
      <w:r w:rsidRPr="001A357D">
        <w:rPr>
          <w:szCs w:val="24"/>
          <w:lang w:eastAsia="bg-BG" w:bidi="bg-BG"/>
        </w:rPr>
        <w:t xml:space="preserve">На територията на община </w:t>
      </w:r>
      <w:r w:rsidRPr="001A357D">
        <w:rPr>
          <w:b/>
          <w:szCs w:val="24"/>
          <w:lang w:eastAsia="bg-BG" w:bidi="bg-BG"/>
        </w:rPr>
        <w:t>Стамболово</w:t>
      </w:r>
      <w:r w:rsidRPr="001A357D">
        <w:rPr>
          <w:szCs w:val="24"/>
          <w:lang w:eastAsia="bg-BG" w:bidi="bg-BG"/>
        </w:rPr>
        <w:t xml:space="preserve"> няма местна болница, хоспитализирането става в МБАЛ-Хасково, където общината е акционер. Личните лекари насочват пациентите си за оказване на специализирана медицинска помощ предимно в областния център. </w:t>
      </w:r>
    </w:p>
    <w:p w:rsidR="009C3333" w:rsidRPr="001A357D" w:rsidRDefault="009C3333" w:rsidP="0058725E">
      <w:pPr>
        <w:pStyle w:val="af9"/>
        <w:spacing w:line="276" w:lineRule="auto"/>
        <w:ind w:firstLine="567"/>
        <w:rPr>
          <w:szCs w:val="24"/>
          <w:lang w:eastAsia="bg-BG" w:bidi="bg-BG"/>
        </w:rPr>
      </w:pPr>
      <w:r w:rsidRPr="001A357D">
        <w:rPr>
          <w:szCs w:val="24"/>
          <w:lang w:eastAsia="bg-BG" w:bidi="bg-BG"/>
        </w:rPr>
        <w:t xml:space="preserve">Броят на индивидуалните практики за първична </w:t>
      </w:r>
      <w:proofErr w:type="spellStart"/>
      <w:r w:rsidRPr="001A357D">
        <w:rPr>
          <w:szCs w:val="24"/>
          <w:lang w:eastAsia="bg-BG" w:bidi="bg-BG"/>
        </w:rPr>
        <w:t>извънболнична</w:t>
      </w:r>
      <w:proofErr w:type="spellEnd"/>
      <w:r w:rsidRPr="001A357D">
        <w:rPr>
          <w:szCs w:val="24"/>
          <w:lang w:eastAsia="bg-BG" w:bidi="bg-BG"/>
        </w:rPr>
        <w:t xml:space="preserve"> помощ в общината са 6, като заети са 3 от практиките. Утвърдени са и 5 практики за стоматологична помощ, към момента заети са 4. Поради малкия брой на обслужваното население, </w:t>
      </w:r>
      <w:proofErr w:type="spellStart"/>
      <w:r w:rsidRPr="001A357D">
        <w:rPr>
          <w:szCs w:val="24"/>
          <w:lang w:eastAsia="bg-BG" w:bidi="bg-BG"/>
        </w:rPr>
        <w:t>общопрактикуващите</w:t>
      </w:r>
      <w:proofErr w:type="spellEnd"/>
      <w:r w:rsidRPr="001A357D">
        <w:rPr>
          <w:szCs w:val="24"/>
          <w:lang w:eastAsia="bg-BG" w:bidi="bg-BG"/>
        </w:rPr>
        <w:t xml:space="preserve"> лекари, не получават достатъчно средства, за да поддържат медицински персонал в селата извън практиката им. По този начин те не посещават всяко населено място (освен при спешно повикване), а пациентите трябва сами да ходят при тях. Като се има в предвид възрастта на населението и териториалния обхват, то тези посещения са ограничени и от страна на транспорта до практиките. Най често болните ползват собствен или на близки и съседи автомобил. </w:t>
      </w:r>
    </w:p>
    <w:p w:rsidR="009C3333" w:rsidRPr="001A357D" w:rsidRDefault="009C3333" w:rsidP="0058725E">
      <w:pPr>
        <w:pStyle w:val="af9"/>
        <w:spacing w:line="276" w:lineRule="auto"/>
        <w:ind w:firstLine="567"/>
        <w:rPr>
          <w:szCs w:val="24"/>
          <w:lang w:eastAsia="bg-BG" w:bidi="bg-BG"/>
        </w:rPr>
      </w:pPr>
      <w:r w:rsidRPr="001A357D">
        <w:rPr>
          <w:szCs w:val="24"/>
          <w:lang w:eastAsia="bg-BG" w:bidi="bg-BG"/>
        </w:rPr>
        <w:t xml:space="preserve">Няма данни за регистрирани лица, страдащи от зависимости. </w:t>
      </w:r>
    </w:p>
    <w:p w:rsidR="009C3333" w:rsidRPr="001A357D" w:rsidRDefault="009C3333" w:rsidP="0058725E">
      <w:pPr>
        <w:pStyle w:val="af9"/>
        <w:spacing w:line="276" w:lineRule="auto"/>
        <w:ind w:firstLine="567"/>
        <w:rPr>
          <w:szCs w:val="24"/>
          <w:lang w:eastAsia="bg-BG" w:bidi="bg-BG"/>
        </w:rPr>
      </w:pPr>
      <w:r w:rsidRPr="001A357D">
        <w:rPr>
          <w:szCs w:val="24"/>
          <w:lang w:eastAsia="bg-BG" w:bidi="bg-BG"/>
        </w:rPr>
        <w:lastRenderedPageBreak/>
        <w:t xml:space="preserve">Ученическото здравеопазване се осъществява от медицински персонал, назначен в училищата и детската градина. За осъществяване на дейността се използват оборудвани в учебните заведения медицински кабинети. Медицинските специалисти оказват първа </w:t>
      </w:r>
      <w:proofErr w:type="spellStart"/>
      <w:r w:rsidRPr="001A357D">
        <w:rPr>
          <w:szCs w:val="24"/>
          <w:lang w:eastAsia="bg-BG" w:bidi="bg-BG"/>
        </w:rPr>
        <w:t>долекарска</w:t>
      </w:r>
      <w:proofErr w:type="spellEnd"/>
      <w:r w:rsidRPr="001A357D">
        <w:rPr>
          <w:szCs w:val="24"/>
          <w:lang w:eastAsia="bg-BG" w:bidi="bg-BG"/>
        </w:rPr>
        <w:t xml:space="preserve"> помощ при спешни и неотложни състояния, организират и провеждат профилактични дейности за предотвратяване и ограничаване на рисковите фактори. Липсва организирана стоматологична профилактика на децата и учениците.</w:t>
      </w:r>
    </w:p>
    <w:p w:rsidR="009C3333" w:rsidRPr="001A357D" w:rsidRDefault="009C3333" w:rsidP="0058725E">
      <w:pPr>
        <w:pStyle w:val="af9"/>
        <w:spacing w:line="276" w:lineRule="auto"/>
        <w:ind w:firstLine="567"/>
        <w:rPr>
          <w:szCs w:val="24"/>
          <w:lang w:eastAsia="bg-BG" w:bidi="bg-BG"/>
        </w:rPr>
      </w:pPr>
      <w:r w:rsidRPr="001A357D">
        <w:rPr>
          <w:szCs w:val="24"/>
          <w:lang w:eastAsia="bg-BG" w:bidi="bg-BG"/>
        </w:rPr>
        <w:t xml:space="preserve">Специални мероприятия по превенция и контрол на ХИВ, СПИН, туберкулоза и сексуално предавани инфекции в общината през 2020 г. не са организирани, но тя разполага с подходящия набор от институции, за да ги организира в бъдеще (Общинска администрация, ЦОП, МКБППМН, училища, читалища и др.). Тези кампании се предвижда да бъдат насочени към обществото като цяло и предимно към младите хора, а не само към етническите малцинства. </w:t>
      </w:r>
    </w:p>
    <w:p w:rsidR="009C3333" w:rsidRDefault="009C3333" w:rsidP="0058725E">
      <w:pPr>
        <w:pStyle w:val="a3"/>
        <w:spacing w:line="276" w:lineRule="auto"/>
        <w:rPr>
          <w:b/>
          <w:color w:val="FF0000"/>
        </w:rPr>
      </w:pPr>
    </w:p>
    <w:p w:rsidR="009C3333" w:rsidRPr="006F177B" w:rsidRDefault="009C3333" w:rsidP="009F1240">
      <w:pPr>
        <w:pStyle w:val="af9"/>
        <w:spacing w:line="276" w:lineRule="auto"/>
        <w:ind w:firstLine="567"/>
        <w:rPr>
          <w:szCs w:val="24"/>
          <w:lang w:eastAsia="bg-BG" w:bidi="bg-BG"/>
        </w:rPr>
      </w:pPr>
      <w:r w:rsidRPr="006F177B">
        <w:rPr>
          <w:szCs w:val="24"/>
          <w:lang w:eastAsia="bg-BG" w:bidi="bg-BG"/>
        </w:rPr>
        <w:t xml:space="preserve">Структурата на здравната мрежа в Община </w:t>
      </w:r>
      <w:r w:rsidRPr="006F177B">
        <w:rPr>
          <w:b/>
          <w:szCs w:val="24"/>
          <w:lang w:eastAsia="bg-BG" w:bidi="bg-BG"/>
        </w:rPr>
        <w:t>Тополовград</w:t>
      </w:r>
      <w:r w:rsidRPr="006F177B">
        <w:rPr>
          <w:szCs w:val="24"/>
          <w:lang w:eastAsia="bg-BG" w:bidi="bg-BG"/>
        </w:rPr>
        <w:t xml:space="preserve"> включва:  Доболнична помощ, Болнична помощ,  Фил</w:t>
      </w:r>
      <w:r w:rsidR="009F1240">
        <w:rPr>
          <w:szCs w:val="24"/>
          <w:lang w:eastAsia="bg-BG" w:bidi="bg-BG"/>
        </w:rPr>
        <w:t xml:space="preserve">иал за спешна медицинска помощ. </w:t>
      </w:r>
      <w:r w:rsidRPr="006F177B">
        <w:rPr>
          <w:szCs w:val="24"/>
          <w:lang w:eastAsia="bg-BG" w:bidi="bg-BG"/>
        </w:rPr>
        <w:t xml:space="preserve">Доболничната помощ се осъществява от </w:t>
      </w:r>
      <w:proofErr w:type="spellStart"/>
      <w:r w:rsidRPr="006F177B">
        <w:rPr>
          <w:szCs w:val="24"/>
          <w:lang w:eastAsia="bg-BG" w:bidi="bg-BG"/>
        </w:rPr>
        <w:t>общопрактикуващи</w:t>
      </w:r>
      <w:proofErr w:type="spellEnd"/>
      <w:r w:rsidRPr="006F177B">
        <w:rPr>
          <w:szCs w:val="24"/>
          <w:lang w:eastAsia="bg-BG" w:bidi="bg-BG"/>
        </w:rPr>
        <w:t xml:space="preserve">  лекари и специализирани практики. По здравна карта в Общината има разкрити 4 общи лекарски практики, от които 3 в града.</w:t>
      </w:r>
    </w:p>
    <w:p w:rsidR="009C3333" w:rsidRPr="006F177B" w:rsidRDefault="009C3333" w:rsidP="0058725E">
      <w:pPr>
        <w:pStyle w:val="af9"/>
        <w:spacing w:line="276" w:lineRule="auto"/>
        <w:ind w:firstLine="567"/>
        <w:rPr>
          <w:szCs w:val="24"/>
          <w:lang w:eastAsia="bg-BG" w:bidi="bg-BG"/>
        </w:rPr>
      </w:pPr>
      <w:r w:rsidRPr="006F177B">
        <w:rPr>
          <w:szCs w:val="24"/>
          <w:lang w:eastAsia="bg-BG" w:bidi="bg-BG"/>
        </w:rPr>
        <w:t xml:space="preserve">Специализираната доболнична медицинска помощ се осъществява от съответните специалисти – акушерство и гинекология, хирургия, педиатрия, УНГ, </w:t>
      </w:r>
      <w:proofErr w:type="spellStart"/>
      <w:r w:rsidRPr="006F177B">
        <w:rPr>
          <w:szCs w:val="24"/>
          <w:lang w:eastAsia="bg-BG" w:bidi="bg-BG"/>
        </w:rPr>
        <w:t>офталмология</w:t>
      </w:r>
      <w:proofErr w:type="spellEnd"/>
      <w:r w:rsidRPr="006F177B">
        <w:rPr>
          <w:szCs w:val="24"/>
          <w:lang w:eastAsia="bg-BG" w:bidi="bg-BG"/>
        </w:rPr>
        <w:t xml:space="preserve">  и кардиология. Всеки месец на територията се осигурява </w:t>
      </w:r>
      <w:proofErr w:type="spellStart"/>
      <w:r w:rsidRPr="006F177B">
        <w:rPr>
          <w:szCs w:val="24"/>
          <w:lang w:eastAsia="bg-BG" w:bidi="bg-BG"/>
        </w:rPr>
        <w:t>ендокринологична</w:t>
      </w:r>
      <w:proofErr w:type="spellEnd"/>
      <w:r w:rsidRPr="006F177B">
        <w:rPr>
          <w:szCs w:val="24"/>
          <w:lang w:eastAsia="bg-BG" w:bidi="bg-BG"/>
        </w:rPr>
        <w:t xml:space="preserve"> помощ.</w:t>
      </w:r>
    </w:p>
    <w:p w:rsidR="009F1240" w:rsidRDefault="009C3333" w:rsidP="009F1240">
      <w:pPr>
        <w:pStyle w:val="af9"/>
        <w:spacing w:line="276" w:lineRule="auto"/>
        <w:ind w:firstLine="567"/>
        <w:rPr>
          <w:szCs w:val="24"/>
          <w:lang w:eastAsia="bg-BG" w:bidi="bg-BG"/>
        </w:rPr>
      </w:pPr>
      <w:r w:rsidRPr="006F177B">
        <w:rPr>
          <w:szCs w:val="24"/>
          <w:lang w:eastAsia="bg-BG" w:bidi="bg-BG"/>
        </w:rPr>
        <w:t xml:space="preserve">Спешната медицинска помощ в община Тополовград се осъществява от Филиал за спешна </w:t>
      </w:r>
      <w:proofErr w:type="spellStart"/>
      <w:r w:rsidRPr="006F177B">
        <w:rPr>
          <w:szCs w:val="24"/>
          <w:lang w:eastAsia="bg-BG" w:bidi="bg-BG"/>
        </w:rPr>
        <w:t>мецинска</w:t>
      </w:r>
      <w:proofErr w:type="spellEnd"/>
      <w:r w:rsidRPr="006F177B">
        <w:rPr>
          <w:szCs w:val="24"/>
          <w:lang w:eastAsia="bg-BG" w:bidi="bg-BG"/>
        </w:rPr>
        <w:t xml:space="preserve"> помощ на пряко подчинение на ЦСМП - гр.Хасково. Стоматологичната помощ в община Тополовград се осъществява от 7 стоматологични кабинета.</w:t>
      </w:r>
      <w:r w:rsidR="009F1240">
        <w:rPr>
          <w:szCs w:val="24"/>
          <w:lang w:eastAsia="bg-BG" w:bidi="bg-BG"/>
        </w:rPr>
        <w:t xml:space="preserve"> </w:t>
      </w:r>
    </w:p>
    <w:p w:rsidR="009F1240" w:rsidRDefault="009F1240" w:rsidP="009F1240">
      <w:pPr>
        <w:pStyle w:val="af9"/>
        <w:spacing w:line="276" w:lineRule="auto"/>
        <w:ind w:firstLine="567"/>
        <w:rPr>
          <w:szCs w:val="24"/>
          <w:lang w:eastAsia="bg-BG" w:bidi="bg-BG"/>
        </w:rPr>
      </w:pPr>
    </w:p>
    <w:p w:rsidR="009C3333" w:rsidRPr="006F177B" w:rsidRDefault="009F1240" w:rsidP="009F1240">
      <w:pPr>
        <w:pStyle w:val="af9"/>
        <w:spacing w:line="276" w:lineRule="auto"/>
        <w:ind w:firstLine="567"/>
        <w:rPr>
          <w:szCs w:val="24"/>
        </w:rPr>
      </w:pPr>
      <w:r w:rsidRPr="009F1240">
        <w:rPr>
          <w:szCs w:val="24"/>
          <w:lang w:eastAsia="bg-BG" w:bidi="bg-BG"/>
        </w:rPr>
        <w:t xml:space="preserve">Системата на здравното обслужване на община </w:t>
      </w:r>
      <w:r w:rsidRPr="009F1240">
        <w:rPr>
          <w:b/>
          <w:szCs w:val="24"/>
          <w:lang w:eastAsia="bg-BG" w:bidi="bg-BG"/>
        </w:rPr>
        <w:t>Ивайловград</w:t>
      </w:r>
      <w:r w:rsidRPr="009F1240">
        <w:rPr>
          <w:szCs w:val="24"/>
          <w:lang w:eastAsia="bg-BG" w:bidi="bg-BG"/>
        </w:rPr>
        <w:t xml:space="preserve"> включва трима лични (</w:t>
      </w:r>
      <w:proofErr w:type="spellStart"/>
      <w:r w:rsidRPr="009F1240">
        <w:rPr>
          <w:szCs w:val="24"/>
          <w:lang w:eastAsia="bg-BG" w:bidi="bg-BG"/>
        </w:rPr>
        <w:t>общопрактикуващи</w:t>
      </w:r>
      <w:proofErr w:type="spellEnd"/>
      <w:r w:rsidRPr="009F1240">
        <w:rPr>
          <w:szCs w:val="24"/>
          <w:lang w:eastAsia="bg-BG" w:bidi="bg-BG"/>
        </w:rPr>
        <w:t>) лекари и Център за спешна медицинска помощ – Ивайловград.</w:t>
      </w:r>
      <w:r>
        <w:rPr>
          <w:szCs w:val="24"/>
          <w:lang w:eastAsia="bg-BG" w:bidi="bg-BG"/>
        </w:rPr>
        <w:t xml:space="preserve"> </w:t>
      </w:r>
      <w:r w:rsidR="009C3333" w:rsidRPr="006F177B">
        <w:rPr>
          <w:szCs w:val="24"/>
        </w:rPr>
        <w:t xml:space="preserve">Основният проблем е липсата на действаща болница или медицински център с модерна апаратура, които да осъществяват нормални и елементарни дейности преди хоспитализация на пациента, недостатъчният брой лекари, които да заемат свободните съществуващи практики на територията на. Общината вече трета година има назначен здравен </w:t>
      </w:r>
      <w:proofErr w:type="spellStart"/>
      <w:r w:rsidR="009C3333" w:rsidRPr="006F177B">
        <w:rPr>
          <w:szCs w:val="24"/>
        </w:rPr>
        <w:t>медиатор</w:t>
      </w:r>
      <w:proofErr w:type="spellEnd"/>
      <w:r w:rsidR="009C3333" w:rsidRPr="006F177B">
        <w:rPr>
          <w:szCs w:val="24"/>
        </w:rPr>
        <w:t>.</w:t>
      </w:r>
    </w:p>
    <w:p w:rsidR="009C3333" w:rsidRDefault="009C3333" w:rsidP="0058725E">
      <w:pPr>
        <w:spacing w:line="276" w:lineRule="auto"/>
        <w:jc w:val="both"/>
        <w:rPr>
          <w:sz w:val="28"/>
          <w:szCs w:val="28"/>
          <w:lang w:val="en-US"/>
        </w:rPr>
      </w:pPr>
    </w:p>
    <w:p w:rsidR="009C3333" w:rsidRPr="009E6DA1" w:rsidRDefault="009C3333" w:rsidP="0058725E">
      <w:pPr>
        <w:spacing w:line="276" w:lineRule="auto"/>
        <w:ind w:firstLine="567"/>
        <w:jc w:val="both"/>
        <w:rPr>
          <w:sz w:val="24"/>
          <w:szCs w:val="24"/>
        </w:rPr>
      </w:pPr>
      <w:r w:rsidRPr="009E6DA1">
        <w:rPr>
          <w:sz w:val="24"/>
          <w:szCs w:val="24"/>
        </w:rPr>
        <w:t xml:space="preserve">Населението на община </w:t>
      </w:r>
      <w:r w:rsidRPr="009E6DA1">
        <w:rPr>
          <w:b/>
          <w:sz w:val="24"/>
          <w:szCs w:val="24"/>
        </w:rPr>
        <w:t>Маджарово</w:t>
      </w:r>
      <w:r w:rsidRPr="009E6DA1">
        <w:rPr>
          <w:sz w:val="24"/>
          <w:szCs w:val="24"/>
        </w:rPr>
        <w:t xml:space="preserve"> се обслужва от двама </w:t>
      </w:r>
      <w:proofErr w:type="spellStart"/>
      <w:r w:rsidRPr="009E6DA1">
        <w:rPr>
          <w:sz w:val="24"/>
          <w:szCs w:val="24"/>
        </w:rPr>
        <w:t>общопрактикуващи</w:t>
      </w:r>
      <w:proofErr w:type="spellEnd"/>
      <w:r w:rsidRPr="009E6DA1">
        <w:rPr>
          <w:sz w:val="24"/>
          <w:szCs w:val="24"/>
        </w:rPr>
        <w:t xml:space="preserve"> лекари. </w:t>
      </w:r>
    </w:p>
    <w:p w:rsidR="009C3333" w:rsidRPr="009E6DA1" w:rsidRDefault="009C3333" w:rsidP="0058725E">
      <w:pPr>
        <w:spacing w:line="276" w:lineRule="auto"/>
        <w:ind w:firstLine="567"/>
        <w:jc w:val="both"/>
        <w:rPr>
          <w:sz w:val="24"/>
          <w:szCs w:val="24"/>
        </w:rPr>
      </w:pPr>
      <w:r w:rsidRPr="009E6DA1">
        <w:rPr>
          <w:sz w:val="24"/>
          <w:szCs w:val="24"/>
        </w:rPr>
        <w:t>Младите хора получават информация по здравни въпроси от личните лекари и медицинския специалист в лекарския кабинет в училището. Особено внимание се отделя на насърчаването на здравословен начин на живот и на превантивните мерки - превенция на тютюнопушенето и употребата на алкохол, злоупотреба с наркотици, предпазването от ХИВ/СПИН,  болести, предавани по полов път и др. Превантивни дейности реализира и Местната комисия за противообществени прояви на малолетните и непълнолетните към общината.</w:t>
      </w:r>
    </w:p>
    <w:p w:rsidR="009C3333" w:rsidRPr="009E6DA1" w:rsidRDefault="009C3333" w:rsidP="0058725E">
      <w:pPr>
        <w:spacing w:line="276" w:lineRule="auto"/>
        <w:ind w:firstLine="567"/>
        <w:jc w:val="both"/>
        <w:rPr>
          <w:sz w:val="24"/>
          <w:szCs w:val="24"/>
        </w:rPr>
      </w:pPr>
      <w:r w:rsidRPr="009E6DA1">
        <w:rPr>
          <w:sz w:val="24"/>
          <w:szCs w:val="24"/>
        </w:rPr>
        <w:t xml:space="preserve">По време на извънредното положение във връзка с разпространението на </w:t>
      </w:r>
      <w:proofErr w:type="spellStart"/>
      <w:r w:rsidRPr="009E6DA1">
        <w:rPr>
          <w:sz w:val="24"/>
          <w:szCs w:val="24"/>
        </w:rPr>
        <w:t>Covid</w:t>
      </w:r>
      <w:proofErr w:type="spellEnd"/>
      <w:r w:rsidRPr="009E6DA1">
        <w:rPr>
          <w:sz w:val="24"/>
          <w:szCs w:val="24"/>
        </w:rPr>
        <w:t xml:space="preserve"> 19 директори, учители и всички работещи в системата на образованието преминаха към обучение в електронна среда. Учениците от Маджарово, както и от всички училища в </w:t>
      </w:r>
      <w:r w:rsidRPr="009E6DA1">
        <w:rPr>
          <w:sz w:val="24"/>
          <w:szCs w:val="24"/>
        </w:rPr>
        <w:lastRenderedPageBreak/>
        <w:t>областта, бяха обхванати в дистанционно обучение под една или друга форма, в зависимост от възрастта им и според възможностите им за включване в електронно обучение. За тези, които нямаха възможност да се включат в обучение в електронна среда, учителите, служителите и ръководството на училището направиха необходимото, за да осигурят учебни материали до домовете им лично или чрез кметствата в населените места. Обучението често се провеждаше чрез телефонни разговори и чрез насочване към общодостъпни образователни ресурси. За тези ученици, които във времето на извънредното положение не бяха  обхванати в обучение от разстояние, се предоставени възможности за използване на ресурс  от проект „Подкрепа за успех“.</w:t>
      </w:r>
    </w:p>
    <w:p w:rsidR="009C3333" w:rsidRPr="009E6DA1" w:rsidRDefault="009C3333" w:rsidP="0058725E">
      <w:pPr>
        <w:spacing w:line="276" w:lineRule="auto"/>
        <w:ind w:firstLine="567"/>
        <w:jc w:val="both"/>
        <w:rPr>
          <w:sz w:val="24"/>
          <w:szCs w:val="24"/>
        </w:rPr>
      </w:pPr>
      <w:r w:rsidRPr="009E6DA1">
        <w:rPr>
          <w:sz w:val="24"/>
          <w:szCs w:val="24"/>
        </w:rPr>
        <w:t xml:space="preserve">Община Маджарово работи  в сътрудничество и координация  с  отдел „Закрила на детето“/ ИРМ - Маджарово към Дирекция „Социално подпомагане“ - Ивайловград. ДСП - Ивайловград осъществява текущата практическа дейност по закрила на децата в общината, определя и провежда конкретни мерки и контролира изпълнението им. Тя предприема  следните мерки за закрила при констатиран риск за децата: мерки за закрила в семейна среда, в т.ч. насочване към ползване на социални услуги в общността; мерки за закрила извън семейна среда, в т.ч. настаняване в семейства на близки и роднини, настаняване в приемно семейство, настаняване в социални </w:t>
      </w:r>
      <w:proofErr w:type="spellStart"/>
      <w:r w:rsidRPr="009E6DA1">
        <w:rPr>
          <w:sz w:val="24"/>
          <w:szCs w:val="24"/>
        </w:rPr>
        <w:t>услуги-резидентен</w:t>
      </w:r>
      <w:proofErr w:type="spellEnd"/>
      <w:r w:rsidRPr="009E6DA1">
        <w:rPr>
          <w:sz w:val="24"/>
          <w:szCs w:val="24"/>
        </w:rPr>
        <w:t xml:space="preserve"> тип, настаняване в специализирани институции за деца, осиновяване. </w:t>
      </w:r>
    </w:p>
    <w:p w:rsidR="009C3333" w:rsidRPr="009E6DA1" w:rsidRDefault="009C3333" w:rsidP="0058725E">
      <w:pPr>
        <w:tabs>
          <w:tab w:val="left" w:pos="567"/>
        </w:tabs>
        <w:spacing w:line="276" w:lineRule="auto"/>
        <w:jc w:val="both"/>
        <w:rPr>
          <w:sz w:val="24"/>
          <w:szCs w:val="24"/>
        </w:rPr>
      </w:pPr>
      <w:r w:rsidRPr="009E6DA1">
        <w:rPr>
          <w:sz w:val="24"/>
          <w:szCs w:val="24"/>
        </w:rPr>
        <w:tab/>
        <w:t>Индивидуална е работата за решаване на конкретни проблеми при отглеждането на децата. Търсят се възможности за предоставяне на еднократни финансови помощи на нуждаещите се семейства с деца, за които са изчерпани възможностите  за подпомагане от ДСП. Отговорните институции оказват съдействие за подобряване на социално-битовите условия и повишаване на родителския капацитет.</w:t>
      </w:r>
    </w:p>
    <w:p w:rsidR="009C3333" w:rsidRPr="005F1324" w:rsidRDefault="009C3333" w:rsidP="005F1324">
      <w:pPr>
        <w:spacing w:line="276" w:lineRule="auto"/>
        <w:ind w:firstLine="567"/>
        <w:jc w:val="both"/>
        <w:rPr>
          <w:sz w:val="24"/>
          <w:szCs w:val="24"/>
        </w:rPr>
      </w:pPr>
      <w:r w:rsidRPr="009E6DA1">
        <w:rPr>
          <w:sz w:val="24"/>
          <w:szCs w:val="24"/>
        </w:rPr>
        <w:t>В Маджарово няма действаща болница. Здравните нужди се покриват от личните лекари и Спешният медицински център. Със здравословните проблеми на младите хора е ангажиран и действащият към средищното училище здравен кабинет.</w:t>
      </w:r>
      <w:r w:rsidR="005F1324">
        <w:rPr>
          <w:sz w:val="24"/>
          <w:szCs w:val="24"/>
        </w:rPr>
        <w:t xml:space="preserve"> </w:t>
      </w:r>
    </w:p>
    <w:p w:rsidR="009C3333" w:rsidRDefault="009C3333" w:rsidP="0058725E">
      <w:pPr>
        <w:spacing w:line="276" w:lineRule="auto"/>
        <w:ind w:firstLine="567"/>
        <w:jc w:val="both"/>
        <w:rPr>
          <w:sz w:val="24"/>
          <w:szCs w:val="24"/>
        </w:rPr>
      </w:pPr>
      <w:r w:rsidRPr="007D6572">
        <w:rPr>
          <w:color w:val="17365D"/>
          <w:sz w:val="28"/>
          <w:szCs w:val="28"/>
        </w:rPr>
        <w:t xml:space="preserve"> </w:t>
      </w:r>
      <w:r w:rsidRPr="00CB3C12">
        <w:rPr>
          <w:sz w:val="24"/>
          <w:szCs w:val="24"/>
        </w:rPr>
        <w:t xml:space="preserve">Детското и училищно здравеопазване се осигурява от 1 медицински специалист. В здравните кабинети в СУ ”Димитър Маджаров” и ДГ ”Л. Димитрова”се осъществяват дейности по:  медицинско обслужване за оказване на първа медицинска помощ на деца и ученици; здравна профилактика на децата и учениците; дейности за ограничаване разпространението на заразни и паразитни заболявания.  По отношение на лекарските и стоматологични практики:  към момента населението в общината се обслужва от двама </w:t>
      </w:r>
      <w:proofErr w:type="spellStart"/>
      <w:r w:rsidRPr="00CB3C12">
        <w:rPr>
          <w:sz w:val="24"/>
          <w:szCs w:val="24"/>
        </w:rPr>
        <w:t>общопрактикуващи</w:t>
      </w:r>
      <w:proofErr w:type="spellEnd"/>
      <w:r w:rsidRPr="00CB3C12">
        <w:rPr>
          <w:sz w:val="24"/>
          <w:szCs w:val="24"/>
        </w:rPr>
        <w:t xml:space="preserve"> лекари и  един стоматолог. Спешно нуждаещите се пациенти от всички населени места в общината  се поемат  от  Центъра за спешна медицинска помощ.  </w:t>
      </w:r>
    </w:p>
    <w:p w:rsidR="005F1324" w:rsidRPr="00CB3C12" w:rsidRDefault="005F1324" w:rsidP="0058725E">
      <w:pPr>
        <w:spacing w:line="276" w:lineRule="auto"/>
        <w:ind w:firstLine="567"/>
        <w:jc w:val="both"/>
        <w:rPr>
          <w:sz w:val="24"/>
          <w:szCs w:val="24"/>
        </w:rPr>
      </w:pPr>
    </w:p>
    <w:p w:rsidR="005F1324" w:rsidRDefault="005F1324" w:rsidP="005F1324">
      <w:pPr>
        <w:spacing w:line="276" w:lineRule="auto"/>
        <w:ind w:firstLine="567"/>
        <w:jc w:val="center"/>
        <w:rPr>
          <w:sz w:val="24"/>
          <w:szCs w:val="24"/>
        </w:rPr>
      </w:pPr>
      <w:r>
        <w:rPr>
          <w:sz w:val="24"/>
          <w:szCs w:val="24"/>
        </w:rPr>
        <w:t>*</w:t>
      </w:r>
    </w:p>
    <w:p w:rsidR="009C3333" w:rsidRPr="00CB3C12" w:rsidRDefault="009C3333" w:rsidP="0058725E">
      <w:pPr>
        <w:spacing w:line="276" w:lineRule="auto"/>
        <w:ind w:firstLine="567"/>
        <w:jc w:val="both"/>
        <w:rPr>
          <w:sz w:val="24"/>
          <w:szCs w:val="24"/>
        </w:rPr>
      </w:pPr>
      <w:r w:rsidRPr="00CB3C12">
        <w:rPr>
          <w:sz w:val="24"/>
          <w:szCs w:val="24"/>
        </w:rPr>
        <w:t xml:space="preserve">Въпреки усилията на заинтересованите страни - местните и национални власти в област Хасково, все още се наблюдават негативни тенденции, свързани със здравословното състояние на лицата от ромски произход: висока заболеваемост, висока смъртност, ниска продължителност на живот. Здравето е съвкупност от физическо, психическо и социално благополучие за човека. Ето защо трябва да се осигури оптимална система на здравеопазване на населението, като се предоставят необходимите превантивни, диагностични, лечебни, </w:t>
      </w:r>
      <w:proofErr w:type="spellStart"/>
      <w:r w:rsidRPr="00CB3C12">
        <w:rPr>
          <w:sz w:val="24"/>
          <w:szCs w:val="24"/>
        </w:rPr>
        <w:lastRenderedPageBreak/>
        <w:t>рехабилитационно-оздравителни</w:t>
      </w:r>
      <w:proofErr w:type="spellEnd"/>
      <w:r w:rsidRPr="00CB3C12">
        <w:rPr>
          <w:sz w:val="24"/>
          <w:szCs w:val="24"/>
        </w:rPr>
        <w:t xml:space="preserve"> услуги, повишаване на здравната култура и информираността относно правата на пациентите, създаване на условия за здравословен начин на живот.</w:t>
      </w:r>
    </w:p>
    <w:p w:rsidR="009C3333" w:rsidRPr="00CB3C12" w:rsidRDefault="009C3333" w:rsidP="0058725E">
      <w:pPr>
        <w:spacing w:line="276" w:lineRule="auto"/>
        <w:ind w:firstLine="567"/>
        <w:jc w:val="both"/>
        <w:rPr>
          <w:sz w:val="24"/>
          <w:szCs w:val="24"/>
        </w:rPr>
      </w:pPr>
      <w:r w:rsidRPr="00CB3C12">
        <w:rPr>
          <w:sz w:val="24"/>
          <w:szCs w:val="24"/>
        </w:rPr>
        <w:t>Демографските процеси, заболеваемостта и физическото развитие са трите основни групи показатели за оценка на здравето на населението. Възрастовата структура на населението поражда множество допълнителни медико-социални, икономически, психологически и правни проблеми. Миграционните движения, които се развиват паралелно с процеса на стареене, както и не високия темп на раждаемост през последните години, водят до неравномерното териториално разположение на стари хора, което формира териториални единици с предимно възрастно население. Групата на възрастните хора са носители на повече от едно хронични заболявания, което променя вида на здравните потребности и отправя определени изисквания към тяхното задоволяване.</w:t>
      </w:r>
    </w:p>
    <w:p w:rsidR="009C3333" w:rsidRDefault="009C3333" w:rsidP="0058725E">
      <w:pPr>
        <w:spacing w:line="276" w:lineRule="auto"/>
        <w:ind w:firstLine="567"/>
        <w:jc w:val="both"/>
        <w:rPr>
          <w:sz w:val="24"/>
          <w:szCs w:val="24"/>
        </w:rPr>
      </w:pPr>
    </w:p>
    <w:p w:rsidR="00C9463A" w:rsidRPr="003B0CE7" w:rsidRDefault="00306FED" w:rsidP="0058725E">
      <w:pPr>
        <w:pStyle w:val="a3"/>
        <w:spacing w:before="10" w:line="276" w:lineRule="auto"/>
        <w:ind w:left="0" w:firstLine="567"/>
        <w:rPr>
          <w:sz w:val="24"/>
          <w:szCs w:val="24"/>
        </w:rPr>
      </w:pPr>
      <w:r w:rsidRPr="003B0CE7">
        <w:rPr>
          <w:sz w:val="24"/>
          <w:szCs w:val="24"/>
        </w:rPr>
        <w:t xml:space="preserve">Провеждането на политики в областта на здравната профилактика сред лицата в риск, при които е налице и висока мобилност и затруднен достъп до медицински грижи, ще осигури устойчивост на превантивните дейности не </w:t>
      </w:r>
      <w:r w:rsidR="00284031" w:rsidRPr="003B0CE7">
        <w:rPr>
          <w:sz w:val="24"/>
          <w:szCs w:val="24"/>
        </w:rPr>
        <w:t>само сред уязвимите</w:t>
      </w:r>
      <w:r w:rsidRPr="003B0CE7">
        <w:rPr>
          <w:sz w:val="24"/>
          <w:szCs w:val="24"/>
        </w:rPr>
        <w:t xml:space="preserve"> общности, но и сред обществото като цяло</w:t>
      </w:r>
      <w:r w:rsidR="00C9463A" w:rsidRPr="003B0CE7">
        <w:rPr>
          <w:sz w:val="24"/>
          <w:szCs w:val="24"/>
          <w:lang w:val="en-US"/>
        </w:rPr>
        <w:t xml:space="preserve">; </w:t>
      </w:r>
      <w:r w:rsidR="00C9463A" w:rsidRPr="003B0CE7">
        <w:rPr>
          <w:sz w:val="24"/>
          <w:szCs w:val="24"/>
        </w:rPr>
        <w:t xml:space="preserve">подкрепа и медицински грижи, за ограничаване разпространението на COVID-19, </w:t>
      </w:r>
      <w:proofErr w:type="spellStart"/>
      <w:r w:rsidR="00C9463A" w:rsidRPr="003B0CE7">
        <w:rPr>
          <w:sz w:val="24"/>
          <w:szCs w:val="24"/>
        </w:rPr>
        <w:t>ваксинационни</w:t>
      </w:r>
      <w:proofErr w:type="spellEnd"/>
      <w:r w:rsidR="00C9463A" w:rsidRPr="003B0CE7">
        <w:rPr>
          <w:sz w:val="24"/>
          <w:szCs w:val="24"/>
        </w:rPr>
        <w:t xml:space="preserve"> програми и др.</w:t>
      </w:r>
    </w:p>
    <w:p w:rsidR="00306FED" w:rsidRPr="003B0CE7" w:rsidRDefault="00306FED" w:rsidP="0058725E">
      <w:pPr>
        <w:pStyle w:val="a3"/>
        <w:spacing w:before="10" w:line="276" w:lineRule="auto"/>
        <w:ind w:left="0" w:firstLine="567"/>
        <w:rPr>
          <w:sz w:val="24"/>
          <w:szCs w:val="24"/>
        </w:rPr>
      </w:pPr>
      <w:r w:rsidRPr="00333431">
        <w:rPr>
          <w:sz w:val="24"/>
          <w:szCs w:val="24"/>
        </w:rPr>
        <w:t xml:space="preserve">Достъпът до здравни услуги се гарантира чрез посредничеството на здравните </w:t>
      </w:r>
      <w:proofErr w:type="spellStart"/>
      <w:r w:rsidRPr="00333431">
        <w:rPr>
          <w:sz w:val="24"/>
          <w:szCs w:val="24"/>
        </w:rPr>
        <w:t>медиатори</w:t>
      </w:r>
      <w:proofErr w:type="spellEnd"/>
      <w:r w:rsidRPr="00333431">
        <w:rPr>
          <w:sz w:val="24"/>
          <w:szCs w:val="24"/>
        </w:rPr>
        <w:t>, които са</w:t>
      </w:r>
      <w:r w:rsidRPr="003B0CE7">
        <w:rPr>
          <w:sz w:val="24"/>
          <w:szCs w:val="24"/>
        </w:rPr>
        <w:t xml:space="preserve"> свързващо звено между уязвимите групи от населението и системата на здравеопазването. </w:t>
      </w:r>
    </w:p>
    <w:p w:rsidR="00D01791" w:rsidRPr="003B0CE7" w:rsidRDefault="00D01791" w:rsidP="0058725E">
      <w:pPr>
        <w:pStyle w:val="a3"/>
        <w:spacing w:before="10" w:line="276" w:lineRule="auto"/>
        <w:ind w:left="0"/>
        <w:jc w:val="left"/>
        <w:rPr>
          <w:sz w:val="24"/>
          <w:szCs w:val="24"/>
        </w:rPr>
      </w:pPr>
    </w:p>
    <w:p w:rsidR="004C3B44" w:rsidRPr="003B0CE7" w:rsidRDefault="00C73E6B" w:rsidP="0058725E">
      <w:pPr>
        <w:spacing w:line="276" w:lineRule="auto"/>
        <w:ind w:right="134" w:firstLine="851"/>
        <w:jc w:val="both"/>
        <w:rPr>
          <w:b/>
          <w:i/>
          <w:sz w:val="24"/>
          <w:szCs w:val="24"/>
        </w:rPr>
      </w:pPr>
      <w:r w:rsidRPr="003B0CE7">
        <w:rPr>
          <w:b/>
          <w:i/>
          <w:sz w:val="24"/>
          <w:szCs w:val="24"/>
        </w:rPr>
        <w:t xml:space="preserve">Оперативна цел: </w:t>
      </w:r>
      <w:proofErr w:type="spellStart"/>
      <w:r w:rsidRPr="003B0CE7">
        <w:rPr>
          <w:b/>
          <w:i/>
          <w:sz w:val="24"/>
          <w:szCs w:val="24"/>
        </w:rPr>
        <w:t>Равнопоставеност</w:t>
      </w:r>
      <w:proofErr w:type="spellEnd"/>
      <w:r w:rsidRPr="003B0CE7">
        <w:rPr>
          <w:b/>
          <w:i/>
          <w:sz w:val="24"/>
          <w:szCs w:val="24"/>
        </w:rPr>
        <w:t xml:space="preserve"> </w:t>
      </w:r>
      <w:r w:rsidR="005E5EEC">
        <w:rPr>
          <w:b/>
          <w:i/>
          <w:sz w:val="24"/>
          <w:szCs w:val="24"/>
        </w:rPr>
        <w:t>в</w:t>
      </w:r>
      <w:r w:rsidR="005E5EEC" w:rsidRPr="003B0CE7">
        <w:rPr>
          <w:b/>
          <w:i/>
          <w:sz w:val="24"/>
          <w:szCs w:val="24"/>
        </w:rPr>
        <w:t xml:space="preserve"> </w:t>
      </w:r>
      <w:r w:rsidRPr="003B0CE7">
        <w:rPr>
          <w:b/>
          <w:i/>
          <w:sz w:val="24"/>
          <w:szCs w:val="24"/>
        </w:rPr>
        <w:t>достъпа до качествено обществено здравеопазване и подобряване на здравословното състояние на населението в обособените уязвими етнически общности, с концентрация на бедност</w:t>
      </w:r>
      <w:r w:rsidR="000701AE">
        <w:rPr>
          <w:b/>
          <w:i/>
          <w:sz w:val="24"/>
          <w:szCs w:val="24"/>
        </w:rPr>
        <w:t>.</w:t>
      </w:r>
    </w:p>
    <w:p w:rsidR="004C3B44" w:rsidRPr="003B0CE7" w:rsidRDefault="004C3B44" w:rsidP="0058725E">
      <w:pPr>
        <w:pStyle w:val="a3"/>
        <w:spacing w:before="1" w:line="276" w:lineRule="auto"/>
        <w:ind w:left="0" w:firstLine="851"/>
        <w:jc w:val="left"/>
        <w:rPr>
          <w:b/>
          <w:i/>
          <w:sz w:val="24"/>
          <w:szCs w:val="24"/>
        </w:rPr>
      </w:pPr>
    </w:p>
    <w:p w:rsidR="004C3B44" w:rsidRPr="003B0CE7" w:rsidRDefault="00C73E6B" w:rsidP="0058725E">
      <w:pPr>
        <w:spacing w:line="276" w:lineRule="auto"/>
        <w:ind w:firstLine="851"/>
        <w:rPr>
          <w:b/>
          <w:sz w:val="24"/>
          <w:szCs w:val="24"/>
        </w:rPr>
      </w:pPr>
      <w:r w:rsidRPr="003B0CE7">
        <w:rPr>
          <w:b/>
          <w:sz w:val="24"/>
          <w:szCs w:val="24"/>
        </w:rPr>
        <w:t>Общи цели:</w:t>
      </w:r>
    </w:p>
    <w:p w:rsidR="002E30F1" w:rsidRDefault="00C73E6B" w:rsidP="003D0589">
      <w:pPr>
        <w:pStyle w:val="a5"/>
        <w:numPr>
          <w:ilvl w:val="0"/>
          <w:numId w:val="5"/>
        </w:numPr>
        <w:tabs>
          <w:tab w:val="left" w:pos="1271"/>
        </w:tabs>
        <w:spacing w:line="276" w:lineRule="auto"/>
        <w:ind w:left="0" w:right="142" w:firstLine="851"/>
        <w:rPr>
          <w:sz w:val="24"/>
          <w:szCs w:val="24"/>
        </w:rPr>
      </w:pPr>
      <w:r w:rsidRPr="002E30F1">
        <w:rPr>
          <w:sz w:val="24"/>
          <w:szCs w:val="24"/>
        </w:rPr>
        <w:t>Подобряване на майчиното и детското здравеопазване в обособе</w:t>
      </w:r>
      <w:r w:rsidR="000701AE">
        <w:rPr>
          <w:sz w:val="24"/>
          <w:szCs w:val="24"/>
        </w:rPr>
        <w:t>ните уязвими етнически общности</w:t>
      </w:r>
      <w:r w:rsidRPr="002E30F1">
        <w:rPr>
          <w:sz w:val="24"/>
          <w:szCs w:val="24"/>
        </w:rPr>
        <w:t xml:space="preserve"> с концентрация на</w:t>
      </w:r>
      <w:r w:rsidRPr="002E30F1">
        <w:rPr>
          <w:spacing w:val="-8"/>
          <w:sz w:val="24"/>
          <w:szCs w:val="24"/>
        </w:rPr>
        <w:t xml:space="preserve"> </w:t>
      </w:r>
      <w:r w:rsidRPr="002E30F1">
        <w:rPr>
          <w:sz w:val="24"/>
          <w:szCs w:val="24"/>
        </w:rPr>
        <w:t>бедност.</w:t>
      </w:r>
      <w:r w:rsidR="005E5EEC" w:rsidRPr="002E30F1">
        <w:rPr>
          <w:sz w:val="24"/>
          <w:szCs w:val="24"/>
        </w:rPr>
        <w:t xml:space="preserve"> Системно провеждане на дейности, осигуряващи здравните аспекти на ранното детско развитие.</w:t>
      </w:r>
    </w:p>
    <w:p w:rsidR="004C3B44" w:rsidRDefault="00C73E6B" w:rsidP="003D0589">
      <w:pPr>
        <w:pStyle w:val="a5"/>
        <w:numPr>
          <w:ilvl w:val="0"/>
          <w:numId w:val="5"/>
        </w:numPr>
        <w:tabs>
          <w:tab w:val="left" w:pos="1271"/>
        </w:tabs>
        <w:spacing w:line="276" w:lineRule="auto"/>
        <w:ind w:left="0" w:right="142" w:firstLine="851"/>
        <w:rPr>
          <w:sz w:val="24"/>
          <w:szCs w:val="24"/>
        </w:rPr>
      </w:pPr>
      <w:r w:rsidRPr="002E30F1">
        <w:rPr>
          <w:sz w:val="24"/>
          <w:szCs w:val="24"/>
        </w:rPr>
        <w:t>Подобряване на достъпа до качествено обществено здравеопазване на лица, намиращи се в ситуация на бедност и социална</w:t>
      </w:r>
      <w:r w:rsidRPr="002E30F1">
        <w:rPr>
          <w:spacing w:val="-16"/>
          <w:sz w:val="24"/>
          <w:szCs w:val="24"/>
        </w:rPr>
        <w:t xml:space="preserve"> </w:t>
      </w:r>
      <w:r w:rsidRPr="002E30F1">
        <w:rPr>
          <w:sz w:val="24"/>
          <w:szCs w:val="24"/>
        </w:rPr>
        <w:t>уязвимост.</w:t>
      </w:r>
    </w:p>
    <w:p w:rsidR="002E30F1" w:rsidRDefault="00C73E6B" w:rsidP="003D0589">
      <w:pPr>
        <w:pStyle w:val="a5"/>
        <w:numPr>
          <w:ilvl w:val="0"/>
          <w:numId w:val="5"/>
        </w:numPr>
        <w:tabs>
          <w:tab w:val="left" w:pos="1271"/>
        </w:tabs>
        <w:spacing w:line="276" w:lineRule="auto"/>
        <w:ind w:left="0" w:right="142" w:firstLine="851"/>
        <w:rPr>
          <w:sz w:val="24"/>
          <w:szCs w:val="24"/>
        </w:rPr>
      </w:pPr>
      <w:r w:rsidRPr="002E30F1">
        <w:rPr>
          <w:sz w:val="24"/>
          <w:szCs w:val="24"/>
        </w:rPr>
        <w:t>Намаляване на стигмата и дискриминацията на хора от уязвими групи.</w:t>
      </w:r>
    </w:p>
    <w:p w:rsidR="002E30F1" w:rsidRDefault="00485B34" w:rsidP="003D0589">
      <w:pPr>
        <w:pStyle w:val="a5"/>
        <w:numPr>
          <w:ilvl w:val="0"/>
          <w:numId w:val="5"/>
        </w:numPr>
        <w:tabs>
          <w:tab w:val="left" w:pos="1271"/>
        </w:tabs>
        <w:spacing w:line="276" w:lineRule="auto"/>
        <w:ind w:left="0" w:right="142" w:firstLine="851"/>
        <w:rPr>
          <w:sz w:val="24"/>
          <w:szCs w:val="24"/>
        </w:rPr>
      </w:pPr>
      <w:r w:rsidRPr="002E30F1">
        <w:rPr>
          <w:sz w:val="24"/>
          <w:szCs w:val="24"/>
        </w:rPr>
        <w:t>Повишаване на информираността в областта на общественото здраве</w:t>
      </w:r>
      <w:r w:rsidR="002E30F1" w:rsidRPr="002E30F1">
        <w:rPr>
          <w:sz w:val="24"/>
          <w:szCs w:val="24"/>
        </w:rPr>
        <w:t>.</w:t>
      </w:r>
      <w:r w:rsidRPr="002E30F1">
        <w:rPr>
          <w:sz w:val="24"/>
          <w:szCs w:val="24"/>
        </w:rPr>
        <w:t xml:space="preserve"> </w:t>
      </w:r>
    </w:p>
    <w:p w:rsidR="002E30F1" w:rsidRDefault="00A83E6B" w:rsidP="003D0589">
      <w:pPr>
        <w:pStyle w:val="a5"/>
        <w:numPr>
          <w:ilvl w:val="0"/>
          <w:numId w:val="5"/>
        </w:numPr>
        <w:tabs>
          <w:tab w:val="left" w:pos="1271"/>
        </w:tabs>
        <w:spacing w:line="276" w:lineRule="auto"/>
        <w:ind w:left="0" w:right="142" w:firstLine="851"/>
        <w:rPr>
          <w:sz w:val="24"/>
          <w:szCs w:val="24"/>
        </w:rPr>
      </w:pPr>
      <w:r w:rsidRPr="002E30F1">
        <w:rPr>
          <w:sz w:val="24"/>
          <w:szCs w:val="24"/>
        </w:rPr>
        <w:t xml:space="preserve">Развитие на </w:t>
      </w:r>
      <w:r w:rsidR="002E30F1" w:rsidRPr="002E30F1">
        <w:rPr>
          <w:sz w:val="24"/>
          <w:szCs w:val="24"/>
        </w:rPr>
        <w:t>концепцията за здравна медиация.</w:t>
      </w:r>
    </w:p>
    <w:p w:rsidR="002E30F1" w:rsidRPr="000701AE" w:rsidRDefault="00C73E6B" w:rsidP="003D0589">
      <w:pPr>
        <w:pStyle w:val="a5"/>
        <w:numPr>
          <w:ilvl w:val="0"/>
          <w:numId w:val="5"/>
        </w:numPr>
        <w:tabs>
          <w:tab w:val="left" w:pos="1271"/>
        </w:tabs>
        <w:spacing w:line="276" w:lineRule="auto"/>
        <w:ind w:left="0" w:right="142" w:firstLine="851"/>
        <w:rPr>
          <w:sz w:val="24"/>
          <w:szCs w:val="24"/>
        </w:rPr>
      </w:pPr>
      <w:r w:rsidRPr="002E30F1">
        <w:rPr>
          <w:sz w:val="24"/>
          <w:szCs w:val="24"/>
        </w:rPr>
        <w:t xml:space="preserve">Подобряване на </w:t>
      </w:r>
      <w:r w:rsidR="00E25AD2" w:rsidRPr="002E30F1">
        <w:rPr>
          <w:sz w:val="24"/>
          <w:szCs w:val="24"/>
        </w:rPr>
        <w:t xml:space="preserve">комунално-битовите условия </w:t>
      </w:r>
      <w:r w:rsidRPr="002E30F1">
        <w:rPr>
          <w:sz w:val="24"/>
          <w:szCs w:val="24"/>
        </w:rPr>
        <w:t>в публичната среда</w:t>
      </w:r>
      <w:r w:rsidR="00CE2522" w:rsidRPr="002E30F1">
        <w:rPr>
          <w:sz w:val="24"/>
          <w:szCs w:val="24"/>
        </w:rPr>
        <w:t xml:space="preserve"> </w:t>
      </w:r>
      <w:r w:rsidR="00D40AD2" w:rsidRPr="002E30F1">
        <w:rPr>
          <w:sz w:val="24"/>
          <w:szCs w:val="24"/>
        </w:rPr>
        <w:t xml:space="preserve">на </w:t>
      </w:r>
      <w:r w:rsidR="00CE2522" w:rsidRPr="002E30F1">
        <w:rPr>
          <w:sz w:val="24"/>
          <w:szCs w:val="24"/>
        </w:rPr>
        <w:t>ромските</w:t>
      </w:r>
      <w:r w:rsidR="000701AE">
        <w:rPr>
          <w:sz w:val="24"/>
          <w:szCs w:val="24"/>
        </w:rPr>
        <w:t xml:space="preserve"> </w:t>
      </w:r>
      <w:r w:rsidR="00CE2522" w:rsidRPr="000701AE">
        <w:rPr>
          <w:sz w:val="24"/>
          <w:szCs w:val="24"/>
        </w:rPr>
        <w:t xml:space="preserve">квартали </w:t>
      </w:r>
      <w:r w:rsidRPr="000701AE">
        <w:rPr>
          <w:sz w:val="24"/>
          <w:szCs w:val="24"/>
        </w:rPr>
        <w:t>за</w:t>
      </w:r>
      <w:r w:rsidR="00CE2522" w:rsidRPr="000701AE">
        <w:rPr>
          <w:sz w:val="24"/>
          <w:szCs w:val="24"/>
        </w:rPr>
        <w:t xml:space="preserve"> </w:t>
      </w:r>
      <w:r w:rsidR="00D40AD2" w:rsidRPr="000701AE">
        <w:rPr>
          <w:sz w:val="24"/>
          <w:szCs w:val="24"/>
        </w:rPr>
        <w:t xml:space="preserve">осигуряване на </w:t>
      </w:r>
      <w:r w:rsidR="00CE2522" w:rsidRPr="000701AE">
        <w:rPr>
          <w:sz w:val="24"/>
          <w:szCs w:val="24"/>
        </w:rPr>
        <w:t xml:space="preserve">живот в здравословна и чиста среда </w:t>
      </w:r>
      <w:r w:rsidR="00D40AD2" w:rsidRPr="000701AE">
        <w:rPr>
          <w:sz w:val="24"/>
          <w:szCs w:val="24"/>
        </w:rPr>
        <w:t xml:space="preserve">на обитателите </w:t>
      </w:r>
      <w:r w:rsidR="00CE2522" w:rsidRPr="000701AE">
        <w:rPr>
          <w:sz w:val="24"/>
          <w:szCs w:val="24"/>
        </w:rPr>
        <w:t>и</w:t>
      </w:r>
      <w:r w:rsidR="00D40AD2" w:rsidRPr="000701AE">
        <w:rPr>
          <w:sz w:val="24"/>
          <w:szCs w:val="24"/>
        </w:rPr>
        <w:t>м</w:t>
      </w:r>
      <w:r w:rsidR="00CE2522" w:rsidRPr="000701AE">
        <w:rPr>
          <w:sz w:val="24"/>
          <w:szCs w:val="24"/>
        </w:rPr>
        <w:t xml:space="preserve"> за </w:t>
      </w:r>
      <w:r w:rsidR="002E30F1" w:rsidRPr="000701AE">
        <w:rPr>
          <w:sz w:val="24"/>
          <w:szCs w:val="24"/>
        </w:rPr>
        <w:t xml:space="preserve">    </w:t>
      </w:r>
      <w:r w:rsidRPr="000701AE">
        <w:rPr>
          <w:sz w:val="24"/>
          <w:szCs w:val="24"/>
        </w:rPr>
        <w:t xml:space="preserve">превенция на появата и разпространението на </w:t>
      </w:r>
      <w:r w:rsidR="00CE2522" w:rsidRPr="000701AE">
        <w:rPr>
          <w:sz w:val="24"/>
          <w:szCs w:val="24"/>
        </w:rPr>
        <w:t xml:space="preserve">инфекциозни болести. </w:t>
      </w:r>
    </w:p>
    <w:p w:rsidR="00851D23" w:rsidRPr="002E30F1" w:rsidRDefault="00851D23" w:rsidP="003D0589">
      <w:pPr>
        <w:pStyle w:val="a5"/>
        <w:numPr>
          <w:ilvl w:val="0"/>
          <w:numId w:val="5"/>
        </w:numPr>
        <w:tabs>
          <w:tab w:val="left" w:pos="1134"/>
        </w:tabs>
        <w:spacing w:line="276" w:lineRule="auto"/>
        <w:ind w:left="0" w:right="139" w:firstLine="851"/>
        <w:rPr>
          <w:sz w:val="24"/>
          <w:szCs w:val="24"/>
        </w:rPr>
      </w:pPr>
      <w:r w:rsidRPr="002E30F1">
        <w:rPr>
          <w:sz w:val="24"/>
          <w:szCs w:val="24"/>
        </w:rPr>
        <w:t xml:space="preserve">Осигуряване на устойчиво изпълнение на политиката по отношение провеждането на </w:t>
      </w:r>
      <w:proofErr w:type="spellStart"/>
      <w:r w:rsidRPr="002E30F1">
        <w:rPr>
          <w:sz w:val="24"/>
          <w:szCs w:val="24"/>
        </w:rPr>
        <w:t>ваксинопрофилактиката</w:t>
      </w:r>
      <w:proofErr w:type="spellEnd"/>
      <w:r w:rsidRPr="002E30F1">
        <w:rPr>
          <w:sz w:val="24"/>
          <w:szCs w:val="24"/>
        </w:rPr>
        <w:t xml:space="preserve"> и раз</w:t>
      </w:r>
      <w:r w:rsidR="005E5EEC" w:rsidRPr="002E30F1">
        <w:rPr>
          <w:sz w:val="24"/>
          <w:szCs w:val="24"/>
        </w:rPr>
        <w:t>ш</w:t>
      </w:r>
      <w:r w:rsidRPr="002E30F1">
        <w:rPr>
          <w:sz w:val="24"/>
          <w:szCs w:val="24"/>
        </w:rPr>
        <w:t xml:space="preserve">иряване на обхвата на ваксинираните лица с оглед изпълнение на </w:t>
      </w:r>
      <w:proofErr w:type="spellStart"/>
      <w:r w:rsidRPr="002E30F1">
        <w:rPr>
          <w:sz w:val="24"/>
          <w:szCs w:val="24"/>
        </w:rPr>
        <w:t>имунизационния</w:t>
      </w:r>
      <w:proofErr w:type="spellEnd"/>
      <w:r w:rsidRPr="002E30F1">
        <w:rPr>
          <w:sz w:val="24"/>
          <w:szCs w:val="24"/>
        </w:rPr>
        <w:t xml:space="preserve"> календар, националните </w:t>
      </w:r>
      <w:proofErr w:type="spellStart"/>
      <w:r w:rsidRPr="002E30F1">
        <w:rPr>
          <w:sz w:val="24"/>
          <w:szCs w:val="24"/>
        </w:rPr>
        <w:t>ваксинационни</w:t>
      </w:r>
      <w:proofErr w:type="spellEnd"/>
      <w:r w:rsidRPr="002E30F1">
        <w:rPr>
          <w:sz w:val="24"/>
          <w:szCs w:val="24"/>
        </w:rPr>
        <w:t xml:space="preserve"> програми и </w:t>
      </w:r>
      <w:r w:rsidRPr="002E30F1">
        <w:rPr>
          <w:sz w:val="24"/>
          <w:szCs w:val="24"/>
        </w:rPr>
        <w:lastRenderedPageBreak/>
        <w:t xml:space="preserve">поддържане на висок </w:t>
      </w:r>
      <w:proofErr w:type="spellStart"/>
      <w:r w:rsidRPr="002E30F1">
        <w:rPr>
          <w:sz w:val="24"/>
          <w:szCs w:val="24"/>
        </w:rPr>
        <w:t>имунизационен</w:t>
      </w:r>
      <w:proofErr w:type="spellEnd"/>
      <w:r w:rsidRPr="002E30F1">
        <w:rPr>
          <w:sz w:val="24"/>
          <w:szCs w:val="24"/>
        </w:rPr>
        <w:t xml:space="preserve"> обхват.</w:t>
      </w:r>
    </w:p>
    <w:p w:rsidR="004C3B44" w:rsidRPr="003B0CE7" w:rsidRDefault="00C73E6B" w:rsidP="0058725E">
      <w:pPr>
        <w:pStyle w:val="a3"/>
        <w:spacing w:before="89" w:line="276" w:lineRule="auto"/>
        <w:ind w:left="0" w:right="141" w:firstLine="567"/>
        <w:rPr>
          <w:sz w:val="24"/>
          <w:szCs w:val="24"/>
        </w:rPr>
      </w:pPr>
      <w:r w:rsidRPr="003B0CE7">
        <w:rPr>
          <w:sz w:val="24"/>
          <w:szCs w:val="24"/>
        </w:rPr>
        <w:t>Мерките за постигане на целите са заложени в Плана за действие за изпълнение на Стратегията.</w:t>
      </w:r>
    </w:p>
    <w:p w:rsidR="004C3B44" w:rsidRPr="003B0CE7" w:rsidRDefault="00C73E6B" w:rsidP="0058725E">
      <w:pPr>
        <w:pStyle w:val="a3"/>
        <w:spacing w:line="276" w:lineRule="auto"/>
        <w:ind w:left="0" w:right="-21" w:firstLine="567"/>
        <w:rPr>
          <w:sz w:val="24"/>
          <w:szCs w:val="24"/>
        </w:rPr>
      </w:pPr>
      <w:r w:rsidRPr="003B0CE7">
        <w:rPr>
          <w:sz w:val="24"/>
          <w:szCs w:val="24"/>
        </w:rPr>
        <w:t xml:space="preserve">Изпълнението на мерките по приоритет „Здравеопазване“ ще допринесе за изпълнение на индикаторите по приоритет „Здраве и спорт“ </w:t>
      </w:r>
      <w:r w:rsidRPr="0000189C">
        <w:rPr>
          <w:sz w:val="24"/>
          <w:szCs w:val="24"/>
        </w:rPr>
        <w:t xml:space="preserve">от </w:t>
      </w:r>
      <w:r w:rsidR="0000189C" w:rsidRPr="0000189C">
        <w:rPr>
          <w:sz w:val="24"/>
          <w:szCs w:val="24"/>
        </w:rPr>
        <w:t>„</w:t>
      </w:r>
      <w:r w:rsidRPr="0000189C">
        <w:rPr>
          <w:sz w:val="24"/>
          <w:szCs w:val="24"/>
        </w:rPr>
        <w:t>НПР</w:t>
      </w:r>
      <w:r w:rsidR="0005723B" w:rsidRPr="0000189C">
        <w:rPr>
          <w:sz w:val="24"/>
          <w:szCs w:val="24"/>
        </w:rPr>
        <w:t>: България 2030</w:t>
      </w:r>
      <w:r w:rsidR="0000189C" w:rsidRPr="0000189C">
        <w:rPr>
          <w:sz w:val="24"/>
          <w:szCs w:val="24"/>
        </w:rPr>
        <w:t>“</w:t>
      </w:r>
      <w:r w:rsidRPr="0000189C">
        <w:rPr>
          <w:sz w:val="24"/>
          <w:szCs w:val="24"/>
        </w:rPr>
        <w:t xml:space="preserve"> и има основна роля за изпълнението на Цел 3 „Осигуряване на здравословен живот и насърчаване благосъстоянието на всички във всяка възраст“ от Целите за устойчиво развитие на</w:t>
      </w:r>
      <w:r w:rsidRPr="0000189C">
        <w:rPr>
          <w:spacing w:val="-7"/>
          <w:sz w:val="24"/>
          <w:szCs w:val="24"/>
        </w:rPr>
        <w:t xml:space="preserve"> </w:t>
      </w:r>
      <w:r w:rsidRPr="0000189C">
        <w:rPr>
          <w:sz w:val="24"/>
          <w:szCs w:val="24"/>
        </w:rPr>
        <w:t>ООН.</w:t>
      </w:r>
    </w:p>
    <w:p w:rsidR="000F0E7F" w:rsidRPr="003B0CE7" w:rsidRDefault="000F0E7F" w:rsidP="0058725E">
      <w:pPr>
        <w:pStyle w:val="a3"/>
        <w:spacing w:line="276" w:lineRule="auto"/>
        <w:ind w:left="0" w:right="135" w:firstLine="567"/>
        <w:rPr>
          <w:sz w:val="24"/>
          <w:szCs w:val="24"/>
        </w:rPr>
      </w:pPr>
    </w:p>
    <w:p w:rsidR="000F0E7F" w:rsidRPr="003B0CE7" w:rsidRDefault="000F0E7F" w:rsidP="0058725E">
      <w:pPr>
        <w:widowControl/>
        <w:autoSpaceDE/>
        <w:autoSpaceDN/>
        <w:spacing w:line="276" w:lineRule="auto"/>
        <w:ind w:firstLine="567"/>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 xml:space="preserve">МЗ, </w:t>
      </w:r>
      <w:r w:rsidR="00A76E30" w:rsidRPr="003B0CE7">
        <w:rPr>
          <w:rFonts w:eastAsia="Calibri"/>
          <w:sz w:val="24"/>
          <w:szCs w:val="24"/>
          <w:lang w:eastAsia="en-US" w:bidi="ar-SA"/>
        </w:rPr>
        <w:t>НЗОК</w:t>
      </w:r>
      <w:r w:rsidR="00A83E6B">
        <w:rPr>
          <w:rFonts w:eastAsia="Calibri"/>
          <w:sz w:val="24"/>
          <w:szCs w:val="24"/>
          <w:lang w:eastAsia="en-US" w:bidi="ar-SA"/>
        </w:rPr>
        <w:t>, общини</w:t>
      </w:r>
      <w:r w:rsidR="00851D23" w:rsidRPr="003B0CE7">
        <w:rPr>
          <w:rFonts w:eastAsia="Calibri"/>
          <w:sz w:val="24"/>
          <w:szCs w:val="24"/>
          <w:lang w:eastAsia="en-US" w:bidi="ar-SA"/>
        </w:rPr>
        <w:t>.</w:t>
      </w:r>
      <w:r w:rsidRPr="003B0CE7">
        <w:rPr>
          <w:rFonts w:eastAsia="Calibri"/>
          <w:sz w:val="24"/>
          <w:szCs w:val="24"/>
          <w:lang w:eastAsia="en-US" w:bidi="ar-SA"/>
        </w:rPr>
        <w:t xml:space="preserve"> </w:t>
      </w:r>
    </w:p>
    <w:p w:rsidR="000F0E7F" w:rsidRPr="003B0CE7" w:rsidRDefault="000F0E7F" w:rsidP="0058725E">
      <w:pPr>
        <w:widowControl/>
        <w:autoSpaceDE/>
        <w:autoSpaceDN/>
        <w:spacing w:line="276" w:lineRule="auto"/>
        <w:ind w:firstLine="567"/>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00C36B90" w:rsidRPr="0021089E">
        <w:rPr>
          <w:rFonts w:eastAsia="Calibri"/>
          <w:sz w:val="24"/>
          <w:szCs w:val="24"/>
          <w:lang w:eastAsia="en-US" w:bidi="ar-SA"/>
        </w:rPr>
        <w:t>Регионални здравни инспекции</w:t>
      </w:r>
      <w:r w:rsidR="00C36B90" w:rsidRPr="0021089E">
        <w:rPr>
          <w:rFonts w:eastAsia="Calibri"/>
          <w:b/>
          <w:sz w:val="24"/>
          <w:szCs w:val="24"/>
          <w:lang w:eastAsia="en-US" w:bidi="ar-SA"/>
        </w:rPr>
        <w:t xml:space="preserve"> (</w:t>
      </w:r>
      <w:r w:rsidR="00A76E30" w:rsidRPr="003B0CE7">
        <w:rPr>
          <w:rFonts w:eastAsia="Calibri"/>
          <w:sz w:val="24"/>
          <w:szCs w:val="24"/>
          <w:lang w:eastAsia="en-US" w:bidi="ar-SA"/>
        </w:rPr>
        <w:t>РЗИ</w:t>
      </w:r>
      <w:r w:rsidR="00C36B90">
        <w:rPr>
          <w:rFonts w:eastAsia="Calibri"/>
          <w:sz w:val="24"/>
          <w:szCs w:val="24"/>
          <w:lang w:eastAsia="en-US" w:bidi="ar-SA"/>
        </w:rPr>
        <w:t>),</w:t>
      </w:r>
      <w:r w:rsidR="00A76E30" w:rsidRPr="003B0CE7">
        <w:rPr>
          <w:rFonts w:eastAsia="Calibri"/>
          <w:sz w:val="24"/>
          <w:szCs w:val="24"/>
          <w:lang w:eastAsia="en-US" w:bidi="ar-SA"/>
        </w:rPr>
        <w:t xml:space="preserve"> </w:t>
      </w:r>
      <w:r w:rsidR="009C3333">
        <w:rPr>
          <w:rFonts w:eastAsia="Calibri"/>
          <w:sz w:val="24"/>
          <w:szCs w:val="24"/>
          <w:lang w:eastAsia="en-US" w:bidi="ar-SA"/>
        </w:rPr>
        <w:t>НПО, О</w:t>
      </w:r>
      <w:r w:rsidRPr="003B0CE7">
        <w:rPr>
          <w:rFonts w:eastAsia="Calibri"/>
          <w:sz w:val="24"/>
          <w:szCs w:val="24"/>
          <w:lang w:eastAsia="en-US" w:bidi="ar-SA"/>
        </w:rPr>
        <w:t>бластни администрации,</w:t>
      </w:r>
      <w:r w:rsidR="000701AE">
        <w:rPr>
          <w:rFonts w:eastAsia="Calibri"/>
          <w:sz w:val="24"/>
          <w:szCs w:val="24"/>
          <w:lang w:eastAsia="en-US" w:bidi="ar-SA"/>
        </w:rPr>
        <w:t xml:space="preserve"> </w:t>
      </w:r>
      <w:r w:rsidR="00A76E30" w:rsidRPr="003B0CE7">
        <w:rPr>
          <w:rFonts w:eastAsia="Calibri"/>
          <w:sz w:val="24"/>
          <w:szCs w:val="24"/>
          <w:lang w:eastAsia="en-US" w:bidi="ar-SA"/>
        </w:rPr>
        <w:t>общини, Националната мрежа на</w:t>
      </w:r>
      <w:r w:rsidRPr="003B0CE7">
        <w:rPr>
          <w:rFonts w:eastAsia="Calibri"/>
          <w:sz w:val="24"/>
          <w:szCs w:val="24"/>
          <w:lang w:eastAsia="en-US" w:bidi="ar-SA"/>
        </w:rPr>
        <w:t xml:space="preserve"> </w:t>
      </w:r>
      <w:r w:rsidR="00A76E30" w:rsidRPr="003B0CE7">
        <w:rPr>
          <w:rFonts w:eastAsia="Calibri"/>
          <w:sz w:val="24"/>
          <w:szCs w:val="24"/>
          <w:lang w:eastAsia="en-US" w:bidi="ar-SA"/>
        </w:rPr>
        <w:t>здравните</w:t>
      </w:r>
      <w:r w:rsidRPr="003B0CE7">
        <w:rPr>
          <w:rFonts w:eastAsia="Calibri"/>
          <w:sz w:val="24"/>
          <w:szCs w:val="24"/>
          <w:lang w:eastAsia="en-US" w:bidi="ar-SA"/>
        </w:rPr>
        <w:t xml:space="preserve"> </w:t>
      </w:r>
      <w:proofErr w:type="spellStart"/>
      <w:r w:rsidRPr="003B0CE7">
        <w:rPr>
          <w:rFonts w:eastAsia="Calibri"/>
          <w:sz w:val="24"/>
          <w:szCs w:val="24"/>
          <w:lang w:eastAsia="en-US" w:bidi="ar-SA"/>
        </w:rPr>
        <w:t>медиатори</w:t>
      </w:r>
      <w:proofErr w:type="spellEnd"/>
      <w:r w:rsidRPr="003B0CE7">
        <w:rPr>
          <w:rFonts w:eastAsia="Calibri"/>
          <w:sz w:val="24"/>
          <w:szCs w:val="24"/>
          <w:lang w:eastAsia="en-US" w:bidi="ar-SA"/>
        </w:rPr>
        <w:t>.</w:t>
      </w:r>
    </w:p>
    <w:p w:rsidR="000F0E7F" w:rsidRDefault="000F0E7F" w:rsidP="0058725E">
      <w:pPr>
        <w:pStyle w:val="a3"/>
        <w:spacing w:line="276" w:lineRule="auto"/>
        <w:ind w:left="0" w:firstLine="567"/>
        <w:rPr>
          <w:rFonts w:eastAsia="Calibri"/>
          <w:sz w:val="24"/>
          <w:szCs w:val="24"/>
          <w:lang w:val="en-US" w:eastAsia="en-US" w:bidi="ar-SA"/>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w:t>
      </w:r>
      <w:r w:rsidR="00BF4D2A" w:rsidRPr="00BF4D2A">
        <w:rPr>
          <w:rFonts w:eastAsia="Calibri"/>
          <w:sz w:val="24"/>
          <w:szCs w:val="24"/>
          <w:lang w:eastAsia="en-US" w:bidi="ar-SA"/>
        </w:rPr>
        <w:t xml:space="preserve">ФМ на ЕИП 2014-2021, НФМ 2014-2021 </w:t>
      </w:r>
      <w:r w:rsidRPr="003B0CE7">
        <w:rPr>
          <w:rFonts w:eastAsia="Calibri"/>
          <w:sz w:val="24"/>
          <w:szCs w:val="24"/>
          <w:lang w:eastAsia="en-US" w:bidi="ar-SA"/>
        </w:rPr>
        <w:t>и други донорски програми.</w:t>
      </w:r>
    </w:p>
    <w:p w:rsidR="00C51384" w:rsidRDefault="00C51384" w:rsidP="0058725E">
      <w:pPr>
        <w:pStyle w:val="a3"/>
        <w:spacing w:line="276" w:lineRule="auto"/>
        <w:ind w:left="0" w:firstLine="567"/>
        <w:rPr>
          <w:rFonts w:eastAsia="Calibri"/>
          <w:sz w:val="24"/>
          <w:szCs w:val="24"/>
          <w:lang w:val="en-US" w:eastAsia="en-US" w:bidi="ar-SA"/>
        </w:rPr>
      </w:pPr>
    </w:p>
    <w:p w:rsidR="00C51384" w:rsidRPr="00C51384" w:rsidRDefault="00C51384" w:rsidP="0058725E">
      <w:pPr>
        <w:pStyle w:val="a3"/>
        <w:spacing w:line="276" w:lineRule="auto"/>
        <w:ind w:left="0" w:firstLine="567"/>
        <w:rPr>
          <w:sz w:val="24"/>
          <w:szCs w:val="24"/>
          <w:lang w:val="en-US"/>
        </w:rPr>
      </w:pPr>
    </w:p>
    <w:p w:rsidR="004C3B44" w:rsidRPr="003B0CE7" w:rsidRDefault="00531418" w:rsidP="0058725E">
      <w:pPr>
        <w:pStyle w:val="a3"/>
        <w:spacing w:before="2"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81792" behindDoc="1" locked="0" layoutInCell="1" allowOverlap="1" wp14:anchorId="2AE3AD66" wp14:editId="7B7FEA0F">
                <wp:simplePos x="0" y="0"/>
                <wp:positionH relativeFrom="page">
                  <wp:posOffset>843280</wp:posOffset>
                </wp:positionH>
                <wp:positionV relativeFrom="paragraph">
                  <wp:posOffset>204470</wp:posOffset>
                </wp:positionV>
                <wp:extent cx="6039485" cy="218440"/>
                <wp:effectExtent l="0" t="0" r="0" b="0"/>
                <wp:wrapTopAndBottom/>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7805"/>
                          <a:chOff x="1332" y="322"/>
                          <a:chExt cx="9501" cy="343"/>
                        </a:xfrm>
                      </wpg:grpSpPr>
                      <wps:wsp>
                        <wps:cNvPr id="61" name="Rectangle 58"/>
                        <wps:cNvSpPr>
                          <a:spLocks noChangeArrowheads="1"/>
                        </wps:cNvSpPr>
                        <wps:spPr bwMode="auto">
                          <a:xfrm>
                            <a:off x="10725" y="334"/>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1337" y="334"/>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6"/>
                        <wps:cNvCnPr>
                          <a:cxnSpLocks noChangeShapeType="1"/>
                        </wps:cNvCnPr>
                        <wps:spPr bwMode="auto">
                          <a:xfrm>
                            <a:off x="1337" y="327"/>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1332" y="32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a:off x="1337" y="661"/>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3"/>
                        <wps:cNvCnPr>
                          <a:cxnSpLocks noChangeShapeType="1"/>
                        </wps:cNvCnPr>
                        <wps:spPr bwMode="auto">
                          <a:xfrm>
                            <a:off x="10833" y="32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Text Box 52"/>
                        <wps:cNvSpPr txBox="1">
                          <a:spLocks noChangeArrowheads="1"/>
                        </wps:cNvSpPr>
                        <wps:spPr bwMode="auto">
                          <a:xfrm>
                            <a:off x="1440" y="331"/>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rsidP="00DD729E">
                              <w:pPr>
                                <w:pBdr>
                                  <w:top w:val="single" w:sz="4" w:space="1" w:color="auto"/>
                                  <w:left w:val="single" w:sz="4" w:space="4" w:color="auto"/>
                                  <w:bottom w:val="single" w:sz="4" w:space="1" w:color="auto"/>
                                  <w:right w:val="single" w:sz="4" w:space="4" w:color="auto"/>
                                </w:pBdr>
                                <w:spacing w:before="2" w:line="321" w:lineRule="exact"/>
                                <w:rPr>
                                  <w:b/>
                                  <w:sz w:val="28"/>
                                </w:rPr>
                              </w:pPr>
                              <w:r>
                                <w:rPr>
                                  <w:b/>
                                  <w:sz w:val="28"/>
                                </w:rPr>
                                <w:t>3. ЖИЛИЩНИ УСЛОВИЯ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53" style="position:absolute;margin-left:66.4pt;margin-top:16.1pt;width:475.55pt;height:17.2pt;z-index:-251634688;mso-wrap-distance-left:0;mso-wrap-distance-right:0;mso-position-horizontal-relative:page" coordorigin="1332,322" coordsize="950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">
                <v:rect id="Rectangle 58" o:spid="_x0000_s1054" style="position:absolute;left:10725;top:334;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zGsUA&#10;AADbAAAADwAAAGRycy9kb3ducmV2LnhtbESPQWuDQBSE74X8h+UFequrHqTYbEITCOQSGm1aPL66&#10;rypx34q7iebfdwuFHoeZ+YZZbWbTixuNrrOsIIliEMS11R03Cs7v+6dnEM4ja+wtk4I7OdisFw8r&#10;zLWduKBb6RsRIOxyVNB6P+RSurolgy6yA3Hwvu1o0Ac5NlKPOAW46WUax5k02HFYaHGgXUv1pbwa&#10;BdXnV/JRHdPTdlecsyLbG3l4S5V6XM6vLyA8zf4//Nc+aAVZA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rMaxQAAANsAAAAPAAAAAAAAAAAAAAAAAJgCAABkcnMv&#10;ZG93bnJldi54bWxQSwUGAAAAAAQABAD1AAAAigMAAAAA&#10;" fillcolor="#fff1cc" stroked="f"/>
                <v:rect id="Rectangle 57" o:spid="_x0000_s1055" style="position:absolute;left:1337;top:334;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tbcMA&#10;AADbAAAADwAAAGRycy9kb3ducmV2LnhtbESPQYvCMBSE7wv+h/AEb2tqD2XpGkUFwYto1RWPz+bZ&#10;FpuX0kSt/34jCB6HmfmGGU87U4s7ta6yrGA0jEAQ51ZXXCg47JffPyCcR9ZYWyYFT3IwnfS+xphq&#10;++CM7jtfiABhl6KC0vsmldLlJRl0Q9sQB+9iW4M+yLaQusVHgJtaxlGUSIMVh4USG1qUlF93N6Pg&#10;dDyP/k7reDtfZIckS5ZGrjaxUoN+N/sF4anzn/C7vdIKkhheX8IP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tbcMAAADbAAAADwAAAAAAAAAAAAAAAACYAgAAZHJzL2Rv&#10;d25yZXYueG1sUEsFBgAAAAAEAAQA9QAAAIgDAAAAAA==&#10;" fillcolor="#fff1cc" stroked="f"/>
                <v:line id="Line 56" o:spid="_x0000_s1056" style="position:absolute;visibility:visible;mso-wrap-style:square" from="1337,327" to="108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5" o:spid="_x0000_s1057" style="position:absolute;visibility:visible;mso-wrap-style:square" from="1332,322" to="133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54" o:spid="_x0000_s1058" style="position:absolute;visibility:visible;mso-wrap-style:square" from="1337,661" to="1082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3" o:spid="_x0000_s1059" style="position:absolute;visibility:visible;mso-wrap-style:square" from="10833,322" to="1083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Text Box 52" o:spid="_x0000_s1060" type="#_x0000_t202" style="position:absolute;left:1440;top:331;width:928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yP8MA&#10;AADbAAAADwAAAGRycy9kb3ducmV2LnhtbESPQWvCQBSE74L/YXlCb3VjkTREV5GCtPRWa+n1mX0m&#10;0ezbkH3R2F/fLRQ8DjPzDbNcD65RF+pC7dnAbJqAIi68rbk0sP/cPmaggiBbbDyTgRsFWK/GoyXm&#10;1l/5gy47KVWEcMjRQCXS5lqHoiKHYepb4ugdfedQouxKbTu8Rrhr9FOSpNphzXGhwpZeKirOu94Z&#10;+PnKpEnm50P/fvreSh84nd9ejXmYDJsFKKFB7uH/9ps1kD7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yP8MAAADbAAAADwAAAAAAAAAAAAAAAACYAgAAZHJzL2Rv&#10;d25yZXYueG1sUEsFBgAAAAAEAAQA9QAAAIgDAAAAAA==&#10;" fillcolor="#fff1cc" stroked="f">
                  <v:textbox inset="0,0,0,0">
                    <w:txbxContent>
                      <w:p w:rsidR="00DA4FF7" w:rsidRDefault="00DA4FF7" w:rsidP="00DD729E">
                        <w:pPr>
                          <w:pBdr>
                            <w:top w:val="single" w:sz="4" w:space="1" w:color="auto"/>
                            <w:left w:val="single" w:sz="4" w:space="4" w:color="auto"/>
                            <w:bottom w:val="single" w:sz="4" w:space="1" w:color="auto"/>
                            <w:right w:val="single" w:sz="4" w:space="4" w:color="auto"/>
                          </w:pBdr>
                          <w:spacing w:before="2" w:line="321" w:lineRule="exact"/>
                          <w:rPr>
                            <w:b/>
                            <w:sz w:val="28"/>
                          </w:rPr>
                        </w:pPr>
                        <w:r>
                          <w:rPr>
                            <w:b/>
                            <w:sz w:val="28"/>
                          </w:rPr>
                          <w:t>3. ЖИЛИЩНИ УСЛОВИЯ</w:t>
                        </w:r>
                      </w:p>
                    </w:txbxContent>
                  </v:textbox>
                </v:shape>
                <w10:wrap type="topAndBottom" anchorx="page"/>
              </v:group>
            </w:pict>
          </mc:Fallback>
        </mc:AlternateContent>
      </w:r>
    </w:p>
    <w:p w:rsidR="00C51384" w:rsidRDefault="00C51384" w:rsidP="000C3F38">
      <w:pPr>
        <w:spacing w:after="60" w:line="276" w:lineRule="auto"/>
        <w:ind w:firstLine="567"/>
        <w:jc w:val="both"/>
        <w:rPr>
          <w:sz w:val="24"/>
          <w:szCs w:val="24"/>
          <w:lang w:val="en-US"/>
        </w:rPr>
      </w:pPr>
    </w:p>
    <w:p w:rsidR="009C3333" w:rsidRPr="000C3F38" w:rsidRDefault="009C3333" w:rsidP="000C3F38">
      <w:pPr>
        <w:spacing w:after="60" w:line="276" w:lineRule="auto"/>
        <w:ind w:firstLine="567"/>
        <w:jc w:val="both"/>
        <w:rPr>
          <w:sz w:val="24"/>
          <w:szCs w:val="24"/>
        </w:rPr>
      </w:pPr>
      <w:r w:rsidRPr="000C3F38">
        <w:rPr>
          <w:sz w:val="24"/>
          <w:szCs w:val="24"/>
        </w:rPr>
        <w:t xml:space="preserve">Според статистическите данни от 2011г., на територията на Хасковска област, населението е концентрирано предимно в градовете и наброява 163 503 души, от общо 227 382 за областта, срещу 63 879 живеещи в селата. Тази тенденция се запазва и при ромското население, от което 9 347 души от самоопределилите се като роми живеят в градовете (58,83%), a 6 542 живеят в селата (41,17%). </w:t>
      </w:r>
    </w:p>
    <w:p w:rsidR="009C3333" w:rsidRPr="000C3F38" w:rsidRDefault="009C3333" w:rsidP="000C3F38">
      <w:pPr>
        <w:shd w:val="clear" w:color="auto" w:fill="FFFFFF"/>
        <w:spacing w:line="276" w:lineRule="auto"/>
        <w:ind w:firstLine="567"/>
        <w:jc w:val="both"/>
        <w:rPr>
          <w:sz w:val="24"/>
          <w:szCs w:val="24"/>
        </w:rPr>
      </w:pPr>
      <w:r w:rsidRPr="000C3F38">
        <w:rPr>
          <w:sz w:val="24"/>
          <w:szCs w:val="24"/>
        </w:rPr>
        <w:t>По данни от 31.12.2020 г. жилищният фонд в област Хасково се състои от 72 602 сгради или с 53 повече в сравнение с 2019 година. Жилищата в тях са 123 645. В градовете се намират 66.7% от всички жилища в областта, а в селата – 33.3%.</w:t>
      </w:r>
    </w:p>
    <w:p w:rsidR="009C3333" w:rsidRPr="000C3F38" w:rsidRDefault="009C3333" w:rsidP="000C3F38">
      <w:pPr>
        <w:shd w:val="clear" w:color="auto" w:fill="FFFFFF"/>
        <w:spacing w:line="276" w:lineRule="auto"/>
        <w:ind w:firstLine="567"/>
        <w:jc w:val="both"/>
        <w:rPr>
          <w:sz w:val="24"/>
          <w:szCs w:val="24"/>
        </w:rPr>
      </w:pPr>
      <w:r w:rsidRPr="000C3F38">
        <w:rPr>
          <w:sz w:val="24"/>
          <w:szCs w:val="24"/>
        </w:rPr>
        <w:t>Стоманобетонните и панелните сгради са 2 614 с 31 071 жилища в тях, тухлените сгради – 55 025 със 77 500 жилища, а 15 074 жилища се намират в 14 963 сгради с друга конструкция. В градовете 36.8% от жилищата се намират в стоманобетонни и панелни, 59.3% – в тухлени и 3.9% – в други сгради. Същевременно 28.9% от жилищата в селата са в други сгради (камък, сурови тухли, дърво и други материали), 69.3% в тухлени сгради и само 1.8% в стоманобетонни и панелни сгради.</w:t>
      </w:r>
    </w:p>
    <w:p w:rsidR="009C3333" w:rsidRPr="000C3F38" w:rsidRDefault="009C3333" w:rsidP="000C3F38">
      <w:pPr>
        <w:shd w:val="clear" w:color="auto" w:fill="FFFFFF"/>
        <w:spacing w:line="276" w:lineRule="auto"/>
        <w:ind w:firstLine="567"/>
        <w:jc w:val="both"/>
        <w:rPr>
          <w:sz w:val="24"/>
          <w:szCs w:val="24"/>
        </w:rPr>
      </w:pPr>
      <w:r w:rsidRPr="000C3F38">
        <w:rPr>
          <w:sz w:val="24"/>
          <w:szCs w:val="24"/>
        </w:rPr>
        <w:t>Най-голям е относителният дял на жилищните сгради построени в периода 1946 – 1960 г. -33.9%, а най-нисък след 2011 г. и до 1918 – 1.0%.</w:t>
      </w:r>
    </w:p>
    <w:p w:rsidR="009C3333" w:rsidRPr="000C3F38" w:rsidRDefault="009C3333" w:rsidP="000C3F38">
      <w:pPr>
        <w:shd w:val="clear" w:color="auto" w:fill="FFFFFF"/>
        <w:spacing w:line="276" w:lineRule="auto"/>
        <w:ind w:firstLine="567"/>
        <w:jc w:val="both"/>
        <w:rPr>
          <w:sz w:val="24"/>
          <w:szCs w:val="24"/>
        </w:rPr>
      </w:pPr>
      <w:r w:rsidRPr="000C3F38">
        <w:rPr>
          <w:sz w:val="24"/>
          <w:szCs w:val="24"/>
        </w:rPr>
        <w:t>Преобладаващата част от жилищата в градовете са с две и три стаи – 67.8%, а в селата с три  и четири стаи са 61.9%.</w:t>
      </w:r>
    </w:p>
    <w:p w:rsidR="009C3333" w:rsidRPr="000C3F38" w:rsidRDefault="009C3333" w:rsidP="000C3F38">
      <w:pPr>
        <w:shd w:val="clear" w:color="auto" w:fill="FFFFFF"/>
        <w:spacing w:line="276" w:lineRule="auto"/>
        <w:ind w:firstLine="567"/>
        <w:jc w:val="both"/>
        <w:rPr>
          <w:sz w:val="24"/>
          <w:szCs w:val="24"/>
        </w:rPr>
      </w:pPr>
      <w:r w:rsidRPr="000C3F38">
        <w:rPr>
          <w:sz w:val="24"/>
          <w:szCs w:val="24"/>
        </w:rPr>
        <w:t>Средният брой стаи на едно жилище в селата е 3.5, а в градовете – 2.9. Осигуреността с жилища на 1 000 души от населението в областта е 553 при средно за страната 576.</w:t>
      </w:r>
    </w:p>
    <w:p w:rsidR="009C3333" w:rsidRDefault="009C3333"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r>
        <w:rPr>
          <w:b/>
          <w:noProof/>
          <w:color w:val="244061"/>
          <w:sz w:val="28"/>
          <w:szCs w:val="28"/>
          <w:lang w:bidi="ar-SA"/>
        </w:rPr>
        <w:lastRenderedPageBreak/>
        <w:drawing>
          <wp:anchor distT="0" distB="0" distL="114300" distR="114300" simplePos="0" relativeHeight="251708416" behindDoc="1" locked="0" layoutInCell="1" allowOverlap="1" wp14:anchorId="065063FF" wp14:editId="5518D8DF">
            <wp:simplePos x="0" y="0"/>
            <wp:positionH relativeFrom="page">
              <wp:posOffset>1493520</wp:posOffset>
            </wp:positionH>
            <wp:positionV relativeFrom="page">
              <wp:posOffset>1096010</wp:posOffset>
            </wp:positionV>
            <wp:extent cx="5090160" cy="219075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160" cy="2190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E53DAC" w:rsidRDefault="00E53DAC" w:rsidP="003679DE">
      <w:pPr>
        <w:spacing w:after="60" w:line="276" w:lineRule="auto"/>
        <w:rPr>
          <w:b/>
          <w:color w:val="244061"/>
          <w:sz w:val="28"/>
          <w:szCs w:val="28"/>
        </w:rPr>
      </w:pPr>
    </w:p>
    <w:p w:rsidR="009C3333" w:rsidRPr="00774568" w:rsidRDefault="009C3333" w:rsidP="0058725E">
      <w:pPr>
        <w:pStyle w:val="a5"/>
        <w:spacing w:after="60" w:line="276" w:lineRule="auto"/>
        <w:ind w:left="0"/>
        <w:rPr>
          <w:b/>
          <w:i/>
        </w:rPr>
      </w:pPr>
      <w:r w:rsidRPr="00774568">
        <w:rPr>
          <w:b/>
          <w:i/>
        </w:rPr>
        <w:t xml:space="preserve">Фиг. </w:t>
      </w:r>
      <w:r w:rsidR="00880403">
        <w:rPr>
          <w:b/>
          <w:i/>
        </w:rPr>
        <w:t>2</w:t>
      </w:r>
      <w:r w:rsidRPr="00774568">
        <w:rPr>
          <w:b/>
          <w:i/>
        </w:rPr>
        <w:t>. Жилища на 1000 човека по общини.</w:t>
      </w:r>
    </w:p>
    <w:p w:rsidR="009C3333" w:rsidRDefault="009C3333" w:rsidP="0058725E">
      <w:pPr>
        <w:pStyle w:val="a5"/>
        <w:spacing w:after="60" w:line="276" w:lineRule="auto"/>
        <w:ind w:left="0"/>
        <w:rPr>
          <w:b/>
          <w:color w:val="244061"/>
          <w:sz w:val="28"/>
          <w:szCs w:val="28"/>
        </w:rPr>
      </w:pPr>
    </w:p>
    <w:p w:rsidR="009C3333" w:rsidRPr="00774568" w:rsidRDefault="009C3333" w:rsidP="00774568">
      <w:pPr>
        <w:shd w:val="clear" w:color="auto" w:fill="FFFFFF"/>
        <w:spacing w:line="276" w:lineRule="auto"/>
        <w:ind w:firstLine="567"/>
        <w:jc w:val="both"/>
        <w:rPr>
          <w:sz w:val="24"/>
          <w:szCs w:val="24"/>
        </w:rPr>
      </w:pPr>
      <w:r w:rsidRPr="00774568">
        <w:rPr>
          <w:sz w:val="24"/>
          <w:szCs w:val="24"/>
        </w:rPr>
        <w:t xml:space="preserve">В община </w:t>
      </w:r>
      <w:r w:rsidRPr="00774568">
        <w:rPr>
          <w:b/>
          <w:sz w:val="24"/>
          <w:szCs w:val="24"/>
        </w:rPr>
        <w:t>Минерални Бани</w:t>
      </w:r>
      <w:r w:rsidRPr="00774568">
        <w:rPr>
          <w:sz w:val="24"/>
          <w:szCs w:val="24"/>
        </w:rPr>
        <w:t xml:space="preserve"> в преобладаващата си част ромите живеят изолирано и бедно, и са на път да се </w:t>
      </w:r>
      <w:proofErr w:type="spellStart"/>
      <w:r w:rsidRPr="00774568">
        <w:rPr>
          <w:sz w:val="24"/>
          <w:szCs w:val="24"/>
        </w:rPr>
        <w:t>маргинализират</w:t>
      </w:r>
      <w:proofErr w:type="spellEnd"/>
      <w:r w:rsidRPr="00774568">
        <w:rPr>
          <w:sz w:val="24"/>
          <w:szCs w:val="24"/>
        </w:rPr>
        <w:t xml:space="preserve"> в още по-голяма степен. Къщите са едноетажни и по-голямата част от тях нямат връзка с канализацията. Често в една къща живеят няколко семейства с по две или три деца, при съответната липса на възможности за спазване на каквито и да било санитарно-хигиенни норми и стандарти. Няма регистри за териториите обитавани от ромско население към момента. Действащият ПУП е от 1995 г. и не е актуален, а за изработването на нов липсват средства. </w:t>
      </w:r>
    </w:p>
    <w:p w:rsidR="009C3333" w:rsidRPr="00774568" w:rsidRDefault="009C3333" w:rsidP="00774568">
      <w:pPr>
        <w:spacing w:after="275" w:line="276" w:lineRule="auto"/>
        <w:ind w:left="20" w:right="20" w:firstLine="547"/>
        <w:jc w:val="both"/>
        <w:rPr>
          <w:sz w:val="24"/>
          <w:szCs w:val="24"/>
        </w:rPr>
      </w:pPr>
      <w:r w:rsidRPr="00774568">
        <w:rPr>
          <w:sz w:val="24"/>
          <w:szCs w:val="24"/>
        </w:rPr>
        <w:t xml:space="preserve">В някои населени места, като в община </w:t>
      </w:r>
      <w:r w:rsidRPr="00774568">
        <w:rPr>
          <w:b/>
          <w:sz w:val="24"/>
          <w:szCs w:val="24"/>
        </w:rPr>
        <w:t>Симеоновград</w:t>
      </w:r>
      <w:r w:rsidRPr="00774568">
        <w:rPr>
          <w:sz w:val="24"/>
          <w:szCs w:val="24"/>
        </w:rPr>
        <w:t xml:space="preserve"> например, общият облик е сравнително по-нелицеприятен, спрямо останалите общини в областта. Ромите обитават, в голямата си част, примитивни жилища извън регулацията на града при лоши-битови и санитарно-хигиенни условия. Кварт</w:t>
      </w:r>
      <w:r w:rsidR="00774568">
        <w:rPr>
          <w:sz w:val="24"/>
          <w:szCs w:val="24"/>
        </w:rPr>
        <w:t>алите “Лагера”, “Лозенград</w:t>
      </w:r>
      <w:r w:rsidRPr="00774568">
        <w:rPr>
          <w:sz w:val="24"/>
          <w:szCs w:val="24"/>
        </w:rPr>
        <w:t xml:space="preserve">“, “Чадър могила” и „Йорданово” в гр. Симеоновград, са с пренаселени жилища с 5 и повече лица на стая. Условията за живот възпрепятстват интеграцията. Положителна тенденция в последните години, е, че част от ромите вече, при възможност, излизат от компактните групи на кварталите и си закупуват  жилища на различни места на територията на общината. </w:t>
      </w:r>
    </w:p>
    <w:p w:rsidR="009C3333" w:rsidRPr="005E0B03" w:rsidRDefault="009C3333" w:rsidP="0058725E">
      <w:pPr>
        <w:pStyle w:val="a5"/>
        <w:spacing w:line="276" w:lineRule="auto"/>
        <w:ind w:left="0" w:firstLine="567"/>
        <w:contextualSpacing/>
        <w:rPr>
          <w:sz w:val="24"/>
          <w:szCs w:val="24"/>
        </w:rPr>
      </w:pPr>
      <w:r w:rsidRPr="005E0B03">
        <w:rPr>
          <w:sz w:val="24"/>
          <w:szCs w:val="24"/>
        </w:rPr>
        <w:t xml:space="preserve">В община </w:t>
      </w:r>
      <w:r w:rsidRPr="005E0B03">
        <w:rPr>
          <w:b/>
          <w:sz w:val="24"/>
          <w:szCs w:val="24"/>
        </w:rPr>
        <w:t>Тополовград</w:t>
      </w:r>
      <w:r w:rsidRPr="005E0B03">
        <w:rPr>
          <w:sz w:val="24"/>
          <w:szCs w:val="24"/>
        </w:rPr>
        <w:t>, по-голямата част от ромското население живее в град Тополовград, като жилищата им са разположени в югозападния и североизточен район. Въпреки, че ромските квартали са в рамките на града, техните представители живеят бедно, в едноетажни къщи, пренаселени в повечето случаи от многочленни семейства, при лоши битови условия. Общината разполага с 38 общински жилища, като в 1/3 от тях са настанени ромски семейства. Веднъж настанени, те не правят нищо за подобряване на условията си на живот и за стопанисването на самите жилища. В общината енергийната и водоснабдителната система са изградени на 100%, канализационната – 95%. Енергийната система е в много добро състояние; изградена е 100%.</w:t>
      </w:r>
    </w:p>
    <w:p w:rsidR="009C3333" w:rsidRPr="00AE183A" w:rsidRDefault="009C3333" w:rsidP="0058725E">
      <w:pPr>
        <w:pStyle w:val="a5"/>
        <w:spacing w:line="276" w:lineRule="auto"/>
        <w:ind w:left="0" w:firstLine="567"/>
        <w:contextualSpacing/>
        <w:rPr>
          <w:color w:val="244061"/>
          <w:sz w:val="28"/>
          <w:szCs w:val="28"/>
        </w:rPr>
      </w:pPr>
    </w:p>
    <w:p w:rsidR="009C3333" w:rsidRPr="00EA50A1" w:rsidRDefault="009C3333" w:rsidP="00EA50A1">
      <w:pPr>
        <w:spacing w:line="276" w:lineRule="auto"/>
        <w:ind w:firstLine="567"/>
        <w:jc w:val="both"/>
        <w:rPr>
          <w:sz w:val="24"/>
          <w:szCs w:val="24"/>
        </w:rPr>
      </w:pPr>
      <w:r w:rsidRPr="00EA50A1">
        <w:rPr>
          <w:sz w:val="24"/>
          <w:szCs w:val="24"/>
        </w:rPr>
        <w:t xml:space="preserve">В община </w:t>
      </w:r>
      <w:r w:rsidRPr="00EA50A1">
        <w:rPr>
          <w:b/>
          <w:sz w:val="24"/>
          <w:szCs w:val="24"/>
        </w:rPr>
        <w:t>Любимец</w:t>
      </w:r>
      <w:r w:rsidRPr="00EA50A1">
        <w:rPr>
          <w:sz w:val="24"/>
          <w:szCs w:val="24"/>
        </w:rPr>
        <w:t xml:space="preserve"> общинския жилищен фонд е малък и стар, което налага изграждането на нови социални жилища. Общината разполага с предназначени за жилищно </w:t>
      </w:r>
      <w:r w:rsidRPr="00EA50A1">
        <w:rPr>
          <w:sz w:val="24"/>
          <w:szCs w:val="24"/>
        </w:rPr>
        <w:lastRenderedPageBreak/>
        <w:t>застрояване поземлени имоти – 87 000 кв. м. площ на жилищни терени и жилищни имоти в регулация. Капацитетът за застрояване на социални жилища е 290 бр., като липсва каквато и да било инфраструктура. Общината е частично обхваната от кадастрална карта.</w:t>
      </w:r>
    </w:p>
    <w:p w:rsidR="009C3333" w:rsidRPr="00EA50A1" w:rsidRDefault="009C3333" w:rsidP="00EA50A1">
      <w:pPr>
        <w:spacing w:line="276" w:lineRule="auto"/>
        <w:ind w:firstLine="567"/>
        <w:jc w:val="both"/>
        <w:rPr>
          <w:sz w:val="24"/>
          <w:szCs w:val="24"/>
        </w:rPr>
      </w:pPr>
      <w:r w:rsidRPr="00EA50A1">
        <w:rPr>
          <w:sz w:val="24"/>
          <w:szCs w:val="24"/>
        </w:rPr>
        <w:t xml:space="preserve">Има одобрен Подробен </w:t>
      </w:r>
      <w:proofErr w:type="spellStart"/>
      <w:r w:rsidRPr="00EA50A1">
        <w:rPr>
          <w:sz w:val="24"/>
          <w:szCs w:val="24"/>
        </w:rPr>
        <w:t>устройствен</w:t>
      </w:r>
      <w:proofErr w:type="spellEnd"/>
      <w:r w:rsidRPr="00EA50A1">
        <w:rPr>
          <w:sz w:val="24"/>
          <w:szCs w:val="24"/>
        </w:rPr>
        <w:t xml:space="preserve"> план ПРЗ. Изграждане на техническа инфраструктура, нови улици, водопровод, канализация и електрическо захранване. В землището на община Любимец няма принудително съборени жилища.</w:t>
      </w:r>
    </w:p>
    <w:p w:rsidR="009C3333" w:rsidRDefault="009C3333" w:rsidP="0058725E">
      <w:pPr>
        <w:spacing w:line="276" w:lineRule="auto"/>
        <w:ind w:firstLine="567"/>
        <w:jc w:val="both"/>
        <w:rPr>
          <w:color w:val="244061"/>
          <w:sz w:val="28"/>
          <w:szCs w:val="28"/>
        </w:rPr>
      </w:pPr>
    </w:p>
    <w:p w:rsidR="009C3333" w:rsidRPr="00F57DA6" w:rsidRDefault="009C3333" w:rsidP="0058725E">
      <w:pPr>
        <w:spacing w:line="276" w:lineRule="auto"/>
        <w:ind w:firstLine="567"/>
        <w:jc w:val="both"/>
        <w:rPr>
          <w:sz w:val="24"/>
          <w:szCs w:val="24"/>
        </w:rPr>
      </w:pPr>
      <w:r w:rsidRPr="00F57DA6">
        <w:rPr>
          <w:sz w:val="24"/>
          <w:szCs w:val="24"/>
        </w:rPr>
        <w:t xml:space="preserve">Ромите в община </w:t>
      </w:r>
      <w:r w:rsidRPr="00F57DA6">
        <w:rPr>
          <w:b/>
          <w:sz w:val="24"/>
          <w:szCs w:val="24"/>
        </w:rPr>
        <w:t>Свиленград</w:t>
      </w:r>
      <w:r w:rsidR="00880403">
        <w:rPr>
          <w:sz w:val="24"/>
          <w:szCs w:val="24"/>
        </w:rPr>
        <w:t xml:space="preserve"> са около 8,1</w:t>
      </w:r>
      <w:r w:rsidRPr="00F57DA6">
        <w:rPr>
          <w:sz w:val="24"/>
          <w:szCs w:val="24"/>
        </w:rPr>
        <w:t xml:space="preserve">% от населението. </w:t>
      </w:r>
      <w:r w:rsidR="00880403">
        <w:rPr>
          <w:sz w:val="24"/>
          <w:szCs w:val="24"/>
        </w:rPr>
        <w:t xml:space="preserve">През </w:t>
      </w:r>
      <w:r w:rsidRPr="00F57DA6">
        <w:rPr>
          <w:sz w:val="24"/>
          <w:szCs w:val="24"/>
        </w:rPr>
        <w:t xml:space="preserve">2016г. е одобрена Кадастрална карта на гр.Свиленград, която включва квартали с ромско население. Тогава е одобрена е и Кадастрална карта на с.Капитан Андреево, която </w:t>
      </w:r>
      <w:r w:rsidR="00880403">
        <w:rPr>
          <w:sz w:val="24"/>
          <w:szCs w:val="24"/>
        </w:rPr>
        <w:t xml:space="preserve">също </w:t>
      </w:r>
      <w:r w:rsidRPr="00F57DA6">
        <w:rPr>
          <w:sz w:val="24"/>
          <w:szCs w:val="24"/>
        </w:rPr>
        <w:t>включва квартали с ромско население. В гр. Свиленград има обособени два ромски квартала. Единият е разположен в югоизточната част на кв. „Капитан Петко войвода”, а другият – между кв. „Простор”, околовръстния път на гр. Свиленград и ул. „Княз Борис І”. Местата с преобладаващо ромско население попадат в регулационния план на гр. Свиленград. Обособените квартали с ромско население са захранени с ток, вода и имат изградена канализация, улиците са асфалтирани. Голяма част от жилищата са благоустроени, но в повечето случаи са пренаселени, като на места живеят по повече от 3 семейства.</w:t>
      </w:r>
    </w:p>
    <w:p w:rsidR="009C3333" w:rsidRPr="00F57DA6" w:rsidRDefault="009C3333" w:rsidP="0058725E">
      <w:pPr>
        <w:spacing w:line="276" w:lineRule="auto"/>
        <w:ind w:firstLine="567"/>
        <w:jc w:val="both"/>
        <w:rPr>
          <w:sz w:val="24"/>
          <w:szCs w:val="24"/>
        </w:rPr>
      </w:pPr>
      <w:r w:rsidRPr="00F57DA6">
        <w:rPr>
          <w:sz w:val="24"/>
          <w:szCs w:val="24"/>
        </w:rPr>
        <w:t>Има обособени групи от постройки, които се намират извън регулацията на населените места. Ромите там обитават примитивни жилища с лоши санитарно-хигиенни условия. Имат нужда от общински терени за ново жилищно строителство, включително социални жилища, дисперсно разположени в урбанизираната територия и външно финансиране за изграждане на нови социални жилища.</w:t>
      </w:r>
    </w:p>
    <w:p w:rsidR="009C3333" w:rsidRPr="00AE183A" w:rsidRDefault="009C3333" w:rsidP="0058725E">
      <w:pPr>
        <w:spacing w:line="276" w:lineRule="auto"/>
        <w:rPr>
          <w:color w:val="244061"/>
          <w:sz w:val="28"/>
          <w:szCs w:val="28"/>
        </w:rPr>
      </w:pPr>
    </w:p>
    <w:p w:rsidR="009C3333" w:rsidRPr="00F57DA6" w:rsidRDefault="009C3333" w:rsidP="0058725E">
      <w:pPr>
        <w:spacing w:line="276" w:lineRule="auto"/>
        <w:ind w:left="57" w:right="57" w:firstLine="560"/>
        <w:jc w:val="both"/>
        <w:rPr>
          <w:sz w:val="24"/>
          <w:szCs w:val="24"/>
        </w:rPr>
      </w:pPr>
      <w:r w:rsidRPr="00F57DA6">
        <w:rPr>
          <w:sz w:val="24"/>
          <w:szCs w:val="24"/>
        </w:rPr>
        <w:t xml:space="preserve">Етническата група на българските граждани от ромски произход в община </w:t>
      </w:r>
      <w:r w:rsidRPr="00F57DA6">
        <w:rPr>
          <w:b/>
          <w:sz w:val="24"/>
          <w:szCs w:val="24"/>
        </w:rPr>
        <w:t xml:space="preserve">Стамболово </w:t>
      </w:r>
      <w:r w:rsidRPr="00F57DA6">
        <w:rPr>
          <w:sz w:val="24"/>
          <w:szCs w:val="24"/>
        </w:rPr>
        <w:t>е  около 8,19 % от общия брой на населението. Тъй като официално не могат да бъдат преброени, ромите в община Стамболово, защото голяма част от тях се самоопределят като българи, тази информация се взима приблизително от ЕСГРАОН на общинска администрация Стамболово, и като такава не дава възможност за получаване на категорични данни относно жилищните условия на общността. Има семейства с ниски или без доходи обитаващи  зле поддържани и/или непригодни за живеене жилища. Концентрация на ромска общност има в селата Голям извор, Жълти бряг, Долно Ботево и Стамболово. Усъвършенстването и модернизирането на водоснабдителната инфраструктура е един от основните приоритети на общинското ръководство. Общо за общината са изградени 140 км водопроводна мрежа, от които 90 км водопроводи извън населените места. Част от нея се нуждае от реконструкция и рехабилитация.</w:t>
      </w:r>
    </w:p>
    <w:p w:rsidR="009C3333" w:rsidRPr="00F57DA6" w:rsidRDefault="009C3333" w:rsidP="0058725E">
      <w:pPr>
        <w:spacing w:line="276" w:lineRule="auto"/>
        <w:ind w:left="57" w:right="57" w:firstLine="560"/>
        <w:jc w:val="both"/>
        <w:rPr>
          <w:sz w:val="24"/>
          <w:szCs w:val="24"/>
        </w:rPr>
      </w:pPr>
      <w:r w:rsidRPr="00F57DA6">
        <w:rPr>
          <w:sz w:val="24"/>
          <w:szCs w:val="24"/>
        </w:rPr>
        <w:t xml:space="preserve">В някои населени места има частично изградена канализация за отпадни води, но общ проблем е липсата на такава в повечето населени места. Необходимо е и изграждане на пречиствателни станции. Състоянието на уличната мрежа не е задоволително. Статут – парцелите са в регулация, като голяма част от сградите са с отстъпено право на строеж. Общински жилища няма. </w:t>
      </w:r>
    </w:p>
    <w:p w:rsidR="009C3333" w:rsidRPr="00AE183A" w:rsidRDefault="009C3333" w:rsidP="0058725E">
      <w:pPr>
        <w:spacing w:line="276" w:lineRule="auto"/>
        <w:ind w:left="57" w:right="57" w:firstLine="560"/>
        <w:jc w:val="both"/>
        <w:rPr>
          <w:color w:val="244061"/>
          <w:sz w:val="28"/>
          <w:szCs w:val="28"/>
        </w:rPr>
      </w:pPr>
    </w:p>
    <w:p w:rsidR="009C3333" w:rsidRDefault="009C3333" w:rsidP="00361EA1">
      <w:pPr>
        <w:spacing w:line="276" w:lineRule="auto"/>
        <w:ind w:left="57" w:right="57" w:firstLine="560"/>
        <w:jc w:val="both"/>
        <w:rPr>
          <w:sz w:val="24"/>
          <w:szCs w:val="24"/>
        </w:rPr>
      </w:pPr>
      <w:r w:rsidRPr="00361EA1">
        <w:rPr>
          <w:sz w:val="24"/>
          <w:szCs w:val="24"/>
        </w:rPr>
        <w:t xml:space="preserve">Община </w:t>
      </w:r>
      <w:r w:rsidRPr="00361EA1">
        <w:rPr>
          <w:b/>
          <w:sz w:val="24"/>
          <w:szCs w:val="24"/>
        </w:rPr>
        <w:t xml:space="preserve">Димитровград </w:t>
      </w:r>
      <w:r w:rsidRPr="00361EA1">
        <w:rPr>
          <w:sz w:val="24"/>
          <w:szCs w:val="24"/>
        </w:rPr>
        <w:t>няма кадастрални карти</w:t>
      </w:r>
      <w:r w:rsidR="00A311F6">
        <w:rPr>
          <w:sz w:val="24"/>
          <w:szCs w:val="24"/>
        </w:rPr>
        <w:t xml:space="preserve"> включващи голямо компактно ромско </w:t>
      </w:r>
      <w:r w:rsidR="00A311F6">
        <w:rPr>
          <w:sz w:val="24"/>
          <w:szCs w:val="24"/>
        </w:rPr>
        <w:lastRenderedPageBreak/>
        <w:t>население</w:t>
      </w:r>
      <w:r w:rsidRPr="00361EA1">
        <w:rPr>
          <w:sz w:val="24"/>
          <w:szCs w:val="24"/>
        </w:rPr>
        <w:t xml:space="preserve">. ПУП е актуален. От началото на 2021г. до юли месец включително не е имало принудително събаряне на сгради. Кварталите разполагат с електроснабдяване и </w:t>
      </w:r>
      <w:proofErr w:type="spellStart"/>
      <w:r w:rsidRPr="00361EA1">
        <w:rPr>
          <w:sz w:val="24"/>
          <w:szCs w:val="24"/>
        </w:rPr>
        <w:t>ВиК</w:t>
      </w:r>
      <w:proofErr w:type="spellEnd"/>
      <w:r w:rsidRPr="00361EA1">
        <w:rPr>
          <w:sz w:val="24"/>
          <w:szCs w:val="24"/>
        </w:rPr>
        <w:t>, но са необходими асфалтиране и облагородяване на общите терени – кошове за смет, детски паркове и др. подобрения на местата с компактно ромско население. Фо</w:t>
      </w:r>
      <w:r w:rsidR="00A311F6">
        <w:rPr>
          <w:sz w:val="24"/>
          <w:szCs w:val="24"/>
        </w:rPr>
        <w:t>н</w:t>
      </w:r>
      <w:r w:rsidRPr="00361EA1">
        <w:rPr>
          <w:sz w:val="24"/>
          <w:szCs w:val="24"/>
        </w:rPr>
        <w:t xml:space="preserve">д Социални жилища наброява 127 (бр.). </w:t>
      </w:r>
    </w:p>
    <w:p w:rsidR="008622C1" w:rsidRPr="00361EA1" w:rsidRDefault="008622C1" w:rsidP="00361EA1">
      <w:pPr>
        <w:spacing w:line="276" w:lineRule="auto"/>
        <w:ind w:left="57" w:right="57" w:firstLine="560"/>
        <w:jc w:val="both"/>
        <w:rPr>
          <w:sz w:val="24"/>
          <w:szCs w:val="24"/>
        </w:rPr>
      </w:pPr>
    </w:p>
    <w:p w:rsidR="009C3333" w:rsidRPr="00361EA1" w:rsidRDefault="009C3333" w:rsidP="0058725E">
      <w:pPr>
        <w:adjustRightInd w:val="0"/>
        <w:spacing w:line="276" w:lineRule="auto"/>
        <w:ind w:firstLine="708"/>
        <w:jc w:val="both"/>
        <w:rPr>
          <w:sz w:val="24"/>
          <w:szCs w:val="24"/>
        </w:rPr>
      </w:pPr>
      <w:r w:rsidRPr="00361EA1">
        <w:rPr>
          <w:sz w:val="24"/>
          <w:szCs w:val="24"/>
        </w:rPr>
        <w:t xml:space="preserve">На територията на град </w:t>
      </w:r>
      <w:r w:rsidRPr="00361EA1">
        <w:rPr>
          <w:b/>
          <w:sz w:val="24"/>
          <w:szCs w:val="24"/>
        </w:rPr>
        <w:t>Харманли</w:t>
      </w:r>
      <w:r w:rsidRPr="00361EA1">
        <w:rPr>
          <w:sz w:val="24"/>
          <w:szCs w:val="24"/>
        </w:rPr>
        <w:t xml:space="preserve"> са обособени две ромски махали. Живеещите там са над 2 500 души. Съществуват незаконни постройки, лоши битови условия, пренаселени жилища, липса на санитарни възли в домовете (електроснабдяване и </w:t>
      </w:r>
      <w:proofErr w:type="spellStart"/>
      <w:r w:rsidRPr="00361EA1">
        <w:rPr>
          <w:sz w:val="24"/>
          <w:szCs w:val="24"/>
        </w:rPr>
        <w:t>ВиК</w:t>
      </w:r>
      <w:proofErr w:type="spellEnd"/>
      <w:r w:rsidRPr="00361EA1">
        <w:rPr>
          <w:sz w:val="24"/>
          <w:szCs w:val="24"/>
        </w:rPr>
        <w:t xml:space="preserve"> има). Някои от постройките са изградени с подръчни материали. Там жилищните условия са крайно неприемливи. Не малка част от хората работят извън границите на страната и влагат голяма част от спечелените средства в подобрения на съществуващия собствен сграден фонд.</w:t>
      </w:r>
    </w:p>
    <w:p w:rsidR="009C3333" w:rsidRPr="00361EA1" w:rsidRDefault="009C3333" w:rsidP="0058725E">
      <w:pPr>
        <w:adjustRightInd w:val="0"/>
        <w:spacing w:line="276" w:lineRule="auto"/>
        <w:ind w:firstLine="708"/>
        <w:jc w:val="both"/>
        <w:rPr>
          <w:sz w:val="24"/>
          <w:szCs w:val="24"/>
        </w:rPr>
      </w:pPr>
      <w:r w:rsidRPr="00361EA1">
        <w:rPr>
          <w:sz w:val="24"/>
          <w:szCs w:val="24"/>
        </w:rPr>
        <w:t xml:space="preserve">Общината има КККР/кадастрална карта, кадастрален регистър/от 2006г., включващи и двете ромски махали. За всички села има одобрени ПУП ПР. За землищата на селата от Община Харманли има влезли в сила КККР от 2018г. Няма данни за принудително съборени жилищни сгради. </w:t>
      </w:r>
    </w:p>
    <w:p w:rsidR="009C3333" w:rsidRPr="00361EA1" w:rsidRDefault="009C3333" w:rsidP="0058725E">
      <w:pPr>
        <w:adjustRightInd w:val="0"/>
        <w:spacing w:line="276" w:lineRule="auto"/>
        <w:jc w:val="both"/>
        <w:rPr>
          <w:sz w:val="24"/>
          <w:szCs w:val="24"/>
        </w:rPr>
      </w:pPr>
      <w:r w:rsidRPr="00361EA1">
        <w:rPr>
          <w:sz w:val="24"/>
          <w:szCs w:val="24"/>
        </w:rPr>
        <w:t>Към момента общината няма изградени социални жилища.</w:t>
      </w:r>
    </w:p>
    <w:p w:rsidR="009C3333" w:rsidRPr="00AE183A" w:rsidRDefault="009C3333" w:rsidP="0058725E">
      <w:pPr>
        <w:spacing w:line="276" w:lineRule="auto"/>
        <w:ind w:right="878" w:firstLine="678"/>
        <w:jc w:val="both"/>
        <w:rPr>
          <w:color w:val="244061"/>
          <w:sz w:val="28"/>
          <w:szCs w:val="28"/>
        </w:rPr>
      </w:pPr>
    </w:p>
    <w:p w:rsidR="009C3333" w:rsidRPr="00361EA1" w:rsidRDefault="009C3333" w:rsidP="00361EA1">
      <w:pPr>
        <w:adjustRightInd w:val="0"/>
        <w:spacing w:line="276" w:lineRule="auto"/>
        <w:ind w:firstLine="708"/>
        <w:jc w:val="both"/>
        <w:rPr>
          <w:sz w:val="24"/>
          <w:szCs w:val="24"/>
        </w:rPr>
      </w:pPr>
      <w:r w:rsidRPr="00361EA1">
        <w:rPr>
          <w:sz w:val="24"/>
          <w:szCs w:val="24"/>
        </w:rPr>
        <w:tab/>
        <w:t xml:space="preserve">В </w:t>
      </w:r>
      <w:proofErr w:type="spellStart"/>
      <w:r w:rsidRPr="00361EA1">
        <w:rPr>
          <w:sz w:val="24"/>
          <w:szCs w:val="24"/>
        </w:rPr>
        <w:t>сегрегирания</w:t>
      </w:r>
      <w:proofErr w:type="spellEnd"/>
      <w:r w:rsidRPr="00361EA1">
        <w:rPr>
          <w:sz w:val="24"/>
          <w:szCs w:val="24"/>
        </w:rPr>
        <w:t xml:space="preserve"> квартал Република в град </w:t>
      </w:r>
      <w:r w:rsidRPr="00361EA1">
        <w:rPr>
          <w:b/>
          <w:sz w:val="24"/>
          <w:szCs w:val="24"/>
        </w:rPr>
        <w:t>Хасково</w:t>
      </w:r>
      <w:r w:rsidRPr="00361EA1">
        <w:rPr>
          <w:sz w:val="24"/>
          <w:szCs w:val="24"/>
        </w:rPr>
        <w:t xml:space="preserve"> има изработени кадастрални карти и кадастрални регистри. Има актуален ПУП – План за регулация и план за застрояване. Към настоящия момент няма данни за принудително съборени жилища. В по-големите улици на квартал Република има изградени водопровод и канализация. На територията на целия квартал е осигурено електро захранване. По данни на ЕVN няма издаден отказ за подаване на електро енергия.</w:t>
      </w:r>
    </w:p>
    <w:p w:rsidR="009C3333" w:rsidRPr="00361EA1" w:rsidRDefault="009C3333" w:rsidP="00361EA1">
      <w:pPr>
        <w:adjustRightInd w:val="0"/>
        <w:spacing w:line="276" w:lineRule="auto"/>
        <w:ind w:firstLine="708"/>
        <w:jc w:val="both"/>
        <w:rPr>
          <w:sz w:val="24"/>
          <w:szCs w:val="24"/>
        </w:rPr>
      </w:pPr>
      <w:r w:rsidRPr="00361EA1">
        <w:rPr>
          <w:sz w:val="24"/>
          <w:szCs w:val="24"/>
        </w:rPr>
        <w:t xml:space="preserve">Кварталът се населява от около 6 500 човека, като най-често срещаните проблеми там са: пренаселеност, неотговарящи на стандартите жилища, липсваща улична мрежа и техническа инфраструктура, липсващи сгради за обществено обслужване, липса на зелени площи, улично осветление и телефонна мрежа, стихийно и хаотично строителство на незаконни сгради и като следствие от това - незаконни включвания към инфраструктурата, неизяснена собственост върху земята, неприложимост на Закона за устройство на територията за повече от 70% от обособената ромска махала. Съществуват постройки, изградени с подръчни материали, в нарушение на </w:t>
      </w:r>
      <w:proofErr w:type="spellStart"/>
      <w:r w:rsidRPr="00361EA1">
        <w:rPr>
          <w:sz w:val="24"/>
          <w:szCs w:val="24"/>
        </w:rPr>
        <w:t>устройствените</w:t>
      </w:r>
      <w:proofErr w:type="spellEnd"/>
      <w:r w:rsidRPr="00361EA1">
        <w:rPr>
          <w:sz w:val="24"/>
          <w:szCs w:val="24"/>
        </w:rPr>
        <w:t xml:space="preserve"> планове. В над половината от жилищата, в които живеят роми, няма канализация, а около 30%  от ромските домакинства не разполагат с течаща студена вода. Ниският социално - икономически статус на жителите на ромските квартали задълбочава допълнително тяхната уязвимост като потребители на комунални услуги.</w:t>
      </w:r>
    </w:p>
    <w:p w:rsidR="009C3333" w:rsidRPr="00361EA1" w:rsidRDefault="009C3333" w:rsidP="00361EA1">
      <w:pPr>
        <w:adjustRightInd w:val="0"/>
        <w:spacing w:line="276" w:lineRule="auto"/>
        <w:ind w:firstLine="708"/>
        <w:jc w:val="both"/>
        <w:rPr>
          <w:sz w:val="24"/>
          <w:szCs w:val="24"/>
        </w:rPr>
      </w:pPr>
      <w:r w:rsidRPr="00361EA1">
        <w:rPr>
          <w:sz w:val="24"/>
          <w:szCs w:val="24"/>
        </w:rPr>
        <w:t xml:space="preserve">Към момента броят на картотекираните очакващи да получат общински жилища в община Хасково е 76 семейства, от които над 40 са ромски. Тази информация не може да разчита на изчерпателност, поради големия брой ромски семейства, които не предприемат необходимите стъпки да се регистрират в общинските картотеки като крайно нуждаещи се, поради неуредена жилищна собственост и липса на адресна регистрация за постоянен и настоящ адрес, каквато се изисква за самото картотекиране. Общинският жилищен фонд </w:t>
      </w:r>
      <w:r w:rsidRPr="00361EA1">
        <w:rPr>
          <w:sz w:val="24"/>
          <w:szCs w:val="24"/>
        </w:rPr>
        <w:lastRenderedPageBreak/>
        <w:t>разполага с около 410 оборотни жилища /апартаменти/, 5 стаи и 32 бр. жилищни сгради, в които са настанени под наем предимно семейства от малцинствените групи /над 50%/. През последните 10 години поради ограничения си бюджет общината е успяла да построи шест жилищни блока /122 апартамента/и 15 броя къщи.</w:t>
      </w:r>
    </w:p>
    <w:p w:rsidR="009C3333" w:rsidRPr="00361EA1" w:rsidRDefault="009C3333" w:rsidP="00361EA1">
      <w:pPr>
        <w:adjustRightInd w:val="0"/>
        <w:spacing w:line="276" w:lineRule="auto"/>
        <w:ind w:firstLine="708"/>
        <w:jc w:val="both"/>
        <w:rPr>
          <w:sz w:val="24"/>
          <w:szCs w:val="24"/>
        </w:rPr>
      </w:pPr>
    </w:p>
    <w:p w:rsidR="009C3333" w:rsidRPr="00361EA1" w:rsidRDefault="009C3333" w:rsidP="00361EA1">
      <w:pPr>
        <w:spacing w:after="275" w:line="276" w:lineRule="auto"/>
        <w:ind w:left="20" w:right="20" w:firstLine="547"/>
        <w:jc w:val="both"/>
        <w:rPr>
          <w:sz w:val="24"/>
          <w:szCs w:val="24"/>
        </w:rPr>
      </w:pPr>
      <w:r w:rsidRPr="00361EA1">
        <w:rPr>
          <w:sz w:val="24"/>
          <w:szCs w:val="24"/>
        </w:rPr>
        <w:t xml:space="preserve">Недостатъчен е броят на общински жилища за настаняване на лица и семейства от уязвими групи в община </w:t>
      </w:r>
      <w:r w:rsidRPr="002345BC">
        <w:rPr>
          <w:b/>
          <w:sz w:val="24"/>
          <w:szCs w:val="24"/>
        </w:rPr>
        <w:t>Ивайловград</w:t>
      </w:r>
      <w:r w:rsidRPr="00361EA1">
        <w:rPr>
          <w:sz w:val="24"/>
          <w:szCs w:val="24"/>
        </w:rPr>
        <w:t xml:space="preserve">. Модернизирани общински жилища се намират само на територията на град Ивайловград, а останалите в селата се нуждаят от основен ремонт. Необходимо е разработването на проект за </w:t>
      </w:r>
      <w:proofErr w:type="spellStart"/>
      <w:r w:rsidRPr="00361EA1">
        <w:rPr>
          <w:sz w:val="24"/>
          <w:szCs w:val="24"/>
        </w:rPr>
        <w:t>реновиране</w:t>
      </w:r>
      <w:proofErr w:type="spellEnd"/>
      <w:r w:rsidRPr="00361EA1">
        <w:rPr>
          <w:sz w:val="24"/>
          <w:szCs w:val="24"/>
        </w:rPr>
        <w:t xml:space="preserve"> на вече съществуващи и ползващи се общински жилища по ОПРР 2021-2027 г.</w:t>
      </w:r>
    </w:p>
    <w:p w:rsidR="009C3333" w:rsidRPr="00361EA1" w:rsidRDefault="009C3333" w:rsidP="00361EA1">
      <w:pPr>
        <w:spacing w:line="276" w:lineRule="auto"/>
        <w:ind w:firstLine="547"/>
        <w:contextualSpacing/>
        <w:jc w:val="both"/>
        <w:rPr>
          <w:sz w:val="24"/>
          <w:szCs w:val="24"/>
        </w:rPr>
      </w:pPr>
      <w:r w:rsidRPr="00361EA1">
        <w:rPr>
          <w:sz w:val="24"/>
          <w:szCs w:val="24"/>
        </w:rPr>
        <w:t xml:space="preserve">В община </w:t>
      </w:r>
      <w:r w:rsidRPr="002345BC">
        <w:rPr>
          <w:b/>
          <w:sz w:val="24"/>
          <w:szCs w:val="24"/>
        </w:rPr>
        <w:t>Маджаров</w:t>
      </w:r>
      <w:r w:rsidRPr="00361EA1">
        <w:rPr>
          <w:sz w:val="24"/>
          <w:szCs w:val="24"/>
        </w:rPr>
        <w:t>о няма компактно ромско население, ромски квартал  или махала. Няма изградени социални жилища.</w:t>
      </w:r>
    </w:p>
    <w:p w:rsidR="009C3333" w:rsidRDefault="009C3333" w:rsidP="00361EA1">
      <w:pPr>
        <w:pStyle w:val="af9"/>
        <w:spacing w:line="276" w:lineRule="auto"/>
        <w:ind w:firstLine="547"/>
        <w:rPr>
          <w:szCs w:val="24"/>
          <w:lang w:eastAsia="bg-BG" w:bidi="bg-BG"/>
        </w:rPr>
      </w:pPr>
    </w:p>
    <w:p w:rsidR="008622C1" w:rsidRDefault="008622C1" w:rsidP="008622C1">
      <w:pPr>
        <w:pStyle w:val="af9"/>
        <w:spacing w:line="276" w:lineRule="auto"/>
        <w:ind w:firstLine="547"/>
        <w:jc w:val="center"/>
        <w:rPr>
          <w:szCs w:val="24"/>
          <w:lang w:eastAsia="bg-BG" w:bidi="bg-BG"/>
        </w:rPr>
      </w:pPr>
      <w:r>
        <w:rPr>
          <w:szCs w:val="24"/>
          <w:lang w:eastAsia="bg-BG" w:bidi="bg-BG"/>
        </w:rPr>
        <w:t>*</w:t>
      </w:r>
    </w:p>
    <w:p w:rsidR="008622C1" w:rsidRPr="00361EA1" w:rsidRDefault="008622C1" w:rsidP="008622C1">
      <w:pPr>
        <w:pStyle w:val="af9"/>
        <w:spacing w:line="276" w:lineRule="auto"/>
        <w:ind w:firstLine="547"/>
        <w:jc w:val="center"/>
        <w:rPr>
          <w:szCs w:val="24"/>
          <w:lang w:eastAsia="bg-BG" w:bidi="bg-BG"/>
        </w:rPr>
      </w:pPr>
    </w:p>
    <w:p w:rsidR="009C3333" w:rsidRPr="00361EA1" w:rsidRDefault="009C3333" w:rsidP="00361EA1">
      <w:pPr>
        <w:spacing w:line="276" w:lineRule="auto"/>
        <w:ind w:right="4" w:firstLine="547"/>
        <w:jc w:val="both"/>
        <w:rPr>
          <w:sz w:val="24"/>
          <w:szCs w:val="24"/>
        </w:rPr>
      </w:pPr>
      <w:r w:rsidRPr="00361EA1">
        <w:rPr>
          <w:sz w:val="24"/>
          <w:szCs w:val="24"/>
        </w:rPr>
        <w:t xml:space="preserve">Горните данни налагат необходимостта от спешни мерки по отношение на подобряване на жилищната среда и условия на живот на ромското население в област Хасково чрез конкретни мерки и активни действия на всички заинтересовани институции.   Обособените ромски махали продължават да бъдат една от основните пречки за цялостната интеграция на ромите в обществото, тъй като условията на живот в тях водят до задълбочаване на изолацията им, до занижаване на възможностите за подобряване на образователния, социално-икономическия и здравния статус и до </w:t>
      </w:r>
      <w:proofErr w:type="spellStart"/>
      <w:r w:rsidRPr="00361EA1">
        <w:rPr>
          <w:sz w:val="24"/>
          <w:szCs w:val="24"/>
        </w:rPr>
        <w:t>маргинализиране</w:t>
      </w:r>
      <w:proofErr w:type="spellEnd"/>
      <w:r w:rsidRPr="00361EA1">
        <w:rPr>
          <w:sz w:val="24"/>
          <w:szCs w:val="24"/>
        </w:rPr>
        <w:t xml:space="preserve"> на значителна част от общността.</w:t>
      </w:r>
    </w:p>
    <w:p w:rsidR="004C3B44" w:rsidRPr="003B0CE7" w:rsidRDefault="009C3333" w:rsidP="00007803">
      <w:pPr>
        <w:spacing w:after="275" w:line="276" w:lineRule="auto"/>
        <w:ind w:right="4" w:firstLine="547"/>
        <w:jc w:val="both"/>
        <w:rPr>
          <w:sz w:val="24"/>
          <w:szCs w:val="24"/>
        </w:rPr>
      </w:pPr>
      <w:r w:rsidRPr="00361EA1">
        <w:rPr>
          <w:sz w:val="24"/>
          <w:szCs w:val="24"/>
        </w:rPr>
        <w:t xml:space="preserve">За голям брой ромски семейства липсата на жилище с нормални битови условия е сериозен проблем и макар да отговарят на всички изисквания, те не получават нов дом по простата причина, че общинските жилища не достигат, което отлага решаването на </w:t>
      </w:r>
      <w:r w:rsidR="00007803">
        <w:rPr>
          <w:sz w:val="24"/>
          <w:szCs w:val="24"/>
        </w:rPr>
        <w:t>проблема за неопределено време.</w:t>
      </w:r>
    </w:p>
    <w:p w:rsidR="00506845" w:rsidRPr="003B0CE7" w:rsidRDefault="00506845" w:rsidP="002345BC">
      <w:pPr>
        <w:pStyle w:val="a3"/>
        <w:spacing w:line="276" w:lineRule="auto"/>
        <w:ind w:left="0" w:firstLine="547"/>
        <w:rPr>
          <w:sz w:val="24"/>
          <w:szCs w:val="24"/>
        </w:rPr>
      </w:pPr>
      <w:r w:rsidRPr="003B0CE7">
        <w:rPr>
          <w:sz w:val="24"/>
          <w:szCs w:val="24"/>
        </w:rPr>
        <w:t xml:space="preserve">Насърчават се дейности, които са свързани с изпълнение на проекти, осигуряващи подкрепа за социалната интеграция на </w:t>
      </w:r>
      <w:proofErr w:type="spellStart"/>
      <w:r w:rsidR="00E33F87">
        <w:rPr>
          <w:sz w:val="24"/>
          <w:szCs w:val="24"/>
        </w:rPr>
        <w:t>маргинализирани</w:t>
      </w:r>
      <w:proofErr w:type="spellEnd"/>
      <w:r w:rsidR="00E33F87">
        <w:rPr>
          <w:sz w:val="24"/>
          <w:szCs w:val="24"/>
        </w:rPr>
        <w:t xml:space="preserve"> групи в т.ч. и роми</w:t>
      </w:r>
      <w:r w:rsidRPr="003B0CE7">
        <w:rPr>
          <w:sz w:val="24"/>
          <w:szCs w:val="24"/>
        </w:rPr>
        <w:t xml:space="preserve"> чрез подобряване на жилищните условия, при осигурени кадастрална и градоустройствена основа, изграждане на техническа инфраструктура за квартали с компактно ромско население и за нови терени, предназначени за ниско жилищно строителство, изграждане на социални жилища и обекти на социалната инфраструктура.</w:t>
      </w:r>
    </w:p>
    <w:p w:rsidR="00B629FE" w:rsidRPr="003B0CE7" w:rsidRDefault="00B629FE" w:rsidP="0058725E">
      <w:pPr>
        <w:pStyle w:val="a3"/>
        <w:spacing w:line="276" w:lineRule="auto"/>
        <w:ind w:left="0"/>
        <w:jc w:val="left"/>
        <w:rPr>
          <w:sz w:val="24"/>
          <w:szCs w:val="24"/>
        </w:rPr>
      </w:pPr>
    </w:p>
    <w:p w:rsidR="004C3B44" w:rsidRPr="003B0CE7" w:rsidRDefault="00C73E6B" w:rsidP="0058725E">
      <w:pPr>
        <w:spacing w:before="1" w:line="276" w:lineRule="auto"/>
        <w:ind w:right="132" w:firstLine="720"/>
        <w:jc w:val="both"/>
        <w:rPr>
          <w:b/>
          <w:i/>
          <w:sz w:val="24"/>
          <w:szCs w:val="24"/>
        </w:rPr>
      </w:pPr>
      <w:r w:rsidRPr="003B0CE7">
        <w:rPr>
          <w:b/>
          <w:i/>
          <w:sz w:val="24"/>
          <w:szCs w:val="24"/>
        </w:rPr>
        <w:t>Оперативна цел: Подобряване на жилищните условия, включително и на прилежащата техническа инфраструктура и инфраструктура за публични услуги.</w:t>
      </w:r>
    </w:p>
    <w:p w:rsidR="004C3B44" w:rsidRPr="003B0CE7" w:rsidRDefault="004C3B44" w:rsidP="0058725E">
      <w:pPr>
        <w:pStyle w:val="a3"/>
        <w:spacing w:before="9" w:line="276" w:lineRule="auto"/>
        <w:ind w:left="0"/>
        <w:jc w:val="left"/>
        <w:rPr>
          <w:b/>
          <w:i/>
          <w:sz w:val="24"/>
          <w:szCs w:val="24"/>
        </w:rPr>
      </w:pPr>
    </w:p>
    <w:p w:rsidR="004C3B44" w:rsidRPr="003B0CE7" w:rsidRDefault="00C73E6B" w:rsidP="0058725E">
      <w:pPr>
        <w:spacing w:before="1" w:line="276" w:lineRule="auto"/>
        <w:ind w:left="980"/>
        <w:rPr>
          <w:b/>
          <w:sz w:val="24"/>
          <w:szCs w:val="24"/>
        </w:rPr>
      </w:pPr>
      <w:r w:rsidRPr="003B0CE7">
        <w:rPr>
          <w:b/>
          <w:sz w:val="24"/>
          <w:szCs w:val="24"/>
        </w:rPr>
        <w:t>Общи цели:</w:t>
      </w:r>
    </w:p>
    <w:p w:rsidR="004C3B44" w:rsidRPr="003B0CE7" w:rsidRDefault="004C3B44" w:rsidP="0058725E">
      <w:pPr>
        <w:pStyle w:val="a3"/>
        <w:spacing w:before="1" w:line="276" w:lineRule="auto"/>
        <w:ind w:left="0" w:right="-21"/>
        <w:jc w:val="left"/>
        <w:rPr>
          <w:b/>
          <w:sz w:val="24"/>
          <w:szCs w:val="24"/>
        </w:rPr>
      </w:pPr>
    </w:p>
    <w:p w:rsidR="00440F7E" w:rsidRPr="003B0CE7" w:rsidRDefault="00C73E6B" w:rsidP="003D0589">
      <w:pPr>
        <w:pStyle w:val="a5"/>
        <w:numPr>
          <w:ilvl w:val="0"/>
          <w:numId w:val="4"/>
        </w:numPr>
        <w:tabs>
          <w:tab w:val="left" w:pos="567"/>
        </w:tabs>
        <w:spacing w:before="1" w:line="276" w:lineRule="auto"/>
        <w:ind w:left="0" w:right="-21" w:firstLine="284"/>
        <w:rPr>
          <w:sz w:val="24"/>
          <w:szCs w:val="24"/>
        </w:rPr>
      </w:pPr>
      <w:r w:rsidRPr="003B0CE7">
        <w:rPr>
          <w:sz w:val="24"/>
          <w:szCs w:val="24"/>
        </w:rPr>
        <w:t xml:space="preserve">Създаване на интегрирана географска информационна система и въвеждане на </w:t>
      </w:r>
      <w:proofErr w:type="spellStart"/>
      <w:r w:rsidRPr="003B0CE7">
        <w:rPr>
          <w:sz w:val="24"/>
          <w:szCs w:val="24"/>
        </w:rPr>
        <w:lastRenderedPageBreak/>
        <w:t>орторектифицирани</w:t>
      </w:r>
      <w:proofErr w:type="spellEnd"/>
      <w:r w:rsidRPr="003B0CE7">
        <w:rPr>
          <w:sz w:val="24"/>
          <w:szCs w:val="24"/>
        </w:rPr>
        <w:t xml:space="preserve"> изображения заснети с</w:t>
      </w:r>
      <w:r w:rsidRPr="003B0CE7">
        <w:rPr>
          <w:spacing w:val="-13"/>
          <w:sz w:val="24"/>
          <w:szCs w:val="24"/>
        </w:rPr>
        <w:t xml:space="preserve"> </w:t>
      </w:r>
      <w:proofErr w:type="spellStart"/>
      <w:r w:rsidR="00386FAA">
        <w:rPr>
          <w:sz w:val="24"/>
          <w:szCs w:val="24"/>
        </w:rPr>
        <w:t>дрон</w:t>
      </w:r>
      <w:proofErr w:type="spellEnd"/>
      <w:r w:rsidR="00386FAA">
        <w:rPr>
          <w:sz w:val="24"/>
          <w:szCs w:val="24"/>
        </w:rPr>
        <w:t>.</w:t>
      </w:r>
      <w:r w:rsidR="00622897" w:rsidRPr="003B0CE7">
        <w:rPr>
          <w:sz w:val="24"/>
          <w:szCs w:val="24"/>
        </w:rPr>
        <w:t xml:space="preserve"> </w:t>
      </w:r>
    </w:p>
    <w:p w:rsidR="004C3B44" w:rsidRDefault="00D87C89" w:rsidP="003D0589">
      <w:pPr>
        <w:pStyle w:val="a5"/>
        <w:numPr>
          <w:ilvl w:val="0"/>
          <w:numId w:val="4"/>
        </w:numPr>
        <w:tabs>
          <w:tab w:val="left" w:pos="567"/>
        </w:tabs>
        <w:spacing w:before="1" w:line="276" w:lineRule="auto"/>
        <w:ind w:left="0" w:right="-21" w:firstLine="284"/>
        <w:rPr>
          <w:sz w:val="24"/>
          <w:szCs w:val="24"/>
        </w:rPr>
      </w:pPr>
      <w:r w:rsidRPr="003B0CE7">
        <w:rPr>
          <w:sz w:val="24"/>
          <w:szCs w:val="24"/>
        </w:rPr>
        <w:t>Създаване на кадастрална карта и кадастрални регистри на територии, включващи зони с компактно ромско</w:t>
      </w:r>
      <w:r w:rsidRPr="003B0CE7">
        <w:rPr>
          <w:spacing w:val="-4"/>
          <w:sz w:val="24"/>
          <w:szCs w:val="24"/>
        </w:rPr>
        <w:t xml:space="preserve"> </w:t>
      </w:r>
      <w:r w:rsidRPr="003B0CE7">
        <w:rPr>
          <w:sz w:val="24"/>
          <w:szCs w:val="24"/>
        </w:rPr>
        <w:t>население</w:t>
      </w:r>
      <w:r>
        <w:rPr>
          <w:sz w:val="24"/>
          <w:szCs w:val="24"/>
        </w:rPr>
        <w:t>.</w:t>
      </w:r>
    </w:p>
    <w:p w:rsidR="005A5648" w:rsidRPr="003B0CE7" w:rsidRDefault="005A5648" w:rsidP="003D0589">
      <w:pPr>
        <w:pStyle w:val="a5"/>
        <w:numPr>
          <w:ilvl w:val="0"/>
          <w:numId w:val="4"/>
        </w:numPr>
        <w:tabs>
          <w:tab w:val="left" w:pos="567"/>
        </w:tabs>
        <w:spacing w:before="1" w:line="276" w:lineRule="auto"/>
        <w:ind w:left="0" w:right="-21" w:firstLine="284"/>
        <w:rPr>
          <w:sz w:val="24"/>
          <w:szCs w:val="24"/>
        </w:rPr>
      </w:pPr>
      <w:r>
        <w:rPr>
          <w:sz w:val="24"/>
          <w:szCs w:val="24"/>
        </w:rPr>
        <w:t xml:space="preserve">Приоритетно разработване от общините на общи и подробни </w:t>
      </w:r>
      <w:proofErr w:type="spellStart"/>
      <w:r>
        <w:rPr>
          <w:sz w:val="24"/>
          <w:szCs w:val="24"/>
        </w:rPr>
        <w:t>устройствени</w:t>
      </w:r>
      <w:proofErr w:type="spellEnd"/>
      <w:r>
        <w:rPr>
          <w:sz w:val="24"/>
          <w:szCs w:val="24"/>
        </w:rPr>
        <w:t xml:space="preserve"> планове с цел уреждане на статута на териториите и налагане на изискванията за инфраструктура и жилищно и друго застрояване.</w:t>
      </w:r>
    </w:p>
    <w:p w:rsidR="004C3B44" w:rsidRPr="003B0CE7" w:rsidRDefault="00D87C89" w:rsidP="003D0589">
      <w:pPr>
        <w:pStyle w:val="a5"/>
        <w:numPr>
          <w:ilvl w:val="0"/>
          <w:numId w:val="4"/>
        </w:numPr>
        <w:tabs>
          <w:tab w:val="left" w:pos="567"/>
        </w:tabs>
        <w:spacing w:line="276" w:lineRule="auto"/>
        <w:ind w:left="0" w:right="-21" w:firstLine="284"/>
        <w:rPr>
          <w:sz w:val="24"/>
          <w:szCs w:val="24"/>
        </w:rPr>
      </w:pPr>
      <w:r w:rsidRPr="003B0CE7">
        <w:rPr>
          <w:sz w:val="24"/>
          <w:szCs w:val="24"/>
        </w:rPr>
        <w:t>Реализиране на мерки за благоустрояване (изграждане на детски площадки и спортни зали на открито и закрито) в квартали с преобладаващо ромско население, с цел подобряване на средата за живот на местните общности</w:t>
      </w:r>
      <w:r w:rsidR="00386FAA">
        <w:rPr>
          <w:sz w:val="24"/>
          <w:szCs w:val="24"/>
        </w:rPr>
        <w:t>.</w:t>
      </w:r>
    </w:p>
    <w:p w:rsidR="005B5D86" w:rsidRDefault="00BC1824" w:rsidP="003D0589">
      <w:pPr>
        <w:pStyle w:val="a5"/>
        <w:numPr>
          <w:ilvl w:val="0"/>
          <w:numId w:val="4"/>
        </w:numPr>
        <w:tabs>
          <w:tab w:val="left" w:pos="567"/>
        </w:tabs>
        <w:spacing w:line="276" w:lineRule="auto"/>
        <w:ind w:left="0" w:firstLine="284"/>
        <w:rPr>
          <w:sz w:val="24"/>
          <w:szCs w:val="24"/>
        </w:rPr>
      </w:pPr>
      <w:r w:rsidRPr="00BC1824">
        <w:rPr>
          <w:sz w:val="24"/>
          <w:szCs w:val="24"/>
        </w:rPr>
        <w:t xml:space="preserve">Търсене на инструментариум за подобряване на правните и икономически условия за премахване на несъответстващите на </w:t>
      </w:r>
      <w:r w:rsidR="00333431">
        <w:rPr>
          <w:sz w:val="24"/>
          <w:szCs w:val="24"/>
        </w:rPr>
        <w:t>Закона за устройството на територията (</w:t>
      </w:r>
      <w:r w:rsidRPr="00333431">
        <w:rPr>
          <w:sz w:val="24"/>
          <w:szCs w:val="24"/>
        </w:rPr>
        <w:t>ЗУТ</w:t>
      </w:r>
      <w:r w:rsidR="00333431">
        <w:rPr>
          <w:sz w:val="24"/>
          <w:szCs w:val="24"/>
        </w:rPr>
        <w:t>)</w:t>
      </w:r>
      <w:r w:rsidRPr="00BC1824">
        <w:rPr>
          <w:sz w:val="24"/>
          <w:szCs w:val="24"/>
        </w:rPr>
        <w:t>/законодателството жилища и квартали</w:t>
      </w:r>
      <w:r w:rsidR="00386FAA">
        <w:rPr>
          <w:sz w:val="24"/>
          <w:szCs w:val="24"/>
        </w:rPr>
        <w:t>.</w:t>
      </w:r>
    </w:p>
    <w:p w:rsidR="006C219A" w:rsidRPr="00BC1824" w:rsidRDefault="00BC1824" w:rsidP="003D0589">
      <w:pPr>
        <w:pStyle w:val="a5"/>
        <w:numPr>
          <w:ilvl w:val="0"/>
          <w:numId w:val="4"/>
        </w:numPr>
        <w:tabs>
          <w:tab w:val="left" w:pos="567"/>
        </w:tabs>
        <w:spacing w:line="276" w:lineRule="auto"/>
        <w:ind w:left="0" w:firstLine="284"/>
        <w:rPr>
          <w:sz w:val="24"/>
          <w:szCs w:val="24"/>
        </w:rPr>
      </w:pPr>
      <w:r w:rsidRPr="00BC1824">
        <w:rPr>
          <w:sz w:val="24"/>
          <w:szCs w:val="24"/>
        </w:rPr>
        <w:t xml:space="preserve"> </w:t>
      </w:r>
      <w:r w:rsidR="006C219A" w:rsidRPr="00BC1824">
        <w:rPr>
          <w:sz w:val="24"/>
          <w:szCs w:val="24"/>
        </w:rPr>
        <w:t>Разработване и осъществяване на дългосрочни програми за интегрирана жилищна среда.</w:t>
      </w:r>
    </w:p>
    <w:p w:rsidR="006C219A" w:rsidRPr="006C219A" w:rsidRDefault="00A81B74" w:rsidP="003D0589">
      <w:pPr>
        <w:pStyle w:val="a5"/>
        <w:numPr>
          <w:ilvl w:val="0"/>
          <w:numId w:val="4"/>
        </w:numPr>
        <w:tabs>
          <w:tab w:val="left" w:pos="567"/>
        </w:tabs>
        <w:spacing w:line="276" w:lineRule="auto"/>
        <w:ind w:left="0" w:right="-21" w:firstLine="284"/>
        <w:rPr>
          <w:sz w:val="24"/>
          <w:szCs w:val="24"/>
        </w:rPr>
      </w:pPr>
      <w:r w:rsidRPr="00BC1824">
        <w:rPr>
          <w:sz w:val="24"/>
          <w:szCs w:val="24"/>
        </w:rPr>
        <w:t xml:space="preserve">  </w:t>
      </w:r>
      <w:r w:rsidR="00DE1299" w:rsidRPr="00BC1824">
        <w:rPr>
          <w:sz w:val="24"/>
          <w:szCs w:val="24"/>
        </w:rPr>
        <w:t>Съдействие за осигуряване на социални общински жилища</w:t>
      </w:r>
      <w:r w:rsidR="00DE1299" w:rsidRPr="003B0CE7">
        <w:rPr>
          <w:sz w:val="24"/>
          <w:szCs w:val="24"/>
        </w:rPr>
        <w:t xml:space="preserve"> за </w:t>
      </w:r>
      <w:proofErr w:type="spellStart"/>
      <w:r w:rsidR="00DE1299" w:rsidRPr="003B0CE7">
        <w:rPr>
          <w:sz w:val="24"/>
          <w:szCs w:val="24"/>
        </w:rPr>
        <w:t>най-маргинализираните</w:t>
      </w:r>
      <w:proofErr w:type="spellEnd"/>
      <w:r w:rsidR="00DE1299" w:rsidRPr="003B0CE7">
        <w:rPr>
          <w:sz w:val="24"/>
          <w:szCs w:val="24"/>
        </w:rPr>
        <w:t xml:space="preserve"> и уязвими общности.</w:t>
      </w:r>
    </w:p>
    <w:p w:rsidR="004C3B44" w:rsidRPr="003B0CE7" w:rsidRDefault="00C73E6B" w:rsidP="003D0589">
      <w:pPr>
        <w:pStyle w:val="a5"/>
        <w:numPr>
          <w:ilvl w:val="0"/>
          <w:numId w:val="4"/>
        </w:numPr>
        <w:tabs>
          <w:tab w:val="left" w:pos="567"/>
        </w:tabs>
        <w:spacing w:line="276" w:lineRule="auto"/>
        <w:ind w:left="0" w:right="-21" w:firstLine="284"/>
        <w:rPr>
          <w:sz w:val="24"/>
          <w:szCs w:val="24"/>
        </w:rPr>
      </w:pPr>
      <w:r w:rsidRPr="003B0CE7">
        <w:rPr>
          <w:sz w:val="24"/>
          <w:szCs w:val="24"/>
        </w:rPr>
        <w:t>Изграждане/</w:t>
      </w:r>
      <w:proofErr w:type="spellStart"/>
      <w:r w:rsidRPr="003B0CE7">
        <w:rPr>
          <w:sz w:val="24"/>
          <w:szCs w:val="24"/>
        </w:rPr>
        <w:t>реновиране</w:t>
      </w:r>
      <w:proofErr w:type="spellEnd"/>
      <w:r w:rsidRPr="003B0CE7">
        <w:rPr>
          <w:sz w:val="24"/>
          <w:szCs w:val="24"/>
        </w:rPr>
        <w:t xml:space="preserve"> на социалната инфраструктура на здравеопазването, образованието, културата и др. в квартали, с концентрация на бедност, вкл. за предоставяне на интегрирани здравно-социални услуги и услуги за развитие на деца и възрастни в</w:t>
      </w:r>
      <w:r w:rsidRPr="003B0CE7">
        <w:rPr>
          <w:spacing w:val="-13"/>
          <w:sz w:val="24"/>
          <w:szCs w:val="24"/>
        </w:rPr>
        <w:t xml:space="preserve"> </w:t>
      </w:r>
      <w:r w:rsidRPr="003B0CE7">
        <w:rPr>
          <w:sz w:val="24"/>
          <w:szCs w:val="24"/>
        </w:rPr>
        <w:t>общността.</w:t>
      </w:r>
    </w:p>
    <w:p w:rsidR="004C3B44" w:rsidRPr="003B0CE7" w:rsidRDefault="00C73E6B" w:rsidP="003D0589">
      <w:pPr>
        <w:pStyle w:val="a5"/>
        <w:numPr>
          <w:ilvl w:val="0"/>
          <w:numId w:val="4"/>
        </w:numPr>
        <w:tabs>
          <w:tab w:val="left" w:pos="567"/>
        </w:tabs>
        <w:spacing w:line="276" w:lineRule="auto"/>
        <w:ind w:left="0" w:right="-21" w:firstLine="284"/>
        <w:rPr>
          <w:sz w:val="24"/>
          <w:szCs w:val="24"/>
        </w:rPr>
      </w:pPr>
      <w:r w:rsidRPr="003B0CE7">
        <w:rPr>
          <w:sz w:val="24"/>
          <w:szCs w:val="24"/>
        </w:rPr>
        <w:t>Разширяване на законния достъп до качествена вода, електричество и канализация в обособените квартали с концентрация на</w:t>
      </w:r>
      <w:r w:rsidRPr="003B0CE7">
        <w:rPr>
          <w:spacing w:val="-9"/>
          <w:sz w:val="24"/>
          <w:szCs w:val="24"/>
        </w:rPr>
        <w:t xml:space="preserve"> </w:t>
      </w:r>
      <w:r w:rsidRPr="003B0CE7">
        <w:rPr>
          <w:sz w:val="24"/>
          <w:szCs w:val="24"/>
        </w:rPr>
        <w:t>бедност.</w:t>
      </w:r>
    </w:p>
    <w:p w:rsidR="004C3B44" w:rsidRPr="003B0CE7" w:rsidRDefault="00B13E98" w:rsidP="003D0589">
      <w:pPr>
        <w:pStyle w:val="a3"/>
        <w:numPr>
          <w:ilvl w:val="0"/>
          <w:numId w:val="4"/>
        </w:numPr>
        <w:tabs>
          <w:tab w:val="left" w:pos="567"/>
        </w:tabs>
        <w:spacing w:line="276" w:lineRule="auto"/>
        <w:ind w:left="0" w:right="-21" w:firstLine="284"/>
        <w:rPr>
          <w:sz w:val="24"/>
          <w:szCs w:val="24"/>
        </w:rPr>
      </w:pPr>
      <w:r w:rsidRPr="003B0CE7">
        <w:rPr>
          <w:sz w:val="24"/>
          <w:szCs w:val="24"/>
        </w:rPr>
        <w:t>Подкрепа и прилагане на иновативни и ефективни решения за преодоляване на енергийната бедност сред ромски общности в</w:t>
      </w:r>
      <w:r w:rsidR="00254454" w:rsidRPr="003B0CE7">
        <w:rPr>
          <w:sz w:val="24"/>
          <w:szCs w:val="24"/>
        </w:rPr>
        <w:t xml:space="preserve"> </w:t>
      </w:r>
      <w:r w:rsidRPr="003B0CE7">
        <w:rPr>
          <w:sz w:val="24"/>
          <w:szCs w:val="24"/>
        </w:rPr>
        <w:t>страната, и включване на квартали с преобладаващо ромско население в програми за енергийно</w:t>
      </w:r>
      <w:r w:rsidR="00254454" w:rsidRPr="003B0CE7">
        <w:rPr>
          <w:sz w:val="24"/>
          <w:szCs w:val="24"/>
        </w:rPr>
        <w:t xml:space="preserve"> </w:t>
      </w:r>
      <w:r w:rsidRPr="003B0CE7">
        <w:rPr>
          <w:sz w:val="24"/>
          <w:szCs w:val="24"/>
        </w:rPr>
        <w:t>обновяване.</w:t>
      </w:r>
    </w:p>
    <w:p w:rsidR="004C3B44" w:rsidRPr="003B0CE7" w:rsidRDefault="00C73E6B" w:rsidP="002345BC">
      <w:pPr>
        <w:pStyle w:val="a3"/>
        <w:spacing w:line="276" w:lineRule="auto"/>
        <w:ind w:left="0" w:right="-21" w:firstLine="566"/>
        <w:rPr>
          <w:sz w:val="24"/>
          <w:szCs w:val="24"/>
        </w:rPr>
      </w:pPr>
      <w:r w:rsidRPr="003B0CE7">
        <w:rPr>
          <w:sz w:val="24"/>
          <w:szCs w:val="24"/>
        </w:rPr>
        <w:t>Мерките за постигане на целите са заложени в Плана за действие за изпълнение на Стратегията.</w:t>
      </w:r>
    </w:p>
    <w:p w:rsidR="004C3B44" w:rsidRPr="003B0CE7" w:rsidRDefault="00C73E6B" w:rsidP="002345BC">
      <w:pPr>
        <w:pStyle w:val="a3"/>
        <w:spacing w:before="1" w:line="276" w:lineRule="auto"/>
        <w:ind w:left="0" w:right="-21" w:firstLine="566"/>
        <w:rPr>
          <w:sz w:val="24"/>
          <w:szCs w:val="24"/>
        </w:rPr>
      </w:pPr>
      <w:r w:rsidRPr="003B0CE7">
        <w:rPr>
          <w:sz w:val="24"/>
          <w:szCs w:val="24"/>
        </w:rPr>
        <w:t>Изпълнението на мерките по приоритет „Жилищни условия“ ще допринесе за изпълнение на индикаторите по приоритет</w:t>
      </w:r>
      <w:r w:rsidR="00D36865" w:rsidRPr="003B0CE7">
        <w:rPr>
          <w:sz w:val="24"/>
          <w:szCs w:val="24"/>
        </w:rPr>
        <w:t>и</w:t>
      </w:r>
      <w:r w:rsidRPr="003B0CE7">
        <w:rPr>
          <w:sz w:val="24"/>
          <w:szCs w:val="24"/>
        </w:rPr>
        <w:t xml:space="preserve"> „Социално включване“</w:t>
      </w:r>
      <w:r w:rsidR="00D36865" w:rsidRPr="003B0CE7">
        <w:rPr>
          <w:sz w:val="24"/>
          <w:szCs w:val="24"/>
        </w:rPr>
        <w:t xml:space="preserve"> и „Местно развитие“ </w:t>
      </w:r>
      <w:r w:rsidRPr="003B0CE7">
        <w:rPr>
          <w:sz w:val="24"/>
          <w:szCs w:val="24"/>
        </w:rPr>
        <w:t>от НПР и има основна роля за изпълнението на Цел 11</w:t>
      </w:r>
      <w:r w:rsidR="00254454" w:rsidRPr="003B0CE7">
        <w:rPr>
          <w:sz w:val="24"/>
          <w:szCs w:val="24"/>
        </w:rPr>
        <w:t xml:space="preserve"> </w:t>
      </w:r>
      <w:r w:rsidRPr="003B0CE7">
        <w:rPr>
          <w:sz w:val="24"/>
          <w:szCs w:val="24"/>
        </w:rPr>
        <w:t>„Превръщане на градовете и селищата в приобщаващи, безопасни, адаптивни и устойчиви места за живеене“ и цел 6 „Осигуряване на достъпност и устойчиво управление на водата и канализацията за всички“ от Целите за устойчиво развитие на ООН.</w:t>
      </w:r>
    </w:p>
    <w:p w:rsidR="005945ED" w:rsidRPr="003B0CE7" w:rsidRDefault="005945ED" w:rsidP="0058725E">
      <w:pPr>
        <w:pStyle w:val="a3"/>
        <w:spacing w:before="1" w:line="276" w:lineRule="auto"/>
        <w:ind w:right="-21" w:firstLine="566"/>
        <w:rPr>
          <w:sz w:val="24"/>
          <w:szCs w:val="24"/>
        </w:rPr>
      </w:pPr>
    </w:p>
    <w:p w:rsidR="005945ED" w:rsidRPr="003B0CE7" w:rsidRDefault="005945ED" w:rsidP="0058725E">
      <w:pPr>
        <w:widowControl/>
        <w:autoSpaceDE/>
        <w:autoSpaceDN/>
        <w:spacing w:line="276" w:lineRule="auto"/>
        <w:ind w:left="284" w:right="-21" w:firstLine="436"/>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 xml:space="preserve">МРРБ, </w:t>
      </w:r>
      <w:r w:rsidR="00A82E5D">
        <w:rPr>
          <w:rFonts w:eastAsia="Calibri"/>
          <w:sz w:val="24"/>
          <w:szCs w:val="24"/>
          <w:lang w:eastAsia="en-US" w:bidi="ar-SA"/>
        </w:rPr>
        <w:t xml:space="preserve">Агенцията по </w:t>
      </w:r>
      <w:r w:rsidR="00F17C93">
        <w:rPr>
          <w:rFonts w:eastAsia="Calibri"/>
          <w:sz w:val="24"/>
          <w:szCs w:val="24"/>
          <w:lang w:eastAsia="en-US" w:bidi="ar-SA"/>
        </w:rPr>
        <w:t xml:space="preserve">геодезия, картография и </w:t>
      </w:r>
      <w:r w:rsidR="00A82E5D">
        <w:rPr>
          <w:rFonts w:eastAsia="Calibri"/>
          <w:sz w:val="24"/>
          <w:szCs w:val="24"/>
          <w:lang w:eastAsia="en-US" w:bidi="ar-SA"/>
        </w:rPr>
        <w:t xml:space="preserve">кадастър, </w:t>
      </w:r>
      <w:r w:rsidRPr="003B0CE7">
        <w:rPr>
          <w:rFonts w:eastAsia="Calibri"/>
          <w:sz w:val="24"/>
          <w:szCs w:val="24"/>
          <w:lang w:eastAsia="en-US" w:bidi="ar-SA"/>
        </w:rPr>
        <w:t xml:space="preserve">МТСП, </w:t>
      </w:r>
      <w:r w:rsidR="00CB225D" w:rsidRPr="003B0CE7">
        <w:rPr>
          <w:rFonts w:eastAsia="Calibri"/>
          <w:sz w:val="24"/>
          <w:szCs w:val="24"/>
          <w:lang w:eastAsia="en-US" w:bidi="ar-SA"/>
        </w:rPr>
        <w:t>М</w:t>
      </w:r>
      <w:r w:rsidR="000F49E5">
        <w:rPr>
          <w:rFonts w:eastAsia="Calibri"/>
          <w:sz w:val="24"/>
          <w:szCs w:val="24"/>
          <w:lang w:eastAsia="en-US" w:bidi="ar-SA"/>
        </w:rPr>
        <w:t>инистерството на финансите (М</w:t>
      </w:r>
      <w:r w:rsidR="00CB225D" w:rsidRPr="003B0CE7">
        <w:rPr>
          <w:rFonts w:eastAsia="Calibri"/>
          <w:sz w:val="24"/>
          <w:szCs w:val="24"/>
          <w:lang w:eastAsia="en-US" w:bidi="ar-SA"/>
        </w:rPr>
        <w:t>Ф</w:t>
      </w:r>
      <w:r w:rsidR="000F49E5">
        <w:rPr>
          <w:rFonts w:eastAsia="Calibri"/>
          <w:sz w:val="24"/>
          <w:szCs w:val="24"/>
          <w:lang w:eastAsia="en-US" w:bidi="ar-SA"/>
        </w:rPr>
        <w:t>)</w:t>
      </w:r>
      <w:r w:rsidR="00CB225D" w:rsidRPr="003B0CE7">
        <w:rPr>
          <w:rFonts w:eastAsia="Calibri"/>
          <w:sz w:val="24"/>
          <w:szCs w:val="24"/>
          <w:lang w:eastAsia="en-US" w:bidi="ar-SA"/>
        </w:rPr>
        <w:t xml:space="preserve">, </w:t>
      </w:r>
      <w:r w:rsidRPr="003B0CE7">
        <w:rPr>
          <w:rFonts w:eastAsia="Calibri"/>
          <w:sz w:val="24"/>
          <w:szCs w:val="24"/>
          <w:lang w:eastAsia="en-US" w:bidi="ar-SA"/>
        </w:rPr>
        <w:t>общини</w:t>
      </w:r>
      <w:r w:rsidR="00386FAA">
        <w:rPr>
          <w:rFonts w:eastAsia="Calibri"/>
          <w:sz w:val="24"/>
          <w:szCs w:val="24"/>
          <w:lang w:eastAsia="en-US" w:bidi="ar-SA"/>
        </w:rPr>
        <w:t>.</w:t>
      </w:r>
      <w:r w:rsidRPr="003B0CE7">
        <w:rPr>
          <w:rFonts w:eastAsia="Calibri"/>
          <w:sz w:val="24"/>
          <w:szCs w:val="24"/>
          <w:lang w:eastAsia="en-US" w:bidi="ar-SA"/>
        </w:rPr>
        <w:t xml:space="preserve"> </w:t>
      </w:r>
    </w:p>
    <w:p w:rsidR="005945ED" w:rsidRPr="003B0CE7" w:rsidRDefault="005945ED" w:rsidP="0058725E">
      <w:pPr>
        <w:widowControl/>
        <w:autoSpaceDE/>
        <w:autoSpaceDN/>
        <w:spacing w:line="276" w:lineRule="auto"/>
        <w:ind w:left="284" w:right="-21" w:firstLine="436"/>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Pr="003B0CE7">
        <w:rPr>
          <w:rFonts w:eastAsia="Calibri"/>
          <w:sz w:val="24"/>
          <w:szCs w:val="24"/>
          <w:lang w:eastAsia="en-US" w:bidi="ar-SA"/>
        </w:rPr>
        <w:t>М</w:t>
      </w:r>
      <w:r w:rsidR="000F49E5">
        <w:rPr>
          <w:rFonts w:eastAsia="Calibri"/>
          <w:sz w:val="24"/>
          <w:szCs w:val="24"/>
          <w:lang w:eastAsia="en-US" w:bidi="ar-SA"/>
        </w:rPr>
        <w:t>инистерството на вътрешните работи (М</w:t>
      </w:r>
      <w:r w:rsidRPr="003B0CE7">
        <w:rPr>
          <w:rFonts w:eastAsia="Calibri"/>
          <w:sz w:val="24"/>
          <w:szCs w:val="24"/>
          <w:lang w:eastAsia="en-US" w:bidi="ar-SA"/>
        </w:rPr>
        <w:t>ВР</w:t>
      </w:r>
      <w:r w:rsidR="000F49E5">
        <w:rPr>
          <w:rFonts w:eastAsia="Calibri"/>
          <w:sz w:val="24"/>
          <w:szCs w:val="24"/>
          <w:lang w:eastAsia="en-US" w:bidi="ar-SA"/>
        </w:rPr>
        <w:t>)</w:t>
      </w:r>
      <w:r w:rsidR="00DA50A0">
        <w:rPr>
          <w:rFonts w:eastAsia="Calibri"/>
          <w:sz w:val="24"/>
          <w:szCs w:val="24"/>
          <w:lang w:eastAsia="en-US" w:bidi="ar-SA"/>
        </w:rPr>
        <w:t>, МЗ, АСП, О</w:t>
      </w:r>
      <w:r w:rsidRPr="003B0CE7">
        <w:rPr>
          <w:rFonts w:eastAsia="Calibri"/>
          <w:sz w:val="24"/>
          <w:szCs w:val="24"/>
          <w:lang w:eastAsia="en-US" w:bidi="ar-SA"/>
        </w:rPr>
        <w:t>бластни администрации, НПО.</w:t>
      </w:r>
    </w:p>
    <w:p w:rsidR="005945ED" w:rsidRPr="003B0CE7" w:rsidRDefault="005945ED" w:rsidP="0058725E">
      <w:pPr>
        <w:pStyle w:val="a3"/>
        <w:spacing w:line="276" w:lineRule="auto"/>
        <w:ind w:left="284" w:right="-21" w:firstLine="436"/>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ФМ </w:t>
      </w:r>
      <w:r w:rsidR="00BF4D2A">
        <w:rPr>
          <w:rFonts w:eastAsia="Calibri"/>
          <w:sz w:val="24"/>
          <w:szCs w:val="24"/>
          <w:lang w:eastAsia="en-US" w:bidi="ar-SA"/>
        </w:rPr>
        <w:t xml:space="preserve">на </w:t>
      </w:r>
      <w:r w:rsidR="00BF4D2A" w:rsidRPr="00BF4D2A">
        <w:rPr>
          <w:rFonts w:eastAsia="Calibri"/>
          <w:sz w:val="24"/>
          <w:szCs w:val="24"/>
          <w:lang w:eastAsia="en-US" w:bidi="ar-SA"/>
        </w:rPr>
        <w:t xml:space="preserve">ЕИП 2014-2021, НФМ 2014-2021 </w:t>
      </w:r>
      <w:r w:rsidRPr="003B0CE7">
        <w:rPr>
          <w:rFonts w:eastAsia="Calibri"/>
          <w:sz w:val="24"/>
          <w:szCs w:val="24"/>
          <w:lang w:eastAsia="en-US" w:bidi="ar-SA"/>
        </w:rPr>
        <w:t>и други донорски програми.</w:t>
      </w:r>
    </w:p>
    <w:p w:rsidR="005945ED" w:rsidRPr="003B0CE7" w:rsidRDefault="005945ED" w:rsidP="0058725E">
      <w:pPr>
        <w:pStyle w:val="a3"/>
        <w:spacing w:line="276" w:lineRule="auto"/>
        <w:ind w:right="135" w:firstLine="719"/>
        <w:rPr>
          <w:sz w:val="24"/>
          <w:szCs w:val="24"/>
        </w:rPr>
      </w:pPr>
    </w:p>
    <w:p w:rsidR="000A2A4C" w:rsidRDefault="000A2A4C" w:rsidP="0058725E">
      <w:pPr>
        <w:pStyle w:val="a3"/>
        <w:spacing w:before="3" w:line="276" w:lineRule="auto"/>
        <w:ind w:left="0"/>
        <w:jc w:val="left"/>
        <w:rPr>
          <w:sz w:val="24"/>
          <w:szCs w:val="24"/>
        </w:rPr>
      </w:pPr>
    </w:p>
    <w:p w:rsidR="000A2A4C" w:rsidRDefault="000A2A4C" w:rsidP="0058725E">
      <w:pPr>
        <w:pStyle w:val="a3"/>
        <w:spacing w:before="3" w:line="276" w:lineRule="auto"/>
        <w:ind w:left="0"/>
        <w:jc w:val="left"/>
        <w:rPr>
          <w:sz w:val="24"/>
          <w:szCs w:val="24"/>
        </w:rPr>
      </w:pPr>
    </w:p>
    <w:p w:rsidR="004C3B44" w:rsidRPr="003B0CE7" w:rsidRDefault="00531418" w:rsidP="0058725E">
      <w:pPr>
        <w:pStyle w:val="a3"/>
        <w:spacing w:before="3"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83840" behindDoc="1" locked="0" layoutInCell="1" allowOverlap="1" wp14:anchorId="05447EE5" wp14:editId="2FC4BDB5">
                <wp:simplePos x="0" y="0"/>
                <wp:positionH relativeFrom="page">
                  <wp:posOffset>843280</wp:posOffset>
                </wp:positionH>
                <wp:positionV relativeFrom="paragraph">
                  <wp:posOffset>205105</wp:posOffset>
                </wp:positionV>
                <wp:extent cx="6039485" cy="216535"/>
                <wp:effectExtent l="0" t="0" r="0" b="0"/>
                <wp:wrapTopAndBottom/>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23"/>
                          <a:chExt cx="9511" cy="341"/>
                        </a:xfrm>
                      </wpg:grpSpPr>
                      <wps:wsp>
                        <wps:cNvPr id="53" name="Rectangle 50"/>
                        <wps:cNvSpPr>
                          <a:spLocks noChangeArrowheads="1"/>
                        </wps:cNvSpPr>
                        <wps:spPr bwMode="auto">
                          <a:xfrm>
                            <a:off x="10725" y="33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1337" y="33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8"/>
                        <wps:cNvCnPr>
                          <a:cxnSpLocks noChangeShapeType="1"/>
                        </wps:cNvCnPr>
                        <wps:spPr bwMode="auto">
                          <a:xfrm>
                            <a:off x="1337" y="32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1332" y="32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6"/>
                        <wps:cNvCnPr>
                          <a:cxnSpLocks noChangeShapeType="1"/>
                        </wps:cNvCnPr>
                        <wps:spPr bwMode="auto">
                          <a:xfrm>
                            <a:off x="1337" y="65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a:cxnSpLocks noChangeShapeType="1"/>
                        </wps:cNvCnPr>
                        <wps:spPr bwMode="auto">
                          <a:xfrm>
                            <a:off x="10833" y="32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44"/>
                        <wps:cNvSpPr txBox="1">
                          <a:spLocks noChangeArrowheads="1"/>
                        </wps:cNvSpPr>
                        <wps:spPr bwMode="auto">
                          <a:xfrm>
                            <a:off x="1440" y="332"/>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tabs>
                                  <w:tab w:val="left" w:pos="1187"/>
                                </w:tabs>
                                <w:spacing w:line="321" w:lineRule="exact"/>
                                <w:ind w:left="767"/>
                                <w:rPr>
                                  <w:b/>
                                  <w:sz w:val="28"/>
                                </w:rPr>
                              </w:pPr>
                              <w:r>
                                <w:rPr>
                                  <w:b/>
                                  <w:sz w:val="28"/>
                                </w:rPr>
                                <w:t>4.</w:t>
                              </w:r>
                              <w:r>
                                <w:rPr>
                                  <w:b/>
                                  <w:sz w:val="28"/>
                                </w:rPr>
                                <w:tab/>
                                <w:t>ЗАЕТОСТ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1" style="position:absolute;margin-left:66.4pt;margin-top:16.15pt;width:475.55pt;height:17.05pt;z-index:-251632640;mso-wrap-distance-left:0;mso-wrap-distance-right:0;mso-position-horizontal-relative:page" coordorigin="1328,323"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">
                <v:rect id="Rectangle 50" o:spid="_x0000_s1062" style="position:absolute;left:10725;top:332;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CS8UA&#10;AADbAAAADwAAAGRycy9kb3ducmV2LnhtbESPT2vCQBTE74LfYXlCb7ox0iBpNqKC4KW08U/x+Jp9&#10;TYLZtyG71fTbdwsFj8PM/IbJVoNpxY1611hWMJ9FIIhLqxuuFJyOu+kShPPIGlvLpOCHHKzy8SjD&#10;VNs7F3Q7+EoECLsUFdTed6mUrqzJoJvZjjh4X7Y36IPsK6l7vAe4aWUcRYk02HBYqLGjbU3l9fBt&#10;FFw+Pufny2v8vtkWp6RIdkbu32KlnibD+gWEp8E/wv/tvV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EJLxQAAANsAAAAPAAAAAAAAAAAAAAAAAJgCAABkcnMv&#10;ZG93bnJldi54bWxQSwUGAAAAAAQABAD1AAAAigMAAAAA&#10;" fillcolor="#fff1cc" stroked="f"/>
                <v:rect id="Rectangle 49" o:spid="_x0000_s1063" style="position:absolute;left:1337;top:332;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aP8UA&#10;AADbAAAADwAAAGRycy9kb3ducmV2LnhtbESPT2vCQBTE74LfYXlCb7ox2CBpNqKC4KW08U/x+Jp9&#10;TYLZtyG71fTbdwsFj8PM/IbJVoNpxY1611hWMJ9FIIhLqxuuFJyOu+kShPPIGlvLpOCHHKzy8SjD&#10;VNs7F3Q7+EoECLsUFdTed6mUrqzJoJvZjjh4X7Y36IPsK6l7vAe4aWUcRYk02HBYqLGjbU3l9fBt&#10;FFw+Pufny2v8vtkWp6RIdkbu32KlnibD+gWEp8E/wv/tvV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do/xQAAANsAAAAPAAAAAAAAAAAAAAAAAJgCAABkcnMv&#10;ZG93bnJldi54bWxQSwUGAAAAAAQABAD1AAAAigMAAAAA&#10;" fillcolor="#fff1cc" stroked="f"/>
                <v:line id="Line 48" o:spid="_x0000_s1064" style="position:absolute;visibility:visible;mso-wrap-style:square" from="1337,328" to="1082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7" o:spid="_x0000_s1065" style="position:absolute;visibility:visible;mso-wrap-style:square" from="1332,323" to="133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46" o:spid="_x0000_s1066" style="position:absolute;visibility:visible;mso-wrap-style:square" from="1337,659" to="10828,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45" o:spid="_x0000_s1067" style="position:absolute;visibility:visible;mso-wrap-style:square" from="10833,323" to="1083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shape id="Text Box 44" o:spid="_x0000_s1068" type="#_x0000_t202" style="position:absolute;left:1440;top:332;width:928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Ja8MA&#10;AADbAAAADwAAAGRycy9kb3ducmV2LnhtbESPQWvCQBSE74X+h+UVvNVNRUVTVxFBFG9VS6/P7GuS&#10;mn0bsi8a/fVuodDjMDPfMLNF5yp1oSaUng289RNQxJm3JecGjof16wRUEGSLlWcycKMAi/nz0wxT&#10;66/8QZe95CpCOKRooBCpU61DVpDD0Pc1cfS+feNQomxybRu8Rrir9CBJxtphyXGhwJpWBWXnfesM&#10;3D8nUiXD86nd/XytpQ08Ht42xvReuuU7KKFO/sN/7a01MJrC7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mJa8MAAADbAAAADwAAAAAAAAAAAAAAAACYAgAAZHJzL2Rv&#10;d25yZXYueG1sUEsFBgAAAAAEAAQA9QAAAIgDAAAAAA==&#10;" fillcolor="#fff1cc" stroked="f">
                  <v:textbox inset="0,0,0,0">
                    <w:txbxContent>
                      <w:p w:rsidR="00DA4FF7" w:rsidRDefault="00DA4FF7">
                        <w:pPr>
                          <w:tabs>
                            <w:tab w:val="left" w:pos="1187"/>
                          </w:tabs>
                          <w:spacing w:line="321" w:lineRule="exact"/>
                          <w:ind w:left="767"/>
                          <w:rPr>
                            <w:b/>
                            <w:sz w:val="28"/>
                          </w:rPr>
                        </w:pPr>
                        <w:r>
                          <w:rPr>
                            <w:b/>
                            <w:sz w:val="28"/>
                          </w:rPr>
                          <w:t>4.</w:t>
                        </w:r>
                        <w:r>
                          <w:rPr>
                            <w:b/>
                            <w:sz w:val="28"/>
                          </w:rPr>
                          <w:tab/>
                          <w:t>ЗАЕТОСТ</w:t>
                        </w:r>
                      </w:p>
                    </w:txbxContent>
                  </v:textbox>
                </v:shape>
                <w10:wrap type="topAndBottom" anchorx="page"/>
              </v:group>
            </w:pict>
          </mc:Fallback>
        </mc:AlternateContent>
      </w:r>
    </w:p>
    <w:p w:rsidR="004C3B44" w:rsidRPr="003B0CE7" w:rsidRDefault="004C3B44" w:rsidP="0058725E">
      <w:pPr>
        <w:pStyle w:val="a3"/>
        <w:spacing w:before="3" w:line="276" w:lineRule="auto"/>
        <w:ind w:left="0"/>
        <w:jc w:val="left"/>
        <w:rPr>
          <w:sz w:val="24"/>
          <w:szCs w:val="24"/>
        </w:rPr>
      </w:pPr>
    </w:p>
    <w:p w:rsidR="00A71BE7" w:rsidRPr="00853FF5" w:rsidRDefault="00A71BE7" w:rsidP="003F24F7">
      <w:pPr>
        <w:pStyle w:val="a3"/>
        <w:spacing w:before="7" w:line="276" w:lineRule="auto"/>
        <w:ind w:left="0" w:firstLine="567"/>
        <w:rPr>
          <w:sz w:val="24"/>
          <w:szCs w:val="24"/>
        </w:rPr>
      </w:pPr>
      <w:r w:rsidRPr="003B089D">
        <w:rPr>
          <w:sz w:val="24"/>
          <w:szCs w:val="24"/>
        </w:rPr>
        <w:t xml:space="preserve">Превантивният ефект срещу социалното изключване и маргинализацията заемат особено важно място </w:t>
      </w:r>
      <w:r w:rsidR="003B089D" w:rsidRPr="003B089D">
        <w:rPr>
          <w:sz w:val="24"/>
          <w:szCs w:val="24"/>
        </w:rPr>
        <w:t xml:space="preserve">в </w:t>
      </w:r>
      <w:r w:rsidRPr="003B089D">
        <w:rPr>
          <w:sz w:val="24"/>
          <w:szCs w:val="24"/>
        </w:rPr>
        <w:t>политиката по заетостта.</w:t>
      </w:r>
      <w:r w:rsidRPr="00853FF5">
        <w:rPr>
          <w:sz w:val="24"/>
          <w:szCs w:val="24"/>
        </w:rPr>
        <w:t xml:space="preserve"> Икономически неактивните лица, вкл. ромите са потенциална работната сила на пазара на труда. Тяхното интегриране на пазара на труда и активно включване в заетост ще продължи с прилагането на подходящи целенасочени действия.</w:t>
      </w:r>
    </w:p>
    <w:p w:rsidR="005E3A35" w:rsidRDefault="00A71BE7" w:rsidP="003F24F7">
      <w:pPr>
        <w:spacing w:line="276" w:lineRule="auto"/>
        <w:ind w:right="140" w:firstLine="567"/>
        <w:jc w:val="both"/>
        <w:rPr>
          <w:sz w:val="24"/>
          <w:szCs w:val="24"/>
        </w:rPr>
      </w:pPr>
      <w:r w:rsidRPr="00EE5F0C">
        <w:rPr>
          <w:sz w:val="24"/>
          <w:szCs w:val="24"/>
        </w:rPr>
        <w:t xml:space="preserve">Безработните младежи до 29 години са една от приоритетните целеви групи на активната политика на пазара на труда. Своевременна подкрепа на младите хора ще се предоставя чрез изпълнението на новата Препоръка на Съвета на ЕС „Мост към работни места – укрепване на Гаранцията за </w:t>
      </w:r>
      <w:proofErr w:type="spellStart"/>
      <w:r w:rsidRPr="00EE5F0C">
        <w:rPr>
          <w:sz w:val="24"/>
          <w:szCs w:val="24"/>
        </w:rPr>
        <w:t>младежта</w:t>
      </w:r>
      <w:proofErr w:type="spellEnd"/>
      <w:r w:rsidRPr="00EE5F0C">
        <w:rPr>
          <w:sz w:val="24"/>
          <w:szCs w:val="24"/>
        </w:rPr>
        <w:t>“.</w:t>
      </w:r>
    </w:p>
    <w:p w:rsidR="005E3A35" w:rsidRPr="003F24F7" w:rsidRDefault="005E3A35" w:rsidP="003F24F7">
      <w:pPr>
        <w:pStyle w:val="a3"/>
        <w:spacing w:before="7" w:line="276" w:lineRule="auto"/>
        <w:ind w:left="0" w:firstLine="567"/>
        <w:rPr>
          <w:sz w:val="24"/>
          <w:szCs w:val="24"/>
        </w:rPr>
      </w:pPr>
      <w:r w:rsidRPr="003F24F7">
        <w:rPr>
          <w:sz w:val="24"/>
          <w:szCs w:val="24"/>
        </w:rPr>
        <w:t xml:space="preserve">По окончателни данни на  Националния статистически институт за 2019 г. годишен отчет за дейността си са представили общо 12 080 нефинансови предприятия, осъществявали дейност в област Хасково, или с 1.8% повече от 2018 г. </w:t>
      </w:r>
      <w:proofErr w:type="spellStart"/>
      <w:r w:rsidRPr="003F24F7">
        <w:rPr>
          <w:sz w:val="24"/>
          <w:szCs w:val="24"/>
        </w:rPr>
        <w:t>Микропредприятията</w:t>
      </w:r>
      <w:proofErr w:type="spellEnd"/>
      <w:r w:rsidRPr="003F24F7">
        <w:rPr>
          <w:sz w:val="24"/>
          <w:szCs w:val="24"/>
        </w:rPr>
        <w:t xml:space="preserve"> (до 9 заети) са с най-голям относителен дял от всички предприятия – 93.7%. Малките предприятия (от 10 до 49 заети) са 5.3%, средните предприятия (от 50 до 249 заети) – 0.9%, а големите предприятия (над 250 заети) – 0.1% от общия брой предприятия.</w:t>
      </w:r>
    </w:p>
    <w:p w:rsidR="005E3A35" w:rsidRPr="003F24F7" w:rsidRDefault="005E3A35" w:rsidP="003F24F7">
      <w:pPr>
        <w:pStyle w:val="a3"/>
        <w:spacing w:before="7" w:line="276" w:lineRule="auto"/>
        <w:ind w:left="0" w:firstLine="567"/>
        <w:rPr>
          <w:sz w:val="24"/>
          <w:szCs w:val="24"/>
        </w:rPr>
      </w:pPr>
      <w:r w:rsidRPr="003F24F7">
        <w:rPr>
          <w:sz w:val="24"/>
          <w:szCs w:val="24"/>
        </w:rPr>
        <w:t>По предварителни данни на НСИ в област Хасково, наетите лица по трудово и служебно правоотношение към края на март 2021 г. нарастват с 204, или с 0.4% спрямо края на декември 2020 г., като достигат 50.1 хиляди.</w:t>
      </w:r>
    </w:p>
    <w:p w:rsidR="005E3A35" w:rsidRPr="003F24F7" w:rsidRDefault="005E3A35" w:rsidP="003F24F7">
      <w:pPr>
        <w:pStyle w:val="a3"/>
        <w:spacing w:before="7" w:line="276" w:lineRule="auto"/>
        <w:ind w:left="0" w:firstLine="567"/>
        <w:rPr>
          <w:sz w:val="24"/>
          <w:szCs w:val="24"/>
        </w:rPr>
      </w:pPr>
      <w:r w:rsidRPr="003F24F7">
        <w:rPr>
          <w:sz w:val="24"/>
          <w:szCs w:val="24"/>
        </w:rPr>
        <w:t>Средната брутна месечна работна заплата в област Хасково за януари 2021 г. е 1 004 лв., за февруари – 1 000лв. и за март – 1 036 лева.</w:t>
      </w:r>
    </w:p>
    <w:p w:rsidR="005E3A35" w:rsidRPr="003F24F7" w:rsidRDefault="005E3A35" w:rsidP="003F24F7">
      <w:pPr>
        <w:pStyle w:val="a3"/>
        <w:spacing w:before="7" w:line="276" w:lineRule="auto"/>
        <w:ind w:left="0" w:firstLine="567"/>
        <w:rPr>
          <w:sz w:val="24"/>
          <w:szCs w:val="24"/>
        </w:rPr>
      </w:pPr>
      <w:r w:rsidRPr="003F24F7">
        <w:rPr>
          <w:sz w:val="24"/>
          <w:szCs w:val="24"/>
        </w:rPr>
        <w:t>През първото тримесечие на 2021 г. средната месечна работна заплата намалява спрямо четвъртото тримесечие на 2020 г. с 5.3%, като достига 1 014 лева. За обществения сектор средната месечна заплата е 1 411 лв., а за частния – 868 лева.</w:t>
      </w:r>
    </w:p>
    <w:p w:rsidR="005E3A35" w:rsidRPr="00A067D2" w:rsidRDefault="005E3A35" w:rsidP="00A067D2">
      <w:pPr>
        <w:pStyle w:val="a3"/>
        <w:spacing w:before="7" w:line="276" w:lineRule="auto"/>
        <w:ind w:left="0" w:firstLine="567"/>
        <w:rPr>
          <w:sz w:val="24"/>
          <w:szCs w:val="24"/>
        </w:rPr>
      </w:pPr>
      <w:r w:rsidRPr="00A067D2">
        <w:rPr>
          <w:sz w:val="24"/>
          <w:szCs w:val="24"/>
        </w:rPr>
        <w:t xml:space="preserve">Сложната и променлива ситуация налага на работодателите да прилагат по-голяма гъвкавост по отношение на разкриване и запазване на работни места, свързани със съответните разходи за осигуровки и заплати, при което ромската общност продължава да бъде най-силно уязвима, като резултат от ниските си образователен ценз и професионална квалификация. </w:t>
      </w:r>
    </w:p>
    <w:p w:rsidR="005E3A35" w:rsidRPr="00A067D2" w:rsidRDefault="005E3A35" w:rsidP="00A067D2">
      <w:pPr>
        <w:pStyle w:val="a3"/>
        <w:spacing w:before="7" w:line="276" w:lineRule="auto"/>
        <w:ind w:left="0" w:firstLine="567"/>
        <w:rPr>
          <w:sz w:val="24"/>
          <w:szCs w:val="24"/>
        </w:rPr>
      </w:pPr>
      <w:r w:rsidRPr="00A067D2">
        <w:rPr>
          <w:sz w:val="24"/>
          <w:szCs w:val="24"/>
        </w:rPr>
        <w:t xml:space="preserve">Коефициентът на безработица (данни от 2011г.) е най-висок сред лицата от ромската етническа група - 49.0%. При ромите е регистриран и най-високият относителен дял на икономически неактивно население – 54.7%. Отделните региони в Хасковска област не са еднородни по отношение на икономическата активност, поради което равнището на безработица по общини е силно диференцирано. </w:t>
      </w:r>
    </w:p>
    <w:p w:rsidR="008A2394" w:rsidRDefault="008A2394" w:rsidP="00007803">
      <w:pPr>
        <w:pStyle w:val="afb"/>
        <w:spacing w:line="276" w:lineRule="auto"/>
        <w:rPr>
          <w:b/>
          <w:i/>
        </w:rPr>
      </w:pPr>
    </w:p>
    <w:p w:rsidR="00007803" w:rsidRDefault="00007803" w:rsidP="00007803">
      <w:pPr>
        <w:pStyle w:val="afb"/>
        <w:spacing w:line="276" w:lineRule="auto"/>
        <w:rPr>
          <w:b/>
          <w:i/>
        </w:rPr>
      </w:pPr>
      <w:r w:rsidRPr="008A2394">
        <w:rPr>
          <w:i/>
          <w:noProof/>
          <w:lang w:bidi="ar-SA"/>
        </w:rPr>
        <w:lastRenderedPageBreak/>
        <w:drawing>
          <wp:anchor distT="0" distB="0" distL="0" distR="0" simplePos="0" relativeHeight="251710464" behindDoc="0" locked="0" layoutInCell="1" allowOverlap="1" wp14:anchorId="29AE8A2B" wp14:editId="27F75D0D">
            <wp:simplePos x="0" y="0"/>
            <wp:positionH relativeFrom="column">
              <wp:posOffset>-81280</wp:posOffset>
            </wp:positionH>
            <wp:positionV relativeFrom="paragraph">
              <wp:posOffset>48260</wp:posOffset>
            </wp:positionV>
            <wp:extent cx="6158230" cy="2762250"/>
            <wp:effectExtent l="0" t="0" r="0" b="0"/>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8230" cy="276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3A35" w:rsidRPr="00183B9D" w:rsidRDefault="008A2394" w:rsidP="0058725E">
      <w:pPr>
        <w:pStyle w:val="a3"/>
        <w:spacing w:line="276" w:lineRule="auto"/>
        <w:rPr>
          <w:b/>
          <w:color w:val="000000"/>
          <w:sz w:val="20"/>
          <w:szCs w:val="20"/>
        </w:rPr>
      </w:pPr>
      <w:r w:rsidRPr="00183B9D">
        <w:rPr>
          <w:b/>
          <w:i/>
          <w:sz w:val="20"/>
          <w:szCs w:val="20"/>
        </w:rPr>
        <w:t xml:space="preserve">Фиг. </w:t>
      </w:r>
      <w:r w:rsidR="00183B9D" w:rsidRPr="00183B9D">
        <w:rPr>
          <w:b/>
          <w:i/>
          <w:sz w:val="20"/>
          <w:szCs w:val="20"/>
        </w:rPr>
        <w:t>3</w:t>
      </w:r>
      <w:r w:rsidRPr="00183B9D">
        <w:rPr>
          <w:b/>
          <w:i/>
          <w:sz w:val="20"/>
          <w:szCs w:val="20"/>
        </w:rPr>
        <w:t>. Коефициент на заетост и безработица и относителен дял на икономически неактивните лица по етническа принадлежност (Източник: НСИ)</w:t>
      </w:r>
    </w:p>
    <w:p w:rsidR="008A2394" w:rsidRPr="00183B9D" w:rsidRDefault="008A2394" w:rsidP="0058725E">
      <w:pPr>
        <w:pStyle w:val="a3"/>
        <w:spacing w:line="276" w:lineRule="auto"/>
        <w:rPr>
          <w:b/>
          <w:color w:val="000000"/>
          <w:sz w:val="20"/>
          <w:szCs w:val="20"/>
        </w:rPr>
      </w:pPr>
    </w:p>
    <w:p w:rsidR="005E3A35" w:rsidRPr="00AA3B93" w:rsidRDefault="005E3A35" w:rsidP="0058725E">
      <w:pPr>
        <w:pStyle w:val="a3"/>
        <w:spacing w:line="276" w:lineRule="auto"/>
        <w:rPr>
          <w:b/>
          <w:color w:val="000000"/>
          <w:lang w:val="en-US"/>
        </w:rPr>
      </w:pPr>
      <w:r w:rsidRPr="00AA3B93">
        <w:rPr>
          <w:b/>
          <w:color w:val="000000"/>
        </w:rPr>
        <w:t>Ситуацията по общини е следната:</w:t>
      </w:r>
    </w:p>
    <w:p w:rsidR="005E3A35" w:rsidRPr="008A2394" w:rsidRDefault="005E3A35" w:rsidP="008A2394">
      <w:pPr>
        <w:pStyle w:val="a3"/>
        <w:spacing w:line="276" w:lineRule="auto"/>
        <w:ind w:left="0" w:right="4" w:firstLine="567"/>
        <w:rPr>
          <w:sz w:val="24"/>
          <w:szCs w:val="24"/>
        </w:rPr>
      </w:pPr>
      <w:r w:rsidRPr="008A2394">
        <w:rPr>
          <w:sz w:val="24"/>
          <w:szCs w:val="24"/>
        </w:rPr>
        <w:t xml:space="preserve">По данни на НСИ към 31.12.2020 г. 59 % от населението в община </w:t>
      </w:r>
      <w:r w:rsidRPr="008A2394">
        <w:rPr>
          <w:b/>
          <w:sz w:val="24"/>
          <w:szCs w:val="24"/>
        </w:rPr>
        <w:t>Хасково</w:t>
      </w:r>
      <w:r w:rsidRPr="008A2394">
        <w:rPr>
          <w:sz w:val="24"/>
          <w:szCs w:val="24"/>
        </w:rPr>
        <w:t>, или 50 150 души, са в трудоспособна възраст. 51,6 % от тях са мъже, а останалите 48,4% - жени.</w:t>
      </w:r>
    </w:p>
    <w:p w:rsidR="005E3A35" w:rsidRPr="008A2394" w:rsidRDefault="005E3A35" w:rsidP="008A2394">
      <w:pPr>
        <w:pStyle w:val="a3"/>
        <w:spacing w:before="1" w:line="276" w:lineRule="auto"/>
        <w:ind w:left="0" w:right="4"/>
        <w:rPr>
          <w:sz w:val="24"/>
          <w:szCs w:val="24"/>
        </w:rPr>
      </w:pPr>
      <w:r w:rsidRPr="008A2394">
        <w:rPr>
          <w:sz w:val="24"/>
          <w:szCs w:val="24"/>
        </w:rPr>
        <w:t>81,5 % от населението в трудоспособна възраст е съсредоточено в гр. Хасково, а в селата - 18,5 %. Населението под трудоспособна възраст е 13 382</w:t>
      </w:r>
      <w:r w:rsidRPr="002D041D">
        <w:rPr>
          <w:color w:val="17365D"/>
        </w:rPr>
        <w:t xml:space="preserve"> </w:t>
      </w:r>
      <w:r w:rsidRPr="008A2394">
        <w:rPr>
          <w:sz w:val="24"/>
          <w:szCs w:val="24"/>
        </w:rPr>
        <w:t>души (15,7 %), а над трудоспособна възраст – 21 329 души (25 %).</w:t>
      </w:r>
    </w:p>
    <w:p w:rsidR="005E3A35" w:rsidRDefault="005E3A35" w:rsidP="0058725E">
      <w:pPr>
        <w:pStyle w:val="a3"/>
        <w:spacing w:before="2" w:line="276"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92"/>
        <w:gridCol w:w="851"/>
        <w:gridCol w:w="850"/>
        <w:gridCol w:w="851"/>
        <w:gridCol w:w="848"/>
        <w:gridCol w:w="849"/>
        <w:gridCol w:w="849"/>
        <w:gridCol w:w="852"/>
        <w:gridCol w:w="996"/>
      </w:tblGrid>
      <w:tr w:rsidR="005E3A35" w:rsidTr="00361EA1">
        <w:trPr>
          <w:trHeight w:val="302"/>
        </w:trPr>
        <w:tc>
          <w:tcPr>
            <w:tcW w:w="1418" w:type="dxa"/>
            <w:shd w:val="clear" w:color="auto" w:fill="17365D"/>
          </w:tcPr>
          <w:p w:rsidR="005E3A35" w:rsidRPr="00007803" w:rsidRDefault="005E3A35" w:rsidP="0058725E">
            <w:pPr>
              <w:pStyle w:val="TableParagraph"/>
              <w:spacing w:before="15" w:line="276" w:lineRule="auto"/>
              <w:ind w:left="69"/>
              <w:rPr>
                <w:rFonts w:ascii="Calibri" w:eastAsia="Calibri" w:hAnsi="Calibri"/>
                <w:b/>
                <w:sz w:val="24"/>
              </w:rPr>
            </w:pPr>
            <w:r w:rsidRPr="00007803">
              <w:rPr>
                <w:rFonts w:ascii="Calibri" w:eastAsia="Calibri" w:hAnsi="Calibri"/>
                <w:b/>
                <w:color w:val="FFFFFF"/>
                <w:sz w:val="24"/>
              </w:rPr>
              <w:t>Възраст</w:t>
            </w:r>
          </w:p>
        </w:tc>
        <w:tc>
          <w:tcPr>
            <w:tcW w:w="2693" w:type="dxa"/>
            <w:gridSpan w:val="3"/>
            <w:shd w:val="clear" w:color="auto" w:fill="17365D"/>
          </w:tcPr>
          <w:p w:rsidR="005E3A35" w:rsidRPr="00007803" w:rsidRDefault="005E3A35" w:rsidP="0058725E">
            <w:pPr>
              <w:pStyle w:val="TableParagraph"/>
              <w:spacing w:before="15" w:line="276" w:lineRule="auto"/>
              <w:ind w:left="1007" w:right="1003"/>
              <w:jc w:val="center"/>
              <w:rPr>
                <w:rFonts w:ascii="Calibri" w:eastAsia="Calibri" w:hAnsi="Calibri"/>
                <w:b/>
                <w:sz w:val="24"/>
              </w:rPr>
            </w:pPr>
            <w:r w:rsidRPr="00007803">
              <w:rPr>
                <w:rFonts w:ascii="Calibri" w:eastAsia="Calibri" w:hAnsi="Calibri"/>
                <w:b/>
                <w:color w:val="FFFFFF"/>
                <w:sz w:val="24"/>
              </w:rPr>
              <w:t>Общо</w:t>
            </w:r>
          </w:p>
        </w:tc>
        <w:tc>
          <w:tcPr>
            <w:tcW w:w="2548" w:type="dxa"/>
            <w:gridSpan w:val="3"/>
            <w:shd w:val="clear" w:color="auto" w:fill="17365D"/>
          </w:tcPr>
          <w:p w:rsidR="005E3A35" w:rsidRPr="00007803" w:rsidRDefault="005E3A35" w:rsidP="0058725E">
            <w:pPr>
              <w:pStyle w:val="TableParagraph"/>
              <w:spacing w:before="15" w:line="276" w:lineRule="auto"/>
              <w:ind w:left="705"/>
              <w:rPr>
                <w:rFonts w:ascii="Calibri" w:eastAsia="Calibri" w:hAnsi="Calibri"/>
                <w:b/>
                <w:sz w:val="24"/>
              </w:rPr>
            </w:pPr>
            <w:r w:rsidRPr="00007803">
              <w:rPr>
                <w:rFonts w:ascii="Calibri" w:eastAsia="Calibri" w:hAnsi="Calibri"/>
                <w:b/>
                <w:color w:val="FFFFFF"/>
                <w:sz w:val="24"/>
              </w:rPr>
              <w:t>В градовете</w:t>
            </w:r>
          </w:p>
        </w:tc>
        <w:tc>
          <w:tcPr>
            <w:tcW w:w="2697" w:type="dxa"/>
            <w:gridSpan w:val="3"/>
            <w:shd w:val="clear" w:color="auto" w:fill="17365D"/>
          </w:tcPr>
          <w:p w:rsidR="005E3A35" w:rsidRPr="00007803" w:rsidRDefault="005E3A35" w:rsidP="0058725E">
            <w:pPr>
              <w:pStyle w:val="TableParagraph"/>
              <w:spacing w:before="15" w:line="276" w:lineRule="auto"/>
              <w:ind w:left="815"/>
              <w:rPr>
                <w:rFonts w:ascii="Calibri" w:eastAsia="Calibri" w:hAnsi="Calibri"/>
                <w:b/>
                <w:sz w:val="24"/>
              </w:rPr>
            </w:pPr>
            <w:r w:rsidRPr="00007803">
              <w:rPr>
                <w:rFonts w:ascii="Calibri" w:eastAsia="Calibri" w:hAnsi="Calibri"/>
                <w:b/>
                <w:color w:val="FFFFFF"/>
                <w:sz w:val="24"/>
              </w:rPr>
              <w:t>В селата</w:t>
            </w:r>
          </w:p>
        </w:tc>
      </w:tr>
      <w:tr w:rsidR="005E3A35" w:rsidTr="00361EA1">
        <w:trPr>
          <w:trHeight w:val="299"/>
        </w:trPr>
        <w:tc>
          <w:tcPr>
            <w:tcW w:w="1418" w:type="dxa"/>
            <w:shd w:val="clear" w:color="auto" w:fill="17365D"/>
          </w:tcPr>
          <w:p w:rsidR="005E3A35" w:rsidRPr="00007803" w:rsidRDefault="005E3A35" w:rsidP="0058725E">
            <w:pPr>
              <w:pStyle w:val="TableParagraph"/>
              <w:spacing w:line="276" w:lineRule="auto"/>
              <w:rPr>
                <w:rFonts w:ascii="Calibri" w:eastAsia="Calibri" w:hAnsi="Calibri"/>
              </w:rPr>
            </w:pPr>
          </w:p>
        </w:tc>
        <w:tc>
          <w:tcPr>
            <w:tcW w:w="992" w:type="dxa"/>
            <w:shd w:val="clear" w:color="auto" w:fill="4F81BC"/>
          </w:tcPr>
          <w:p w:rsidR="005E3A35" w:rsidRPr="00007803" w:rsidRDefault="005E3A35" w:rsidP="0058725E">
            <w:pPr>
              <w:pStyle w:val="TableParagraph"/>
              <w:spacing w:before="12" w:line="276" w:lineRule="auto"/>
              <w:ind w:left="107"/>
              <w:rPr>
                <w:rFonts w:ascii="Calibri" w:eastAsia="Calibri" w:hAnsi="Calibri"/>
                <w:b/>
                <w:sz w:val="24"/>
              </w:rPr>
            </w:pPr>
            <w:r w:rsidRPr="00007803">
              <w:rPr>
                <w:rFonts w:ascii="Calibri" w:eastAsia="Calibri" w:hAnsi="Calibri"/>
                <w:b/>
                <w:color w:val="FFFFFF"/>
                <w:sz w:val="24"/>
              </w:rPr>
              <w:t>Общо</w:t>
            </w:r>
          </w:p>
        </w:tc>
        <w:tc>
          <w:tcPr>
            <w:tcW w:w="851" w:type="dxa"/>
            <w:shd w:val="clear" w:color="auto" w:fill="4F81BC"/>
          </w:tcPr>
          <w:p w:rsidR="005E3A35" w:rsidRPr="00007803" w:rsidRDefault="005E3A35" w:rsidP="0058725E">
            <w:pPr>
              <w:pStyle w:val="TableParagraph"/>
              <w:spacing w:before="12" w:line="276" w:lineRule="auto"/>
              <w:ind w:left="170"/>
              <w:rPr>
                <w:rFonts w:ascii="Calibri" w:eastAsia="Calibri" w:hAnsi="Calibri"/>
                <w:b/>
                <w:sz w:val="24"/>
              </w:rPr>
            </w:pPr>
            <w:r w:rsidRPr="00007803">
              <w:rPr>
                <w:rFonts w:ascii="Calibri" w:eastAsia="Calibri" w:hAnsi="Calibri"/>
                <w:b/>
                <w:color w:val="FFFFFF"/>
                <w:sz w:val="24"/>
              </w:rPr>
              <w:t>Мъже</w:t>
            </w:r>
          </w:p>
        </w:tc>
        <w:tc>
          <w:tcPr>
            <w:tcW w:w="850" w:type="dxa"/>
            <w:shd w:val="clear" w:color="auto" w:fill="4F81BC"/>
          </w:tcPr>
          <w:p w:rsidR="005E3A35" w:rsidRPr="00007803" w:rsidRDefault="005E3A35" w:rsidP="0058725E">
            <w:pPr>
              <w:pStyle w:val="TableParagraph"/>
              <w:spacing w:before="12" w:line="276" w:lineRule="auto"/>
              <w:ind w:left="114"/>
              <w:rPr>
                <w:rFonts w:ascii="Calibri" w:eastAsia="Calibri" w:hAnsi="Calibri"/>
                <w:b/>
                <w:sz w:val="24"/>
              </w:rPr>
            </w:pPr>
            <w:r w:rsidRPr="00007803">
              <w:rPr>
                <w:rFonts w:ascii="Calibri" w:eastAsia="Calibri" w:hAnsi="Calibri"/>
                <w:b/>
                <w:color w:val="FFFFFF"/>
                <w:sz w:val="24"/>
              </w:rPr>
              <w:t>Жени</w:t>
            </w:r>
          </w:p>
        </w:tc>
        <w:tc>
          <w:tcPr>
            <w:tcW w:w="851" w:type="dxa"/>
            <w:shd w:val="clear" w:color="auto" w:fill="4F81BC"/>
          </w:tcPr>
          <w:p w:rsidR="005E3A35" w:rsidRPr="00007803" w:rsidRDefault="005E3A35" w:rsidP="0058725E">
            <w:pPr>
              <w:pStyle w:val="TableParagraph"/>
              <w:spacing w:before="12" w:line="276" w:lineRule="auto"/>
              <w:ind w:left="75" w:right="63"/>
              <w:jc w:val="center"/>
              <w:rPr>
                <w:rFonts w:ascii="Calibri" w:eastAsia="Calibri" w:hAnsi="Calibri"/>
                <w:b/>
                <w:sz w:val="24"/>
              </w:rPr>
            </w:pPr>
            <w:r w:rsidRPr="00007803">
              <w:rPr>
                <w:rFonts w:ascii="Calibri" w:eastAsia="Calibri" w:hAnsi="Calibri"/>
                <w:b/>
                <w:color w:val="FFFFFF"/>
                <w:sz w:val="24"/>
              </w:rPr>
              <w:t>Общо</w:t>
            </w:r>
          </w:p>
        </w:tc>
        <w:tc>
          <w:tcPr>
            <w:tcW w:w="848" w:type="dxa"/>
            <w:shd w:val="clear" w:color="auto" w:fill="4F81BC"/>
          </w:tcPr>
          <w:p w:rsidR="005E3A35" w:rsidRPr="00007803" w:rsidRDefault="005E3A35" w:rsidP="0058725E">
            <w:pPr>
              <w:pStyle w:val="TableParagraph"/>
              <w:spacing w:before="12" w:line="276" w:lineRule="auto"/>
              <w:ind w:right="161"/>
              <w:jc w:val="right"/>
              <w:rPr>
                <w:rFonts w:ascii="Calibri" w:eastAsia="Calibri" w:hAnsi="Calibri"/>
                <w:b/>
                <w:sz w:val="24"/>
              </w:rPr>
            </w:pPr>
            <w:r w:rsidRPr="00007803">
              <w:rPr>
                <w:rFonts w:ascii="Calibri" w:eastAsia="Calibri" w:hAnsi="Calibri"/>
                <w:b/>
                <w:color w:val="FFFFFF"/>
                <w:sz w:val="24"/>
              </w:rPr>
              <w:t>Мъже</w:t>
            </w:r>
          </w:p>
        </w:tc>
        <w:tc>
          <w:tcPr>
            <w:tcW w:w="849" w:type="dxa"/>
            <w:shd w:val="clear" w:color="auto" w:fill="4F81BC"/>
          </w:tcPr>
          <w:p w:rsidR="005E3A35" w:rsidRPr="00007803" w:rsidRDefault="005E3A35" w:rsidP="0058725E">
            <w:pPr>
              <w:pStyle w:val="TableParagraph"/>
              <w:spacing w:before="12" w:line="276" w:lineRule="auto"/>
              <w:ind w:left="75" w:right="63"/>
              <w:jc w:val="center"/>
              <w:rPr>
                <w:rFonts w:ascii="Calibri" w:eastAsia="Calibri" w:hAnsi="Calibri"/>
                <w:b/>
                <w:sz w:val="24"/>
              </w:rPr>
            </w:pPr>
            <w:r w:rsidRPr="00007803">
              <w:rPr>
                <w:rFonts w:ascii="Calibri" w:eastAsia="Calibri" w:hAnsi="Calibri"/>
                <w:b/>
                <w:color w:val="FFFFFF"/>
                <w:sz w:val="24"/>
              </w:rPr>
              <w:t>Жени</w:t>
            </w:r>
          </w:p>
        </w:tc>
        <w:tc>
          <w:tcPr>
            <w:tcW w:w="849" w:type="dxa"/>
            <w:shd w:val="clear" w:color="auto" w:fill="4F81BC"/>
          </w:tcPr>
          <w:p w:rsidR="005E3A35" w:rsidRPr="00007803" w:rsidRDefault="005E3A35" w:rsidP="0058725E">
            <w:pPr>
              <w:pStyle w:val="TableParagraph"/>
              <w:spacing w:before="12" w:line="276" w:lineRule="auto"/>
              <w:ind w:right="95"/>
              <w:jc w:val="right"/>
              <w:rPr>
                <w:rFonts w:ascii="Calibri" w:eastAsia="Calibri" w:hAnsi="Calibri"/>
                <w:b/>
                <w:sz w:val="24"/>
              </w:rPr>
            </w:pPr>
            <w:r w:rsidRPr="00007803">
              <w:rPr>
                <w:rFonts w:ascii="Calibri" w:eastAsia="Calibri" w:hAnsi="Calibri"/>
                <w:b/>
                <w:color w:val="FFFFFF"/>
                <w:sz w:val="24"/>
              </w:rPr>
              <w:t>Общо</w:t>
            </w:r>
          </w:p>
        </w:tc>
        <w:tc>
          <w:tcPr>
            <w:tcW w:w="852" w:type="dxa"/>
            <w:shd w:val="clear" w:color="auto" w:fill="4F81BC"/>
          </w:tcPr>
          <w:p w:rsidR="005E3A35" w:rsidRPr="00007803" w:rsidRDefault="005E3A35" w:rsidP="0058725E">
            <w:pPr>
              <w:pStyle w:val="TableParagraph"/>
              <w:spacing w:before="12" w:line="276" w:lineRule="auto"/>
              <w:ind w:left="105"/>
              <w:rPr>
                <w:rFonts w:ascii="Calibri" w:eastAsia="Calibri" w:hAnsi="Calibri"/>
                <w:b/>
                <w:sz w:val="24"/>
              </w:rPr>
            </w:pPr>
            <w:r w:rsidRPr="00007803">
              <w:rPr>
                <w:rFonts w:ascii="Calibri" w:eastAsia="Calibri" w:hAnsi="Calibri"/>
                <w:b/>
                <w:color w:val="FFFFFF"/>
                <w:sz w:val="24"/>
              </w:rPr>
              <w:t>Мъже</w:t>
            </w:r>
          </w:p>
        </w:tc>
        <w:tc>
          <w:tcPr>
            <w:tcW w:w="996" w:type="dxa"/>
            <w:shd w:val="clear" w:color="auto" w:fill="4F81BC"/>
          </w:tcPr>
          <w:p w:rsidR="005E3A35" w:rsidRPr="00007803" w:rsidRDefault="005E3A35" w:rsidP="0058725E">
            <w:pPr>
              <w:pStyle w:val="TableParagraph"/>
              <w:spacing w:before="12" w:line="276" w:lineRule="auto"/>
              <w:ind w:left="118"/>
              <w:rPr>
                <w:rFonts w:ascii="Calibri" w:eastAsia="Calibri" w:hAnsi="Calibri"/>
                <w:b/>
                <w:sz w:val="24"/>
              </w:rPr>
            </w:pPr>
            <w:r w:rsidRPr="00007803">
              <w:rPr>
                <w:rFonts w:ascii="Calibri" w:eastAsia="Calibri" w:hAnsi="Calibri"/>
                <w:b/>
                <w:color w:val="FFFFFF"/>
                <w:sz w:val="24"/>
              </w:rPr>
              <w:t>Жени</w:t>
            </w:r>
          </w:p>
        </w:tc>
      </w:tr>
      <w:tr w:rsidR="005E3A35" w:rsidRPr="002432A8" w:rsidTr="00361EA1">
        <w:trPr>
          <w:trHeight w:val="827"/>
        </w:trPr>
        <w:tc>
          <w:tcPr>
            <w:tcW w:w="1418" w:type="dxa"/>
            <w:shd w:val="clear" w:color="auto" w:fill="auto"/>
          </w:tcPr>
          <w:p w:rsidR="005E3A35" w:rsidRPr="002D041D" w:rsidRDefault="005E3A35" w:rsidP="0058725E">
            <w:pPr>
              <w:pStyle w:val="TableParagraph"/>
              <w:spacing w:line="276" w:lineRule="auto"/>
              <w:ind w:left="112" w:right="103" w:firstLine="2"/>
              <w:jc w:val="both"/>
              <w:rPr>
                <w:rFonts w:eastAsia="Calibri"/>
                <w:sz w:val="24"/>
              </w:rPr>
            </w:pPr>
            <w:r w:rsidRPr="002D041D">
              <w:rPr>
                <w:rFonts w:eastAsia="Calibri"/>
                <w:b/>
                <w:sz w:val="24"/>
              </w:rPr>
              <w:t>Общо</w:t>
            </w:r>
            <w:r w:rsidRPr="002D041D">
              <w:rPr>
                <w:rFonts w:eastAsia="Calibri"/>
                <w:sz w:val="24"/>
              </w:rPr>
              <w:t xml:space="preserve"> за община Хасково</w:t>
            </w:r>
          </w:p>
        </w:tc>
        <w:tc>
          <w:tcPr>
            <w:tcW w:w="99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91"/>
              <w:rPr>
                <w:rFonts w:eastAsia="Calibri"/>
                <w:sz w:val="24"/>
              </w:rPr>
            </w:pPr>
            <w:r w:rsidRPr="002D041D">
              <w:rPr>
                <w:rFonts w:eastAsia="Calibri"/>
                <w:sz w:val="24"/>
              </w:rPr>
              <w:t>84 862</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66"/>
              <w:rPr>
                <w:rFonts w:eastAsia="Calibri"/>
                <w:sz w:val="24"/>
              </w:rPr>
            </w:pPr>
            <w:r w:rsidRPr="002D041D">
              <w:rPr>
                <w:rFonts w:eastAsia="Calibri"/>
                <w:sz w:val="24"/>
              </w:rPr>
              <w:t>40 515</w:t>
            </w:r>
          </w:p>
        </w:tc>
        <w:tc>
          <w:tcPr>
            <w:tcW w:w="850"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94"/>
              <w:rPr>
                <w:rFonts w:eastAsia="Calibri"/>
                <w:sz w:val="24"/>
              </w:rPr>
            </w:pPr>
            <w:r w:rsidRPr="002D041D">
              <w:rPr>
                <w:rFonts w:eastAsia="Calibri"/>
                <w:sz w:val="24"/>
              </w:rPr>
              <w:t>44 347</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5" w:right="63"/>
              <w:jc w:val="center"/>
              <w:rPr>
                <w:rFonts w:eastAsia="Calibri"/>
                <w:sz w:val="24"/>
              </w:rPr>
            </w:pPr>
            <w:r w:rsidRPr="002D041D">
              <w:rPr>
                <w:rFonts w:eastAsia="Calibri"/>
                <w:sz w:val="24"/>
              </w:rPr>
              <w:t>68 298</w:t>
            </w:r>
          </w:p>
        </w:tc>
        <w:tc>
          <w:tcPr>
            <w:tcW w:w="848"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152"/>
              <w:jc w:val="right"/>
              <w:rPr>
                <w:rFonts w:eastAsia="Calibri"/>
                <w:sz w:val="24"/>
              </w:rPr>
            </w:pPr>
            <w:r w:rsidRPr="002D041D">
              <w:rPr>
                <w:rFonts w:eastAsia="Calibri"/>
                <w:sz w:val="24"/>
              </w:rPr>
              <w:t>32 320</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4" w:right="63"/>
              <w:jc w:val="center"/>
              <w:rPr>
                <w:rFonts w:eastAsia="Calibri"/>
                <w:sz w:val="24"/>
              </w:rPr>
            </w:pPr>
            <w:r w:rsidRPr="002D041D">
              <w:rPr>
                <w:rFonts w:eastAsia="Calibri"/>
                <w:sz w:val="24"/>
              </w:rPr>
              <w:t>35 971</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78"/>
              <w:jc w:val="right"/>
              <w:rPr>
                <w:rFonts w:eastAsia="Calibri"/>
                <w:sz w:val="24"/>
              </w:rPr>
            </w:pPr>
            <w:r w:rsidRPr="002D041D">
              <w:rPr>
                <w:rFonts w:eastAsia="Calibri"/>
                <w:sz w:val="24"/>
              </w:rPr>
              <w:t>16 564</w:t>
            </w:r>
          </w:p>
        </w:tc>
        <w:tc>
          <w:tcPr>
            <w:tcW w:w="85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8"/>
              <w:rPr>
                <w:rFonts w:eastAsia="Calibri"/>
                <w:sz w:val="24"/>
              </w:rPr>
            </w:pPr>
            <w:r w:rsidRPr="002D041D">
              <w:rPr>
                <w:rFonts w:eastAsia="Calibri"/>
                <w:sz w:val="24"/>
              </w:rPr>
              <w:t>8 195</w:t>
            </w:r>
          </w:p>
        </w:tc>
        <w:tc>
          <w:tcPr>
            <w:tcW w:w="996"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9"/>
              <w:rPr>
                <w:rFonts w:eastAsia="Calibri"/>
                <w:sz w:val="24"/>
              </w:rPr>
            </w:pPr>
            <w:r w:rsidRPr="002D041D">
              <w:rPr>
                <w:rFonts w:eastAsia="Calibri"/>
                <w:sz w:val="24"/>
              </w:rPr>
              <w:t>8 376</w:t>
            </w:r>
          </w:p>
        </w:tc>
      </w:tr>
      <w:tr w:rsidR="005E3A35" w:rsidRPr="002432A8" w:rsidTr="00361EA1">
        <w:trPr>
          <w:trHeight w:val="828"/>
        </w:trPr>
        <w:tc>
          <w:tcPr>
            <w:tcW w:w="1418" w:type="dxa"/>
            <w:shd w:val="clear" w:color="auto" w:fill="auto"/>
          </w:tcPr>
          <w:p w:rsidR="005E3A35" w:rsidRPr="002D041D" w:rsidRDefault="005E3A35" w:rsidP="0058725E">
            <w:pPr>
              <w:pStyle w:val="TableParagraph"/>
              <w:spacing w:line="276" w:lineRule="auto"/>
              <w:ind w:left="69" w:right="58"/>
              <w:rPr>
                <w:rFonts w:eastAsia="Calibri"/>
                <w:sz w:val="24"/>
              </w:rPr>
            </w:pPr>
            <w:r w:rsidRPr="002D041D">
              <w:rPr>
                <w:rFonts w:eastAsia="Calibri"/>
                <w:b/>
                <w:sz w:val="24"/>
              </w:rPr>
              <w:t>Под</w:t>
            </w:r>
            <w:r w:rsidRPr="002D041D">
              <w:rPr>
                <w:rFonts w:eastAsia="Calibri"/>
                <w:sz w:val="24"/>
              </w:rPr>
              <w:t xml:space="preserve"> </w:t>
            </w:r>
            <w:proofErr w:type="spellStart"/>
            <w:r w:rsidRPr="002D041D">
              <w:rPr>
                <w:rFonts w:eastAsia="Calibri"/>
                <w:sz w:val="24"/>
              </w:rPr>
              <w:t>трудоспо</w:t>
            </w:r>
            <w:proofErr w:type="spellEnd"/>
            <w:r w:rsidRPr="002D041D">
              <w:rPr>
                <w:rFonts w:eastAsia="Calibri"/>
                <w:sz w:val="24"/>
              </w:rPr>
              <w:t xml:space="preserve">- </w:t>
            </w:r>
            <w:proofErr w:type="spellStart"/>
            <w:r w:rsidRPr="002D041D">
              <w:rPr>
                <w:rFonts w:eastAsia="Calibri"/>
                <w:sz w:val="24"/>
              </w:rPr>
              <w:t>собна</w:t>
            </w:r>
            <w:proofErr w:type="spellEnd"/>
          </w:p>
        </w:tc>
        <w:tc>
          <w:tcPr>
            <w:tcW w:w="99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91"/>
              <w:rPr>
                <w:rFonts w:eastAsia="Calibri"/>
                <w:sz w:val="24"/>
              </w:rPr>
            </w:pPr>
            <w:r w:rsidRPr="002D041D">
              <w:rPr>
                <w:rFonts w:eastAsia="Calibri"/>
                <w:sz w:val="24"/>
              </w:rPr>
              <w:t>13 383</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226"/>
              <w:rPr>
                <w:rFonts w:eastAsia="Calibri"/>
                <w:sz w:val="24"/>
              </w:rPr>
            </w:pPr>
            <w:r w:rsidRPr="002D041D">
              <w:rPr>
                <w:rFonts w:eastAsia="Calibri"/>
                <w:sz w:val="24"/>
              </w:rPr>
              <w:t>6 848</w:t>
            </w:r>
          </w:p>
        </w:tc>
        <w:tc>
          <w:tcPr>
            <w:tcW w:w="850"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4"/>
              <w:rPr>
                <w:rFonts w:eastAsia="Calibri"/>
                <w:sz w:val="24"/>
              </w:rPr>
            </w:pPr>
            <w:r w:rsidRPr="002D041D">
              <w:rPr>
                <w:rFonts w:eastAsia="Calibri"/>
                <w:sz w:val="24"/>
              </w:rPr>
              <w:t>6 535</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5" w:right="63"/>
              <w:jc w:val="center"/>
              <w:rPr>
                <w:rFonts w:eastAsia="Calibri"/>
                <w:sz w:val="24"/>
              </w:rPr>
            </w:pPr>
            <w:r w:rsidRPr="002D041D">
              <w:rPr>
                <w:rFonts w:eastAsia="Calibri"/>
                <w:sz w:val="24"/>
              </w:rPr>
              <w:t>10 925</w:t>
            </w:r>
          </w:p>
        </w:tc>
        <w:tc>
          <w:tcPr>
            <w:tcW w:w="848"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212"/>
              <w:jc w:val="right"/>
              <w:rPr>
                <w:rFonts w:eastAsia="Calibri"/>
                <w:sz w:val="24"/>
              </w:rPr>
            </w:pPr>
            <w:r w:rsidRPr="002D041D">
              <w:rPr>
                <w:rFonts w:eastAsia="Calibri"/>
                <w:sz w:val="24"/>
              </w:rPr>
              <w:t>5 612</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4" w:right="63"/>
              <w:jc w:val="center"/>
              <w:rPr>
                <w:rFonts w:eastAsia="Calibri"/>
                <w:sz w:val="24"/>
              </w:rPr>
            </w:pPr>
            <w:r w:rsidRPr="002D041D">
              <w:rPr>
                <w:rFonts w:eastAsia="Calibri"/>
                <w:sz w:val="24"/>
              </w:rPr>
              <w:t>5 313</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138"/>
              <w:jc w:val="right"/>
              <w:rPr>
                <w:rFonts w:eastAsia="Calibri"/>
                <w:sz w:val="24"/>
              </w:rPr>
            </w:pPr>
            <w:r w:rsidRPr="002D041D">
              <w:rPr>
                <w:rFonts w:eastAsia="Calibri"/>
                <w:sz w:val="24"/>
              </w:rPr>
              <w:t>2 458</w:t>
            </w:r>
          </w:p>
        </w:tc>
        <w:tc>
          <w:tcPr>
            <w:tcW w:w="85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8"/>
              <w:rPr>
                <w:rFonts w:eastAsia="Calibri"/>
                <w:sz w:val="24"/>
              </w:rPr>
            </w:pPr>
            <w:r w:rsidRPr="002D041D">
              <w:rPr>
                <w:rFonts w:eastAsia="Calibri"/>
                <w:sz w:val="24"/>
              </w:rPr>
              <w:t>1 236</w:t>
            </w:r>
          </w:p>
        </w:tc>
        <w:tc>
          <w:tcPr>
            <w:tcW w:w="996"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9"/>
              <w:rPr>
                <w:rFonts w:eastAsia="Calibri"/>
                <w:sz w:val="24"/>
              </w:rPr>
            </w:pPr>
            <w:r w:rsidRPr="002D041D">
              <w:rPr>
                <w:rFonts w:eastAsia="Calibri"/>
                <w:sz w:val="24"/>
              </w:rPr>
              <w:t>1 222</w:t>
            </w:r>
          </w:p>
        </w:tc>
      </w:tr>
      <w:tr w:rsidR="005E3A35" w:rsidRPr="002432A8" w:rsidTr="00361EA1">
        <w:trPr>
          <w:trHeight w:val="827"/>
        </w:trPr>
        <w:tc>
          <w:tcPr>
            <w:tcW w:w="1418" w:type="dxa"/>
            <w:shd w:val="clear" w:color="auto" w:fill="auto"/>
          </w:tcPr>
          <w:p w:rsidR="005E3A35" w:rsidRPr="002D041D" w:rsidRDefault="005E3A35" w:rsidP="0058725E">
            <w:pPr>
              <w:pStyle w:val="TableParagraph"/>
              <w:spacing w:line="276" w:lineRule="auto"/>
              <w:ind w:left="69"/>
              <w:rPr>
                <w:rFonts w:eastAsia="Calibri"/>
                <w:b/>
                <w:sz w:val="24"/>
              </w:rPr>
            </w:pPr>
            <w:r w:rsidRPr="002D041D">
              <w:rPr>
                <w:rFonts w:eastAsia="Calibri"/>
                <w:b/>
                <w:sz w:val="24"/>
              </w:rPr>
              <w:t>В</w:t>
            </w:r>
          </w:p>
          <w:p w:rsidR="005E3A35" w:rsidRPr="002D041D" w:rsidRDefault="005E3A35" w:rsidP="0058725E">
            <w:pPr>
              <w:pStyle w:val="TableParagraph"/>
              <w:spacing w:line="276" w:lineRule="auto"/>
              <w:ind w:left="69" w:right="58"/>
              <w:rPr>
                <w:rFonts w:eastAsia="Calibri"/>
                <w:sz w:val="24"/>
              </w:rPr>
            </w:pPr>
            <w:proofErr w:type="spellStart"/>
            <w:r w:rsidRPr="002D041D">
              <w:rPr>
                <w:rFonts w:eastAsia="Calibri"/>
                <w:sz w:val="24"/>
              </w:rPr>
              <w:t>Трудоспо</w:t>
            </w:r>
            <w:proofErr w:type="spellEnd"/>
            <w:r w:rsidRPr="002D041D">
              <w:rPr>
                <w:rFonts w:eastAsia="Calibri"/>
                <w:sz w:val="24"/>
              </w:rPr>
              <w:t xml:space="preserve">- </w:t>
            </w:r>
            <w:proofErr w:type="spellStart"/>
            <w:r w:rsidRPr="002D041D">
              <w:rPr>
                <w:rFonts w:eastAsia="Calibri"/>
                <w:sz w:val="24"/>
              </w:rPr>
              <w:t>собна</w:t>
            </w:r>
            <w:proofErr w:type="spellEnd"/>
          </w:p>
        </w:tc>
        <w:tc>
          <w:tcPr>
            <w:tcW w:w="99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91"/>
              <w:rPr>
                <w:rFonts w:eastAsia="Calibri"/>
                <w:sz w:val="24"/>
              </w:rPr>
            </w:pPr>
            <w:r w:rsidRPr="002D041D">
              <w:rPr>
                <w:rFonts w:eastAsia="Calibri"/>
                <w:sz w:val="24"/>
              </w:rPr>
              <w:t>50 150</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66"/>
              <w:rPr>
                <w:rFonts w:eastAsia="Calibri"/>
                <w:sz w:val="24"/>
              </w:rPr>
            </w:pPr>
            <w:r w:rsidRPr="002D041D">
              <w:rPr>
                <w:rFonts w:eastAsia="Calibri"/>
                <w:sz w:val="24"/>
              </w:rPr>
              <w:t>25 916</w:t>
            </w:r>
          </w:p>
        </w:tc>
        <w:tc>
          <w:tcPr>
            <w:tcW w:w="850"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94"/>
              <w:rPr>
                <w:rFonts w:eastAsia="Calibri"/>
                <w:sz w:val="24"/>
              </w:rPr>
            </w:pPr>
            <w:r w:rsidRPr="002D041D">
              <w:rPr>
                <w:rFonts w:eastAsia="Calibri"/>
                <w:sz w:val="24"/>
              </w:rPr>
              <w:t>24 234</w:t>
            </w:r>
          </w:p>
        </w:tc>
        <w:tc>
          <w:tcPr>
            <w:tcW w:w="851"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5" w:right="63"/>
              <w:jc w:val="center"/>
              <w:rPr>
                <w:rFonts w:eastAsia="Calibri"/>
                <w:sz w:val="24"/>
              </w:rPr>
            </w:pPr>
            <w:r w:rsidRPr="002D041D">
              <w:rPr>
                <w:rFonts w:eastAsia="Calibri"/>
                <w:sz w:val="24"/>
              </w:rPr>
              <w:t>40 865</w:t>
            </w:r>
          </w:p>
        </w:tc>
        <w:tc>
          <w:tcPr>
            <w:tcW w:w="848"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152"/>
              <w:jc w:val="right"/>
              <w:rPr>
                <w:rFonts w:eastAsia="Calibri"/>
                <w:sz w:val="24"/>
              </w:rPr>
            </w:pPr>
            <w:r w:rsidRPr="002D041D">
              <w:rPr>
                <w:rFonts w:eastAsia="Calibri"/>
                <w:sz w:val="24"/>
              </w:rPr>
              <w:t>20 817</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74" w:right="63"/>
              <w:jc w:val="center"/>
              <w:rPr>
                <w:rFonts w:eastAsia="Calibri"/>
                <w:sz w:val="24"/>
              </w:rPr>
            </w:pPr>
            <w:r w:rsidRPr="002D041D">
              <w:rPr>
                <w:rFonts w:eastAsia="Calibri"/>
                <w:sz w:val="24"/>
              </w:rPr>
              <w:t>20 048</w:t>
            </w:r>
          </w:p>
        </w:tc>
        <w:tc>
          <w:tcPr>
            <w:tcW w:w="849"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right="138"/>
              <w:jc w:val="right"/>
              <w:rPr>
                <w:rFonts w:eastAsia="Calibri"/>
                <w:sz w:val="24"/>
              </w:rPr>
            </w:pPr>
            <w:r w:rsidRPr="002D041D">
              <w:rPr>
                <w:rFonts w:eastAsia="Calibri"/>
                <w:sz w:val="24"/>
              </w:rPr>
              <w:t>9 285</w:t>
            </w:r>
          </w:p>
        </w:tc>
        <w:tc>
          <w:tcPr>
            <w:tcW w:w="852"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8"/>
              <w:rPr>
                <w:rFonts w:eastAsia="Calibri"/>
                <w:sz w:val="24"/>
              </w:rPr>
            </w:pPr>
            <w:r w:rsidRPr="002D041D">
              <w:rPr>
                <w:rFonts w:eastAsia="Calibri"/>
                <w:sz w:val="24"/>
              </w:rPr>
              <w:t>5 099</w:t>
            </w:r>
          </w:p>
        </w:tc>
        <w:tc>
          <w:tcPr>
            <w:tcW w:w="996" w:type="dxa"/>
            <w:shd w:val="clear" w:color="auto" w:fill="auto"/>
          </w:tcPr>
          <w:p w:rsidR="005E3A35" w:rsidRPr="002D041D" w:rsidRDefault="005E3A35" w:rsidP="0058725E">
            <w:pPr>
              <w:pStyle w:val="TableParagraph"/>
              <w:spacing w:before="7" w:line="276" w:lineRule="auto"/>
              <w:rPr>
                <w:rFonts w:eastAsia="Calibri"/>
                <w:sz w:val="23"/>
              </w:rPr>
            </w:pPr>
          </w:p>
          <w:p w:rsidR="005E3A35" w:rsidRPr="002D041D" w:rsidRDefault="005E3A35" w:rsidP="0058725E">
            <w:pPr>
              <w:pStyle w:val="TableParagraph"/>
              <w:spacing w:line="276" w:lineRule="auto"/>
              <w:ind w:left="159"/>
              <w:rPr>
                <w:rFonts w:eastAsia="Calibri"/>
                <w:sz w:val="24"/>
              </w:rPr>
            </w:pPr>
            <w:r w:rsidRPr="002D041D">
              <w:rPr>
                <w:rFonts w:eastAsia="Calibri"/>
                <w:sz w:val="24"/>
              </w:rPr>
              <w:t>4 186</w:t>
            </w:r>
          </w:p>
        </w:tc>
      </w:tr>
      <w:tr w:rsidR="005E3A35" w:rsidRPr="002432A8" w:rsidTr="00361EA1">
        <w:trPr>
          <w:trHeight w:val="828"/>
        </w:trPr>
        <w:tc>
          <w:tcPr>
            <w:tcW w:w="1418" w:type="dxa"/>
            <w:shd w:val="clear" w:color="auto" w:fill="auto"/>
          </w:tcPr>
          <w:p w:rsidR="005E3A35" w:rsidRPr="002D041D" w:rsidRDefault="005E3A35" w:rsidP="0058725E">
            <w:pPr>
              <w:pStyle w:val="TableParagraph"/>
              <w:spacing w:line="276" w:lineRule="auto"/>
              <w:ind w:left="69" w:right="58"/>
              <w:rPr>
                <w:rFonts w:eastAsia="Calibri"/>
                <w:sz w:val="24"/>
              </w:rPr>
            </w:pPr>
            <w:r w:rsidRPr="002D041D">
              <w:rPr>
                <w:rFonts w:eastAsia="Calibri"/>
                <w:b/>
                <w:sz w:val="24"/>
              </w:rPr>
              <w:t xml:space="preserve">Над </w:t>
            </w:r>
            <w:proofErr w:type="spellStart"/>
            <w:r w:rsidRPr="002D041D">
              <w:rPr>
                <w:rFonts w:eastAsia="Calibri"/>
                <w:sz w:val="24"/>
              </w:rPr>
              <w:t>трудоспо</w:t>
            </w:r>
            <w:proofErr w:type="spellEnd"/>
            <w:r w:rsidRPr="002D041D">
              <w:rPr>
                <w:rFonts w:eastAsia="Calibri"/>
                <w:sz w:val="24"/>
              </w:rPr>
              <w:t xml:space="preserve">- </w:t>
            </w:r>
            <w:proofErr w:type="spellStart"/>
            <w:r w:rsidRPr="002D041D">
              <w:rPr>
                <w:rFonts w:eastAsia="Calibri"/>
                <w:sz w:val="24"/>
              </w:rPr>
              <w:t>собна</w:t>
            </w:r>
            <w:proofErr w:type="spellEnd"/>
          </w:p>
        </w:tc>
        <w:tc>
          <w:tcPr>
            <w:tcW w:w="992"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91"/>
              <w:rPr>
                <w:rFonts w:eastAsia="Calibri"/>
                <w:sz w:val="24"/>
              </w:rPr>
            </w:pPr>
            <w:r w:rsidRPr="002D041D">
              <w:rPr>
                <w:rFonts w:eastAsia="Calibri"/>
                <w:sz w:val="24"/>
              </w:rPr>
              <w:t>21 329</w:t>
            </w:r>
          </w:p>
        </w:tc>
        <w:tc>
          <w:tcPr>
            <w:tcW w:w="851"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226"/>
              <w:rPr>
                <w:rFonts w:eastAsia="Calibri"/>
                <w:sz w:val="24"/>
              </w:rPr>
            </w:pPr>
            <w:r w:rsidRPr="002D041D">
              <w:rPr>
                <w:rFonts w:eastAsia="Calibri"/>
                <w:sz w:val="24"/>
              </w:rPr>
              <w:t>7 751</w:t>
            </w:r>
          </w:p>
        </w:tc>
        <w:tc>
          <w:tcPr>
            <w:tcW w:w="850"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94"/>
              <w:rPr>
                <w:rFonts w:eastAsia="Calibri"/>
                <w:sz w:val="24"/>
              </w:rPr>
            </w:pPr>
            <w:r w:rsidRPr="002D041D">
              <w:rPr>
                <w:rFonts w:eastAsia="Calibri"/>
                <w:sz w:val="24"/>
              </w:rPr>
              <w:t>13 578</w:t>
            </w:r>
          </w:p>
        </w:tc>
        <w:tc>
          <w:tcPr>
            <w:tcW w:w="851"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75" w:right="63"/>
              <w:jc w:val="center"/>
              <w:rPr>
                <w:rFonts w:eastAsia="Calibri"/>
                <w:sz w:val="24"/>
              </w:rPr>
            </w:pPr>
            <w:r w:rsidRPr="002D041D">
              <w:rPr>
                <w:rFonts w:eastAsia="Calibri"/>
                <w:sz w:val="24"/>
              </w:rPr>
              <w:t>16 508</w:t>
            </w:r>
          </w:p>
        </w:tc>
        <w:tc>
          <w:tcPr>
            <w:tcW w:w="848"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right="212"/>
              <w:jc w:val="right"/>
              <w:rPr>
                <w:rFonts w:eastAsia="Calibri"/>
                <w:sz w:val="24"/>
              </w:rPr>
            </w:pPr>
            <w:r w:rsidRPr="002D041D">
              <w:rPr>
                <w:rFonts w:eastAsia="Calibri"/>
                <w:sz w:val="24"/>
              </w:rPr>
              <w:t>5 891</w:t>
            </w:r>
          </w:p>
        </w:tc>
        <w:tc>
          <w:tcPr>
            <w:tcW w:w="849"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74" w:right="63"/>
              <w:jc w:val="center"/>
              <w:rPr>
                <w:rFonts w:eastAsia="Calibri"/>
                <w:sz w:val="24"/>
              </w:rPr>
            </w:pPr>
            <w:r w:rsidRPr="002D041D">
              <w:rPr>
                <w:rFonts w:eastAsia="Calibri"/>
                <w:sz w:val="24"/>
              </w:rPr>
              <w:t>10 610</w:t>
            </w:r>
          </w:p>
        </w:tc>
        <w:tc>
          <w:tcPr>
            <w:tcW w:w="849"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right="138"/>
              <w:jc w:val="right"/>
              <w:rPr>
                <w:rFonts w:eastAsia="Calibri"/>
                <w:sz w:val="24"/>
              </w:rPr>
            </w:pPr>
            <w:r w:rsidRPr="002D041D">
              <w:rPr>
                <w:rFonts w:eastAsia="Calibri"/>
                <w:sz w:val="24"/>
              </w:rPr>
              <w:t>4 821</w:t>
            </w:r>
          </w:p>
        </w:tc>
        <w:tc>
          <w:tcPr>
            <w:tcW w:w="852"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158"/>
              <w:rPr>
                <w:rFonts w:eastAsia="Calibri"/>
                <w:sz w:val="24"/>
              </w:rPr>
            </w:pPr>
            <w:r w:rsidRPr="002D041D">
              <w:rPr>
                <w:rFonts w:eastAsia="Calibri"/>
                <w:sz w:val="24"/>
              </w:rPr>
              <w:t>1 860</w:t>
            </w:r>
          </w:p>
        </w:tc>
        <w:tc>
          <w:tcPr>
            <w:tcW w:w="996" w:type="dxa"/>
            <w:shd w:val="clear" w:color="auto" w:fill="auto"/>
          </w:tcPr>
          <w:p w:rsidR="005E3A35" w:rsidRPr="002D041D" w:rsidRDefault="005E3A35" w:rsidP="0058725E">
            <w:pPr>
              <w:pStyle w:val="TableParagraph"/>
              <w:spacing w:before="6" w:line="276" w:lineRule="auto"/>
              <w:rPr>
                <w:rFonts w:eastAsia="Calibri"/>
                <w:sz w:val="23"/>
              </w:rPr>
            </w:pPr>
          </w:p>
          <w:p w:rsidR="005E3A35" w:rsidRPr="002D041D" w:rsidRDefault="005E3A35" w:rsidP="0058725E">
            <w:pPr>
              <w:pStyle w:val="TableParagraph"/>
              <w:spacing w:line="276" w:lineRule="auto"/>
              <w:ind w:left="159"/>
              <w:rPr>
                <w:rFonts w:eastAsia="Calibri"/>
                <w:sz w:val="24"/>
              </w:rPr>
            </w:pPr>
            <w:r w:rsidRPr="002D041D">
              <w:rPr>
                <w:rFonts w:eastAsia="Calibri"/>
                <w:sz w:val="24"/>
              </w:rPr>
              <w:t>2 968</w:t>
            </w:r>
          </w:p>
        </w:tc>
      </w:tr>
    </w:tbl>
    <w:p w:rsidR="005E3A35" w:rsidRPr="008A2394" w:rsidRDefault="005E3A35" w:rsidP="0058725E">
      <w:pPr>
        <w:pStyle w:val="a3"/>
        <w:spacing w:line="276" w:lineRule="auto"/>
        <w:ind w:left="678" w:right="873"/>
        <w:rPr>
          <w:b/>
          <w:i/>
          <w:sz w:val="24"/>
          <w:szCs w:val="24"/>
        </w:rPr>
      </w:pPr>
      <w:r w:rsidRPr="008A2394">
        <w:rPr>
          <w:b/>
          <w:i/>
          <w:sz w:val="24"/>
          <w:szCs w:val="24"/>
        </w:rPr>
        <w:t>Табл.</w:t>
      </w:r>
      <w:r w:rsidR="00873199">
        <w:rPr>
          <w:b/>
          <w:i/>
          <w:sz w:val="24"/>
          <w:szCs w:val="24"/>
        </w:rPr>
        <w:t>8</w:t>
      </w:r>
      <w:r w:rsidRPr="008A2394">
        <w:rPr>
          <w:b/>
          <w:i/>
          <w:sz w:val="24"/>
          <w:szCs w:val="24"/>
        </w:rPr>
        <w:t xml:space="preserve">                                                                                                                        </w:t>
      </w:r>
      <w:r w:rsidRPr="008A2394">
        <w:rPr>
          <w:b/>
          <w:i/>
          <w:sz w:val="24"/>
          <w:szCs w:val="24"/>
          <w:lang w:val="en-US"/>
        </w:rPr>
        <w:t xml:space="preserve">  </w:t>
      </w:r>
    </w:p>
    <w:p w:rsidR="005E3A35" w:rsidRPr="008A2394" w:rsidRDefault="005E3A35" w:rsidP="008A2394">
      <w:pPr>
        <w:pStyle w:val="a3"/>
        <w:spacing w:line="276" w:lineRule="auto"/>
        <w:ind w:left="0" w:right="4" w:firstLine="567"/>
        <w:rPr>
          <w:sz w:val="24"/>
          <w:szCs w:val="24"/>
        </w:rPr>
      </w:pPr>
      <w:r w:rsidRPr="008A2394">
        <w:rPr>
          <w:sz w:val="24"/>
          <w:szCs w:val="24"/>
        </w:rPr>
        <w:t xml:space="preserve">Сравнявайки състоянието на населението в община Хасково, спрямо данните от 01.02.2011г., се наблюдава намаляване на населението в трудоспособна възраст с 9 179 души  </w:t>
      </w:r>
      <w:r w:rsidRPr="008A2394">
        <w:rPr>
          <w:sz w:val="24"/>
          <w:szCs w:val="24"/>
        </w:rPr>
        <w:lastRenderedPageBreak/>
        <w:t>(8,5%).</w:t>
      </w:r>
    </w:p>
    <w:p w:rsidR="005E3A35" w:rsidRPr="008A2394" w:rsidRDefault="005E3A35" w:rsidP="008A2394">
      <w:pPr>
        <w:pStyle w:val="a3"/>
        <w:spacing w:line="276" w:lineRule="auto"/>
        <w:ind w:left="0" w:right="4" w:firstLine="567"/>
        <w:rPr>
          <w:sz w:val="24"/>
          <w:szCs w:val="24"/>
        </w:rPr>
      </w:pPr>
      <w:r w:rsidRPr="008A2394">
        <w:rPr>
          <w:sz w:val="24"/>
          <w:szCs w:val="24"/>
        </w:rPr>
        <w:t>Данни за общия брой на безработни и делът на хората от ромски произход:</w:t>
      </w:r>
    </w:p>
    <w:p w:rsidR="005E3A35" w:rsidRPr="008A2394" w:rsidRDefault="008A2394" w:rsidP="008A2394">
      <w:pPr>
        <w:pStyle w:val="a3"/>
        <w:spacing w:line="276" w:lineRule="auto"/>
        <w:ind w:left="0" w:right="4"/>
        <w:rPr>
          <w:sz w:val="24"/>
          <w:szCs w:val="24"/>
        </w:rPr>
      </w:pPr>
      <w:r>
        <w:rPr>
          <w:sz w:val="24"/>
          <w:szCs w:val="24"/>
        </w:rPr>
        <w:t>К</w:t>
      </w:r>
      <w:r w:rsidR="005E3A35" w:rsidRPr="008A2394">
        <w:rPr>
          <w:sz w:val="24"/>
          <w:szCs w:val="24"/>
        </w:rPr>
        <w:t>ъм 31.12.2020 година за Община Хасково броят безработни лица е</w:t>
      </w:r>
      <w:r>
        <w:rPr>
          <w:sz w:val="24"/>
          <w:szCs w:val="24"/>
        </w:rPr>
        <w:t xml:space="preserve"> 2594, от тях 77 роми, т.е. 3%. К</w:t>
      </w:r>
      <w:r w:rsidR="005E3A35" w:rsidRPr="008A2394">
        <w:rPr>
          <w:sz w:val="24"/>
          <w:szCs w:val="24"/>
        </w:rPr>
        <w:t>ъм 30.06.2021 година за Община Хасково броят безработни е 1880 души, от тях 205 роми, което е 11% от общия брой безработни</w:t>
      </w:r>
      <w:r>
        <w:rPr>
          <w:sz w:val="24"/>
          <w:szCs w:val="24"/>
        </w:rPr>
        <w:t xml:space="preserve">. </w:t>
      </w:r>
      <w:r w:rsidR="005E3A35" w:rsidRPr="008A2394">
        <w:rPr>
          <w:sz w:val="24"/>
          <w:szCs w:val="24"/>
        </w:rPr>
        <w:t>Видно от данните при намаляване на броя на безработни като цяло за общината се наблюдава увеличаване на дела на безработните лица от ромски произход.</w:t>
      </w:r>
    </w:p>
    <w:p w:rsidR="005E3A35" w:rsidRPr="002D041D" w:rsidRDefault="005E3A35" w:rsidP="008A2394">
      <w:pPr>
        <w:pStyle w:val="a3"/>
        <w:spacing w:line="276" w:lineRule="auto"/>
        <w:ind w:left="0" w:right="4" w:firstLine="567"/>
        <w:rPr>
          <w:color w:val="17365D"/>
          <w:kern w:val="16"/>
          <w:lang w:val="ru-RU"/>
        </w:rPr>
      </w:pPr>
      <w:r w:rsidRPr="008A2394">
        <w:rPr>
          <w:sz w:val="24"/>
          <w:szCs w:val="24"/>
        </w:rPr>
        <w:t xml:space="preserve"> Брой регистрирани безработни - до 29 години и до трудоспособна възраст от ромски произход</w:t>
      </w:r>
      <w:r w:rsidRPr="002D041D">
        <w:rPr>
          <w:color w:val="17365D"/>
          <w:kern w:val="16"/>
          <w:lang w:val="ru-RU"/>
        </w:rPr>
        <w:t xml:space="preserve">: </w:t>
      </w:r>
    </w:p>
    <w:p w:rsidR="005E3A35" w:rsidRPr="008A2394" w:rsidRDefault="005E3A35" w:rsidP="00736CBC">
      <w:pPr>
        <w:pStyle w:val="a5"/>
        <w:spacing w:line="276" w:lineRule="auto"/>
        <w:ind w:left="0" w:right="4" w:firstLine="567"/>
        <w:rPr>
          <w:sz w:val="24"/>
          <w:szCs w:val="24"/>
        </w:rPr>
      </w:pPr>
      <w:r w:rsidRPr="008A2394">
        <w:rPr>
          <w:sz w:val="24"/>
          <w:szCs w:val="24"/>
        </w:rPr>
        <w:t>- към 31.12.2020 година - 1 лице;</w:t>
      </w:r>
    </w:p>
    <w:p w:rsidR="005E3A35" w:rsidRPr="008A2394" w:rsidRDefault="005E3A35" w:rsidP="00736CBC">
      <w:pPr>
        <w:pStyle w:val="a5"/>
        <w:spacing w:line="276" w:lineRule="auto"/>
        <w:ind w:left="0" w:right="4" w:firstLine="567"/>
        <w:rPr>
          <w:sz w:val="24"/>
          <w:szCs w:val="24"/>
        </w:rPr>
      </w:pPr>
      <w:r w:rsidRPr="008A2394">
        <w:rPr>
          <w:sz w:val="24"/>
          <w:szCs w:val="24"/>
        </w:rPr>
        <w:t>- към 30.06.2021 година - 6 лица.</w:t>
      </w:r>
    </w:p>
    <w:p w:rsidR="005E3A35" w:rsidRPr="008A2394" w:rsidRDefault="005E3A35" w:rsidP="00736CBC">
      <w:pPr>
        <w:spacing w:line="276" w:lineRule="auto"/>
        <w:ind w:right="4"/>
        <w:jc w:val="both"/>
        <w:rPr>
          <w:sz w:val="24"/>
          <w:szCs w:val="24"/>
        </w:rPr>
      </w:pPr>
      <w:r w:rsidRPr="008A2394">
        <w:rPr>
          <w:sz w:val="24"/>
          <w:szCs w:val="24"/>
        </w:rPr>
        <w:t>Брой на включени в заетост по програми и временна заетост:</w:t>
      </w:r>
    </w:p>
    <w:p w:rsidR="005E3A35" w:rsidRPr="008A2394" w:rsidRDefault="005E3A35" w:rsidP="00736CBC">
      <w:pPr>
        <w:spacing w:line="276" w:lineRule="auto"/>
        <w:ind w:right="4" w:firstLine="567"/>
        <w:jc w:val="both"/>
        <w:rPr>
          <w:sz w:val="24"/>
          <w:szCs w:val="24"/>
        </w:rPr>
      </w:pPr>
      <w:r w:rsidRPr="008A2394">
        <w:rPr>
          <w:sz w:val="24"/>
          <w:szCs w:val="24"/>
        </w:rPr>
        <w:t>- В трудоспособна възраст към 31.12.2020 година - 70 лица от ромски произход;</w:t>
      </w:r>
    </w:p>
    <w:p w:rsidR="005E3A35" w:rsidRPr="008A2394" w:rsidRDefault="005E3A35" w:rsidP="00736CBC">
      <w:pPr>
        <w:spacing w:line="276" w:lineRule="auto"/>
        <w:ind w:right="4" w:firstLine="567"/>
        <w:jc w:val="both"/>
        <w:rPr>
          <w:sz w:val="24"/>
          <w:szCs w:val="24"/>
        </w:rPr>
      </w:pPr>
      <w:r w:rsidRPr="008A2394">
        <w:rPr>
          <w:sz w:val="24"/>
          <w:szCs w:val="24"/>
        </w:rPr>
        <w:t>- В трудоспособна възраст към  30.06.2021 година - 192 лица от ромски произход.</w:t>
      </w:r>
    </w:p>
    <w:p w:rsidR="005E3A35" w:rsidRPr="008A2394" w:rsidRDefault="005E3A35" w:rsidP="00736CBC">
      <w:pPr>
        <w:spacing w:line="276" w:lineRule="auto"/>
        <w:ind w:right="4" w:firstLine="567"/>
        <w:jc w:val="both"/>
        <w:rPr>
          <w:sz w:val="24"/>
          <w:szCs w:val="24"/>
        </w:rPr>
      </w:pPr>
      <w:r w:rsidRPr="008A2394">
        <w:rPr>
          <w:sz w:val="24"/>
          <w:szCs w:val="24"/>
        </w:rPr>
        <w:t xml:space="preserve">- Включени роми по програми за заетост към 31.12.2020 година - 4 лица;  </w:t>
      </w:r>
    </w:p>
    <w:p w:rsidR="005E3A35" w:rsidRPr="008A2394" w:rsidRDefault="005E3A35" w:rsidP="00736CBC">
      <w:pPr>
        <w:spacing w:line="276" w:lineRule="auto"/>
        <w:ind w:right="4" w:firstLine="567"/>
        <w:jc w:val="both"/>
        <w:rPr>
          <w:sz w:val="24"/>
          <w:szCs w:val="24"/>
        </w:rPr>
      </w:pPr>
      <w:r w:rsidRPr="008A2394">
        <w:rPr>
          <w:sz w:val="24"/>
          <w:szCs w:val="24"/>
        </w:rPr>
        <w:t xml:space="preserve">- Включени роми по програми за заетост към 30.06.2021 година - 10 лица.  </w:t>
      </w:r>
    </w:p>
    <w:p w:rsidR="005E3A35" w:rsidRPr="008A2394" w:rsidRDefault="005E3A35" w:rsidP="00736CBC">
      <w:pPr>
        <w:spacing w:line="276" w:lineRule="auto"/>
        <w:ind w:right="4"/>
        <w:jc w:val="both"/>
        <w:rPr>
          <w:sz w:val="24"/>
          <w:szCs w:val="24"/>
        </w:rPr>
      </w:pPr>
    </w:p>
    <w:p w:rsidR="00636A7C" w:rsidRPr="00A95A01" w:rsidRDefault="00636A7C" w:rsidP="00636A7C">
      <w:pPr>
        <w:pStyle w:val="a3"/>
        <w:spacing w:line="276" w:lineRule="auto"/>
        <w:ind w:left="0" w:right="4" w:firstLine="567"/>
        <w:rPr>
          <w:sz w:val="24"/>
          <w:szCs w:val="24"/>
        </w:rPr>
      </w:pPr>
      <w:r w:rsidRPr="00A95A01">
        <w:rPr>
          <w:sz w:val="24"/>
          <w:szCs w:val="24"/>
        </w:rPr>
        <w:t xml:space="preserve">Данните от първото полугодие на настоящата година за заетостта в община </w:t>
      </w:r>
      <w:r w:rsidRPr="00A95A01">
        <w:rPr>
          <w:b/>
          <w:sz w:val="24"/>
          <w:szCs w:val="24"/>
        </w:rPr>
        <w:t>Димитровград</w:t>
      </w:r>
      <w:r w:rsidRPr="00A95A01">
        <w:rPr>
          <w:sz w:val="24"/>
          <w:szCs w:val="24"/>
        </w:rPr>
        <w:t xml:space="preserve">  показват, че 5.5% от регистрираните безработни лица са от ромски произход, като </w:t>
      </w:r>
      <w:r>
        <w:rPr>
          <w:sz w:val="24"/>
          <w:szCs w:val="24"/>
        </w:rPr>
        <w:t>4 души</w:t>
      </w:r>
      <w:r w:rsidRPr="00A95A01">
        <w:rPr>
          <w:sz w:val="24"/>
          <w:szCs w:val="24"/>
        </w:rPr>
        <w:t xml:space="preserve"> от тях са младежи до 29год. Съответно, само 11 от включените в програми за временна заетост (от 291 човека), са</w:t>
      </w:r>
      <w:r w:rsidR="00AB53BB">
        <w:rPr>
          <w:sz w:val="24"/>
          <w:szCs w:val="24"/>
        </w:rPr>
        <w:t xml:space="preserve"> се декларирали</w:t>
      </w:r>
      <w:r w:rsidRPr="00A95A01">
        <w:rPr>
          <w:sz w:val="24"/>
          <w:szCs w:val="24"/>
        </w:rPr>
        <w:t xml:space="preserve"> като роми. АЗ предлага 16 мерки за стимулиране на работодателите. Интерес към стартиране на собствен бизнес, чрез възможностите предоставяни от страна на държавата, в лицето на АЗ, няма на територията на Димитровград.</w:t>
      </w:r>
    </w:p>
    <w:p w:rsidR="005E3A35" w:rsidRPr="002D041D" w:rsidRDefault="005E3A35" w:rsidP="00A95A01">
      <w:pPr>
        <w:tabs>
          <w:tab w:val="left" w:pos="567"/>
        </w:tabs>
        <w:spacing w:before="1" w:line="276" w:lineRule="auto"/>
        <w:ind w:right="124" w:firstLine="567"/>
        <w:jc w:val="both"/>
        <w:rPr>
          <w:color w:val="17365D"/>
          <w:kern w:val="16"/>
          <w:sz w:val="28"/>
          <w:szCs w:val="28"/>
        </w:rPr>
      </w:pPr>
      <w:r w:rsidRPr="002D041D">
        <w:rPr>
          <w:color w:val="17365D"/>
          <w:kern w:val="16"/>
          <w:sz w:val="28"/>
          <w:szCs w:val="28"/>
        </w:rPr>
        <w:tab/>
      </w:r>
      <w:r w:rsidRPr="00A95A01">
        <w:rPr>
          <w:sz w:val="24"/>
          <w:szCs w:val="24"/>
        </w:rPr>
        <w:t>Месечна помощ по чл.9. от Правилника за прилагане на Закона за социално подпомагане получават 132 пълнолетни лица и 86 деца.</w:t>
      </w:r>
    </w:p>
    <w:p w:rsidR="005E3A35" w:rsidRDefault="005E3A35" w:rsidP="0058725E">
      <w:pPr>
        <w:spacing w:line="276" w:lineRule="auto"/>
        <w:jc w:val="both"/>
        <w:rPr>
          <w:kern w:val="16"/>
          <w:lang w:val="ru-RU"/>
        </w:rPr>
      </w:pPr>
    </w:p>
    <w:p w:rsidR="005E3A35" w:rsidRPr="00A95A01" w:rsidRDefault="005E3A35" w:rsidP="0058725E">
      <w:pPr>
        <w:spacing w:line="276" w:lineRule="auto"/>
        <w:ind w:firstLine="567"/>
        <w:jc w:val="both"/>
        <w:rPr>
          <w:sz w:val="24"/>
          <w:szCs w:val="24"/>
        </w:rPr>
      </w:pPr>
      <w:r w:rsidRPr="00A95A01">
        <w:rPr>
          <w:sz w:val="24"/>
          <w:szCs w:val="24"/>
        </w:rPr>
        <w:t xml:space="preserve">Декларирането на етническия произход на безработните в община </w:t>
      </w:r>
      <w:r w:rsidRPr="00A95A01">
        <w:rPr>
          <w:b/>
          <w:sz w:val="24"/>
          <w:szCs w:val="24"/>
        </w:rPr>
        <w:t xml:space="preserve">Ивайловград </w:t>
      </w:r>
      <w:r w:rsidRPr="00A95A01">
        <w:rPr>
          <w:sz w:val="24"/>
          <w:szCs w:val="24"/>
        </w:rPr>
        <w:t xml:space="preserve">продължава да бъде прикриван. Това става ясно от справката в местната Дирекция </w:t>
      </w:r>
      <w:proofErr w:type="spellStart"/>
      <w:r w:rsidRPr="00A95A01">
        <w:rPr>
          <w:sz w:val="24"/>
          <w:szCs w:val="24"/>
        </w:rPr>
        <w:t>БпоТ</w:t>
      </w:r>
      <w:proofErr w:type="spellEnd"/>
      <w:r w:rsidRPr="00A95A01">
        <w:rPr>
          <w:sz w:val="24"/>
          <w:szCs w:val="24"/>
        </w:rPr>
        <w:t xml:space="preserve"> – нула декларирани от ромски произход. Картината на регистрирани е следната - 29 безработни младежи, от които 2 са заети, а един е учащ. С Регионалната програма за заетост са обхванати 8 човека към Общинска администрация Ивайловград и 15 човека към реален сектор/частен бизнес по ОП „РЧР”. 57 човека, включително и цели семейства, са сред получаващи месечна помощ по чл. 9 от ППЗСП. Във филиала към ДБТ Свиленград, град Ивайловград, няма назначен трудов </w:t>
      </w:r>
      <w:proofErr w:type="spellStart"/>
      <w:r w:rsidRPr="00A95A01">
        <w:rPr>
          <w:sz w:val="24"/>
          <w:szCs w:val="24"/>
        </w:rPr>
        <w:t>медиатор</w:t>
      </w:r>
      <w:proofErr w:type="spellEnd"/>
      <w:r w:rsidRPr="00A95A01">
        <w:rPr>
          <w:sz w:val="24"/>
          <w:szCs w:val="24"/>
        </w:rPr>
        <w:t>.</w:t>
      </w:r>
    </w:p>
    <w:p w:rsidR="005E3A35" w:rsidRPr="00390E33" w:rsidRDefault="005E3A35" w:rsidP="0058725E">
      <w:pPr>
        <w:pStyle w:val="a3"/>
        <w:spacing w:before="7" w:line="276" w:lineRule="auto"/>
        <w:ind w:firstLine="360"/>
      </w:pPr>
    </w:p>
    <w:p w:rsidR="005E3A35" w:rsidRPr="00862026" w:rsidRDefault="005E3A35" w:rsidP="0058725E">
      <w:pPr>
        <w:spacing w:line="276" w:lineRule="auto"/>
        <w:ind w:firstLine="567"/>
        <w:jc w:val="both"/>
        <w:rPr>
          <w:sz w:val="24"/>
          <w:szCs w:val="24"/>
        </w:rPr>
      </w:pPr>
      <w:r w:rsidRPr="00862026">
        <w:rPr>
          <w:sz w:val="24"/>
          <w:szCs w:val="24"/>
        </w:rPr>
        <w:t xml:space="preserve">От подадените данни за община </w:t>
      </w:r>
      <w:r w:rsidRPr="00862026">
        <w:rPr>
          <w:b/>
          <w:sz w:val="24"/>
          <w:szCs w:val="24"/>
        </w:rPr>
        <w:t>Любимец</w:t>
      </w:r>
      <w:r w:rsidRPr="00862026">
        <w:rPr>
          <w:sz w:val="24"/>
          <w:szCs w:val="24"/>
        </w:rPr>
        <w:t xml:space="preserve"> може да тълкуваме, че има намаляване на безработицата спрямо 2020год. с 64,44 %, като броят на младежите до 29год. е понижен с 64,44 % (от 26 на 18 души). По полов признак тенденцията се задържа – при жените с 36,82 %, при мъжете – с 40,72 %. Неквалифицираните безработни са 24,91 % от всички регистрирани. Разбира се, това може да бъде и в следствие на засилената миграция.</w:t>
      </w:r>
    </w:p>
    <w:p w:rsidR="005E3A35" w:rsidRPr="00903588" w:rsidRDefault="005E3A35" w:rsidP="0058725E">
      <w:pPr>
        <w:spacing w:line="276" w:lineRule="auto"/>
        <w:ind w:left="360" w:right="140"/>
      </w:pPr>
    </w:p>
    <w:p w:rsidR="005E3A35" w:rsidRPr="00903588" w:rsidRDefault="005E3A35" w:rsidP="0058725E">
      <w:pPr>
        <w:spacing w:line="276" w:lineRule="auto"/>
        <w:ind w:left="360" w:right="140"/>
      </w:pPr>
      <w:r w:rsidRPr="00903588">
        <w:lastRenderedPageBreak/>
        <w:t>Данните за постъпилите на работа са следните: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35"/>
        <w:gridCol w:w="1649"/>
        <w:gridCol w:w="1380"/>
        <w:gridCol w:w="1604"/>
      </w:tblGrid>
      <w:tr w:rsidR="005E3A35" w:rsidRPr="00903588" w:rsidTr="00361EA1">
        <w:tc>
          <w:tcPr>
            <w:tcW w:w="2960" w:type="dxa"/>
            <w:shd w:val="clear" w:color="auto" w:fill="auto"/>
          </w:tcPr>
          <w:p w:rsidR="005E3A35" w:rsidRPr="002D041D" w:rsidRDefault="005E3A35" w:rsidP="0058725E">
            <w:pPr>
              <w:spacing w:line="276" w:lineRule="auto"/>
              <w:ind w:right="140"/>
              <w:rPr>
                <w:rFonts w:eastAsia="Calibri"/>
              </w:rPr>
            </w:pPr>
          </w:p>
        </w:tc>
        <w:tc>
          <w:tcPr>
            <w:tcW w:w="2984" w:type="dxa"/>
            <w:gridSpan w:val="2"/>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2019 г.</w:t>
            </w:r>
          </w:p>
        </w:tc>
        <w:tc>
          <w:tcPr>
            <w:tcW w:w="2984" w:type="dxa"/>
            <w:gridSpan w:val="2"/>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2020 г.</w:t>
            </w:r>
          </w:p>
        </w:tc>
      </w:tr>
      <w:tr w:rsidR="005E3A35" w:rsidRPr="00903588" w:rsidTr="00361EA1">
        <w:tc>
          <w:tcPr>
            <w:tcW w:w="2960" w:type="dxa"/>
            <w:shd w:val="clear" w:color="auto" w:fill="auto"/>
          </w:tcPr>
          <w:p w:rsidR="005E3A35" w:rsidRPr="002D041D" w:rsidRDefault="005E3A35" w:rsidP="0058725E">
            <w:pPr>
              <w:spacing w:line="276" w:lineRule="auto"/>
              <w:ind w:right="140"/>
              <w:rPr>
                <w:rFonts w:eastAsia="Calibri"/>
              </w:rPr>
            </w:pPr>
          </w:p>
        </w:tc>
        <w:tc>
          <w:tcPr>
            <w:tcW w:w="1335" w:type="dxa"/>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общо</w:t>
            </w:r>
          </w:p>
        </w:tc>
        <w:tc>
          <w:tcPr>
            <w:tcW w:w="1649" w:type="dxa"/>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роми</w:t>
            </w:r>
          </w:p>
        </w:tc>
        <w:tc>
          <w:tcPr>
            <w:tcW w:w="1380" w:type="dxa"/>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общо</w:t>
            </w:r>
          </w:p>
        </w:tc>
        <w:tc>
          <w:tcPr>
            <w:tcW w:w="1604" w:type="dxa"/>
            <w:shd w:val="clear" w:color="auto" w:fill="auto"/>
          </w:tcPr>
          <w:p w:rsidR="005E3A35" w:rsidRPr="002D041D" w:rsidRDefault="005E3A35" w:rsidP="0058725E">
            <w:pPr>
              <w:spacing w:line="276" w:lineRule="auto"/>
              <w:ind w:right="140"/>
              <w:jc w:val="center"/>
              <w:rPr>
                <w:rFonts w:eastAsia="Calibri"/>
                <w:b/>
              </w:rPr>
            </w:pPr>
            <w:r w:rsidRPr="002D041D">
              <w:rPr>
                <w:rFonts w:eastAsia="Calibri"/>
                <w:b/>
              </w:rPr>
              <w:t>роми</w:t>
            </w:r>
          </w:p>
        </w:tc>
      </w:tr>
      <w:tr w:rsidR="005E3A35" w:rsidRPr="00903588" w:rsidTr="00361EA1">
        <w:tc>
          <w:tcPr>
            <w:tcW w:w="2960" w:type="dxa"/>
            <w:shd w:val="clear" w:color="auto" w:fill="auto"/>
          </w:tcPr>
          <w:p w:rsidR="005E3A35" w:rsidRPr="002D041D" w:rsidRDefault="005E3A35" w:rsidP="0058725E">
            <w:pPr>
              <w:spacing w:line="276" w:lineRule="auto"/>
              <w:ind w:right="140"/>
              <w:rPr>
                <w:rFonts w:eastAsia="Calibri"/>
              </w:rPr>
            </w:pPr>
            <w:r w:rsidRPr="002D041D">
              <w:rPr>
                <w:rFonts w:eastAsia="Calibri"/>
              </w:rPr>
              <w:t>Постъпили на работа всичко</w:t>
            </w:r>
          </w:p>
        </w:tc>
        <w:tc>
          <w:tcPr>
            <w:tcW w:w="1335"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323</w:t>
            </w:r>
          </w:p>
        </w:tc>
        <w:tc>
          <w:tcPr>
            <w:tcW w:w="1649"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120</w:t>
            </w:r>
          </w:p>
        </w:tc>
        <w:tc>
          <w:tcPr>
            <w:tcW w:w="1380"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298</w:t>
            </w:r>
          </w:p>
        </w:tc>
        <w:tc>
          <w:tcPr>
            <w:tcW w:w="1604"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76</w:t>
            </w:r>
          </w:p>
        </w:tc>
      </w:tr>
      <w:tr w:rsidR="005E3A35" w:rsidRPr="00903588" w:rsidTr="00361EA1">
        <w:trPr>
          <w:trHeight w:val="320"/>
        </w:trPr>
        <w:tc>
          <w:tcPr>
            <w:tcW w:w="2960" w:type="dxa"/>
            <w:shd w:val="clear" w:color="auto" w:fill="auto"/>
          </w:tcPr>
          <w:p w:rsidR="005E3A35" w:rsidRPr="002D041D" w:rsidRDefault="005E3A35" w:rsidP="0058725E">
            <w:pPr>
              <w:spacing w:line="276" w:lineRule="auto"/>
              <w:ind w:right="140"/>
              <w:rPr>
                <w:rFonts w:eastAsia="Calibri"/>
              </w:rPr>
            </w:pPr>
            <w:r w:rsidRPr="002D041D">
              <w:rPr>
                <w:rFonts w:eastAsia="Calibri"/>
              </w:rPr>
              <w:t>Първичен пазар</w:t>
            </w:r>
          </w:p>
        </w:tc>
        <w:tc>
          <w:tcPr>
            <w:tcW w:w="1335"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296</w:t>
            </w:r>
          </w:p>
        </w:tc>
        <w:tc>
          <w:tcPr>
            <w:tcW w:w="1649"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116</w:t>
            </w:r>
          </w:p>
        </w:tc>
        <w:tc>
          <w:tcPr>
            <w:tcW w:w="1380"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270</w:t>
            </w:r>
          </w:p>
        </w:tc>
        <w:tc>
          <w:tcPr>
            <w:tcW w:w="1604"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66</w:t>
            </w:r>
          </w:p>
        </w:tc>
      </w:tr>
      <w:tr w:rsidR="005E3A35" w:rsidRPr="00903588" w:rsidTr="00361EA1">
        <w:trPr>
          <w:trHeight w:val="410"/>
        </w:trPr>
        <w:tc>
          <w:tcPr>
            <w:tcW w:w="2960" w:type="dxa"/>
            <w:shd w:val="clear" w:color="auto" w:fill="auto"/>
          </w:tcPr>
          <w:p w:rsidR="005E3A35" w:rsidRPr="002D041D" w:rsidRDefault="005E3A35" w:rsidP="0058725E">
            <w:pPr>
              <w:spacing w:line="276" w:lineRule="auto"/>
              <w:ind w:right="140"/>
              <w:rPr>
                <w:rFonts w:eastAsia="Calibri"/>
              </w:rPr>
            </w:pPr>
            <w:r w:rsidRPr="002D041D">
              <w:rPr>
                <w:rFonts w:eastAsia="Calibri"/>
              </w:rPr>
              <w:t>Мерки за заетост</w:t>
            </w:r>
          </w:p>
        </w:tc>
        <w:tc>
          <w:tcPr>
            <w:tcW w:w="1335"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3</w:t>
            </w:r>
          </w:p>
        </w:tc>
        <w:tc>
          <w:tcPr>
            <w:tcW w:w="1649"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0</w:t>
            </w:r>
          </w:p>
        </w:tc>
        <w:tc>
          <w:tcPr>
            <w:tcW w:w="1380"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5</w:t>
            </w:r>
          </w:p>
        </w:tc>
        <w:tc>
          <w:tcPr>
            <w:tcW w:w="1604"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0</w:t>
            </w:r>
          </w:p>
        </w:tc>
      </w:tr>
      <w:tr w:rsidR="005E3A35" w:rsidRPr="00903588" w:rsidTr="00361EA1">
        <w:trPr>
          <w:trHeight w:val="416"/>
        </w:trPr>
        <w:tc>
          <w:tcPr>
            <w:tcW w:w="2960" w:type="dxa"/>
            <w:shd w:val="clear" w:color="auto" w:fill="auto"/>
          </w:tcPr>
          <w:p w:rsidR="005E3A35" w:rsidRPr="002D041D" w:rsidRDefault="005E3A35" w:rsidP="0058725E">
            <w:pPr>
              <w:spacing w:line="276" w:lineRule="auto"/>
              <w:ind w:right="140"/>
              <w:rPr>
                <w:rFonts w:eastAsia="Calibri"/>
              </w:rPr>
            </w:pPr>
            <w:r w:rsidRPr="002D041D">
              <w:rPr>
                <w:rFonts w:eastAsia="Calibri"/>
              </w:rPr>
              <w:t xml:space="preserve">Програми за заетост </w:t>
            </w:r>
          </w:p>
        </w:tc>
        <w:tc>
          <w:tcPr>
            <w:tcW w:w="1335"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12</w:t>
            </w:r>
          </w:p>
        </w:tc>
        <w:tc>
          <w:tcPr>
            <w:tcW w:w="1649"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3</w:t>
            </w:r>
          </w:p>
        </w:tc>
        <w:tc>
          <w:tcPr>
            <w:tcW w:w="1380"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17</w:t>
            </w:r>
          </w:p>
        </w:tc>
        <w:tc>
          <w:tcPr>
            <w:tcW w:w="1604"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7</w:t>
            </w:r>
          </w:p>
        </w:tc>
      </w:tr>
      <w:tr w:rsidR="005E3A35" w:rsidRPr="00903588" w:rsidTr="00361EA1">
        <w:trPr>
          <w:trHeight w:val="422"/>
        </w:trPr>
        <w:tc>
          <w:tcPr>
            <w:tcW w:w="2960" w:type="dxa"/>
            <w:shd w:val="clear" w:color="auto" w:fill="auto"/>
          </w:tcPr>
          <w:p w:rsidR="005E3A35" w:rsidRPr="002D041D" w:rsidRDefault="005E3A35" w:rsidP="0058725E">
            <w:pPr>
              <w:spacing w:line="276" w:lineRule="auto"/>
              <w:ind w:right="140"/>
              <w:rPr>
                <w:rFonts w:eastAsia="Calibri"/>
              </w:rPr>
            </w:pPr>
            <w:r w:rsidRPr="002D041D">
              <w:rPr>
                <w:rFonts w:eastAsia="Calibri"/>
              </w:rPr>
              <w:t>ОП РЧР</w:t>
            </w:r>
          </w:p>
        </w:tc>
        <w:tc>
          <w:tcPr>
            <w:tcW w:w="1335"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12</w:t>
            </w:r>
          </w:p>
        </w:tc>
        <w:tc>
          <w:tcPr>
            <w:tcW w:w="1649"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1</w:t>
            </w:r>
          </w:p>
        </w:tc>
        <w:tc>
          <w:tcPr>
            <w:tcW w:w="1380"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6</w:t>
            </w:r>
          </w:p>
        </w:tc>
        <w:tc>
          <w:tcPr>
            <w:tcW w:w="1604" w:type="dxa"/>
            <w:shd w:val="clear" w:color="auto" w:fill="auto"/>
          </w:tcPr>
          <w:p w:rsidR="005E3A35" w:rsidRPr="002D041D" w:rsidRDefault="005E3A35" w:rsidP="0058725E">
            <w:pPr>
              <w:spacing w:line="276" w:lineRule="auto"/>
              <w:ind w:right="140"/>
              <w:jc w:val="center"/>
              <w:rPr>
                <w:rFonts w:eastAsia="Calibri"/>
              </w:rPr>
            </w:pPr>
            <w:r w:rsidRPr="002D041D">
              <w:rPr>
                <w:rFonts w:eastAsia="Calibri"/>
              </w:rPr>
              <w:t>3</w:t>
            </w:r>
          </w:p>
        </w:tc>
      </w:tr>
    </w:tbl>
    <w:p w:rsidR="005E3A35" w:rsidRPr="00873199" w:rsidRDefault="00873199" w:rsidP="00873199">
      <w:pPr>
        <w:spacing w:line="276" w:lineRule="auto"/>
        <w:ind w:right="140" w:firstLine="567"/>
        <w:jc w:val="both"/>
        <w:rPr>
          <w:b/>
          <w:i/>
        </w:rPr>
      </w:pPr>
      <w:r w:rsidRPr="00873199">
        <w:rPr>
          <w:b/>
          <w:i/>
        </w:rPr>
        <w:t>Табл.9</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Регистрираните безработни от община </w:t>
      </w:r>
      <w:r w:rsidRPr="00862026">
        <w:rPr>
          <w:rFonts w:ascii="Times New Roman" w:eastAsia="Times New Roman" w:hAnsi="Times New Roman" w:cs="Times New Roman"/>
          <w:b/>
          <w:color w:val="auto"/>
          <w:lang w:eastAsia="bg-BG" w:bidi="bg-BG"/>
        </w:rPr>
        <w:t>Минерални бани</w:t>
      </w:r>
      <w:r w:rsidRPr="00862026">
        <w:rPr>
          <w:rFonts w:ascii="Times New Roman" w:eastAsia="Times New Roman" w:hAnsi="Times New Roman" w:cs="Times New Roman"/>
          <w:color w:val="auto"/>
          <w:lang w:eastAsia="bg-BG" w:bidi="bg-BG"/>
        </w:rPr>
        <w:t xml:space="preserve"> към 31.07.2021 г. са 133, по данни на Дирекция „Бюро по труда“ – Хасково. От тях 12 са от ромски произход. 9 са младежи до 29 г., мъжете са 49, а жените - 84. Общо 116 човека са в трудоспособна възраст. От всички регистрирани 11 са с висше образование, 48 със средно, 74 с основно и по-ниско, а 77 са без квалификация. </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На базата на сключено споразумение за сътрудничество между Община Минерални бани и Дирекция „Бюро по труда“ - Хасково, всеки месец търсещите работа лица и работодатели получават изнесени посреднически услуги в мобилни бюра в общината, съответно в селата Минерални бани и Караманци. </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В програми за временна заетост работят 7 човека, от които двама са от ромски произход. По механизма за лична помощ са включени 50 човека, като личните асистенти от ромски произход са 6, а 7 от нуждаещите се също са роми. По проект „Приеми ме“ има 5 настанени деца – всички от ромски произход при 4 приемни родители, един от които също е от ромски произход. Още 20 потребители има на социалната услуга „Асистентска подкрепа“. </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Получаващите месечна помощ по чл.9 от Правилника за прилагане на Закона за социално подпомагане към настоящия момент са 7, от които 4 са от ромски произход, по данни на Дирекция „Социално подпомагане“ – Хасково. </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В Община Минерални бани няма назначен здравен/образователен/трудов </w:t>
      </w:r>
      <w:proofErr w:type="spellStart"/>
      <w:r w:rsidRPr="00862026">
        <w:rPr>
          <w:rFonts w:ascii="Times New Roman" w:eastAsia="Times New Roman" w:hAnsi="Times New Roman" w:cs="Times New Roman"/>
          <w:color w:val="auto"/>
          <w:lang w:eastAsia="bg-BG" w:bidi="bg-BG"/>
        </w:rPr>
        <w:t>медиатор</w:t>
      </w:r>
      <w:proofErr w:type="spellEnd"/>
      <w:r w:rsidRPr="00862026">
        <w:rPr>
          <w:rFonts w:ascii="Times New Roman" w:eastAsia="Times New Roman" w:hAnsi="Times New Roman" w:cs="Times New Roman"/>
          <w:color w:val="auto"/>
          <w:lang w:eastAsia="bg-BG" w:bidi="bg-BG"/>
        </w:rPr>
        <w:t xml:space="preserve">. </w:t>
      </w:r>
    </w:p>
    <w:p w:rsidR="005E3A35" w:rsidRPr="00862026" w:rsidRDefault="005E3A35" w:rsidP="0058725E">
      <w:pPr>
        <w:pStyle w:val="Default"/>
        <w:spacing w:line="276" w:lineRule="auto"/>
        <w:ind w:firstLine="567"/>
        <w:jc w:val="both"/>
        <w:rPr>
          <w:rFonts w:ascii="Times New Roman" w:eastAsia="Times New Roman" w:hAnsi="Times New Roman" w:cs="Times New Roman"/>
          <w:color w:val="auto"/>
          <w:lang w:eastAsia="bg-BG" w:bidi="bg-BG"/>
        </w:rPr>
      </w:pPr>
    </w:p>
    <w:p w:rsidR="005E3A35" w:rsidRPr="00862026" w:rsidRDefault="005E3A35" w:rsidP="00862026">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 xml:space="preserve">В община </w:t>
      </w:r>
      <w:r w:rsidRPr="00862026">
        <w:rPr>
          <w:rFonts w:ascii="Times New Roman" w:eastAsia="Times New Roman" w:hAnsi="Times New Roman" w:cs="Times New Roman"/>
          <w:b/>
          <w:color w:val="auto"/>
          <w:lang w:eastAsia="bg-BG" w:bidi="bg-BG"/>
        </w:rPr>
        <w:t>Свиленград</w:t>
      </w:r>
      <w:r w:rsidRPr="00862026">
        <w:rPr>
          <w:rFonts w:ascii="Times New Roman" w:eastAsia="Times New Roman" w:hAnsi="Times New Roman" w:cs="Times New Roman"/>
          <w:color w:val="auto"/>
          <w:lang w:eastAsia="bg-BG" w:bidi="bg-BG"/>
        </w:rPr>
        <w:t xml:space="preserve"> 11,71 % от регистрираните безработни лица са с ромски произход. Младежката безработица е спаднала  наполовина за периода от 2020 до 2021год. Това се дължи на увеличеният брой чуждестранни инвестиции в град Свиленград.</w:t>
      </w:r>
    </w:p>
    <w:p w:rsidR="005E3A35" w:rsidRPr="00862026" w:rsidRDefault="005E3A35" w:rsidP="00862026">
      <w:pPr>
        <w:pStyle w:val="Default"/>
        <w:spacing w:line="276" w:lineRule="auto"/>
        <w:ind w:firstLine="567"/>
        <w:jc w:val="both"/>
        <w:rPr>
          <w:rFonts w:ascii="Times New Roman" w:eastAsia="Times New Roman" w:hAnsi="Times New Roman" w:cs="Times New Roman"/>
          <w:color w:val="auto"/>
          <w:lang w:eastAsia="bg-BG" w:bidi="bg-BG"/>
        </w:rPr>
      </w:pPr>
      <w:r w:rsidRPr="00862026">
        <w:rPr>
          <w:rFonts w:ascii="Times New Roman" w:eastAsia="Times New Roman" w:hAnsi="Times New Roman" w:cs="Times New Roman"/>
          <w:color w:val="auto"/>
          <w:lang w:eastAsia="bg-BG" w:bidi="bg-BG"/>
        </w:rPr>
        <w:t>Справката за регистрирани безработни лица на територията на община Свиленград, разпределени по пол и професионална квалификация, представена в Таблица 3, е както следва:</w:t>
      </w:r>
    </w:p>
    <w:p w:rsidR="005E3A35" w:rsidRPr="002D041D" w:rsidRDefault="005E3A35" w:rsidP="0058725E">
      <w:pPr>
        <w:tabs>
          <w:tab w:val="left" w:pos="0"/>
          <w:tab w:val="left" w:pos="630"/>
        </w:tabs>
        <w:adjustRightInd w:val="0"/>
        <w:spacing w:line="276" w:lineRule="auto"/>
        <w:ind w:firstLine="720"/>
        <w:rPr>
          <w:rFonts w:eastAsia="TimesNewRomanPSMT"/>
          <w:color w:val="17365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754"/>
      </w:tblGrid>
      <w:tr w:rsidR="005E3A35" w:rsidRPr="0049316C" w:rsidTr="00361EA1">
        <w:tc>
          <w:tcPr>
            <w:tcW w:w="4644" w:type="dxa"/>
            <w:vAlign w:val="center"/>
          </w:tcPr>
          <w:p w:rsidR="005E3A35" w:rsidRPr="0049316C" w:rsidRDefault="005E3A35" w:rsidP="0058725E">
            <w:pPr>
              <w:tabs>
                <w:tab w:val="left" w:pos="0"/>
                <w:tab w:val="left" w:pos="630"/>
              </w:tabs>
              <w:adjustRightInd w:val="0"/>
              <w:spacing w:line="276" w:lineRule="auto"/>
              <w:jc w:val="center"/>
              <w:rPr>
                <w:rFonts w:eastAsia="TimesNewRomanPSMT"/>
                <w:b/>
              </w:rPr>
            </w:pPr>
            <w:r w:rsidRPr="0049316C">
              <w:rPr>
                <w:rFonts w:eastAsia="TimesNewRomanPSMT"/>
                <w:b/>
              </w:rPr>
              <w:t>Пол на регистрирани безработни лица</w:t>
            </w:r>
          </w:p>
        </w:tc>
        <w:tc>
          <w:tcPr>
            <w:tcW w:w="2552" w:type="dxa"/>
            <w:vAlign w:val="center"/>
          </w:tcPr>
          <w:p w:rsidR="005E3A35" w:rsidRPr="0049316C" w:rsidRDefault="005E3A35" w:rsidP="0058725E">
            <w:pPr>
              <w:tabs>
                <w:tab w:val="left" w:pos="0"/>
                <w:tab w:val="left" w:pos="630"/>
              </w:tabs>
              <w:adjustRightInd w:val="0"/>
              <w:spacing w:line="276" w:lineRule="auto"/>
              <w:jc w:val="center"/>
              <w:rPr>
                <w:rFonts w:eastAsia="TimesNewRomanPSMT"/>
                <w:b/>
              </w:rPr>
            </w:pPr>
            <w:r w:rsidRPr="0049316C">
              <w:rPr>
                <w:rFonts w:eastAsia="TimesNewRomanPSMT"/>
                <w:b/>
              </w:rPr>
              <w:t>Брой за 2019 г.</w:t>
            </w:r>
          </w:p>
        </w:tc>
        <w:tc>
          <w:tcPr>
            <w:tcW w:w="2754" w:type="dxa"/>
            <w:vAlign w:val="center"/>
          </w:tcPr>
          <w:p w:rsidR="005E3A35" w:rsidRPr="0049316C" w:rsidRDefault="005E3A35" w:rsidP="0058725E">
            <w:pPr>
              <w:tabs>
                <w:tab w:val="left" w:pos="0"/>
                <w:tab w:val="left" w:pos="630"/>
              </w:tabs>
              <w:adjustRightInd w:val="0"/>
              <w:spacing w:line="276" w:lineRule="auto"/>
              <w:jc w:val="center"/>
              <w:rPr>
                <w:rFonts w:eastAsia="TimesNewRomanPSMT"/>
                <w:b/>
              </w:rPr>
            </w:pPr>
            <w:r w:rsidRPr="0049316C">
              <w:rPr>
                <w:rFonts w:eastAsia="TimesNewRomanPSMT"/>
                <w:b/>
              </w:rPr>
              <w:t>Брой за 2020 г.</w:t>
            </w: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rPr>
                <w:rFonts w:eastAsia="TimesNewRomanPSMT"/>
              </w:rPr>
            </w:pPr>
            <w:r w:rsidRPr="0049316C">
              <w:rPr>
                <w:rFonts w:eastAsia="TimesNewRomanPSMT"/>
              </w:rPr>
              <w:t>Жени</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393</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323</w:t>
            </w: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rPr>
                <w:rFonts w:eastAsia="TimesNewRomanPSMT"/>
              </w:rPr>
            </w:pPr>
            <w:r w:rsidRPr="0049316C">
              <w:rPr>
                <w:rFonts w:eastAsia="TimesNewRomanPSMT"/>
              </w:rPr>
              <w:t>Мъже</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290</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170</w:t>
            </w: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jc w:val="center"/>
              <w:rPr>
                <w:rFonts w:eastAsia="TimesNewRomanPSMT"/>
                <w:b/>
              </w:rPr>
            </w:pPr>
            <w:r w:rsidRPr="0049316C">
              <w:rPr>
                <w:rFonts w:eastAsia="TimesNewRomanPSMT"/>
                <w:b/>
              </w:rPr>
              <w:t>Професионална квалификация на регистрирани безработни лица</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b/>
              </w:rPr>
            </w:pP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b/>
              </w:rPr>
            </w:pP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rPr>
                <w:rFonts w:eastAsia="TimesNewRomanPSMT"/>
              </w:rPr>
            </w:pPr>
            <w:r w:rsidRPr="0049316C">
              <w:rPr>
                <w:rFonts w:eastAsia="TimesNewRomanPSMT"/>
              </w:rPr>
              <w:t>С работническа професия</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192</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180</w:t>
            </w: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rPr>
                <w:rFonts w:eastAsia="TimesNewRomanPSMT"/>
              </w:rPr>
            </w:pPr>
            <w:r w:rsidRPr="0049316C">
              <w:rPr>
                <w:rFonts w:eastAsia="TimesNewRomanPSMT"/>
              </w:rPr>
              <w:lastRenderedPageBreak/>
              <w:t xml:space="preserve">Специалисти </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177</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158</w:t>
            </w:r>
          </w:p>
        </w:tc>
      </w:tr>
      <w:tr w:rsidR="005E3A35" w:rsidRPr="0049316C" w:rsidTr="00361EA1">
        <w:tc>
          <w:tcPr>
            <w:tcW w:w="4644" w:type="dxa"/>
          </w:tcPr>
          <w:p w:rsidR="005E3A35" w:rsidRPr="0049316C" w:rsidRDefault="005E3A35" w:rsidP="0058725E">
            <w:pPr>
              <w:tabs>
                <w:tab w:val="left" w:pos="0"/>
                <w:tab w:val="left" w:pos="630"/>
              </w:tabs>
              <w:adjustRightInd w:val="0"/>
              <w:spacing w:line="276" w:lineRule="auto"/>
              <w:rPr>
                <w:rFonts w:eastAsia="TimesNewRomanPSMT"/>
              </w:rPr>
            </w:pPr>
            <w:r w:rsidRPr="0049316C">
              <w:rPr>
                <w:rFonts w:eastAsia="TimesNewRomanPSMT"/>
              </w:rPr>
              <w:t>Без квалификация</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314</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155</w:t>
            </w:r>
          </w:p>
        </w:tc>
      </w:tr>
      <w:tr w:rsidR="005E3A35" w:rsidRPr="0049316C" w:rsidTr="00361EA1">
        <w:tc>
          <w:tcPr>
            <w:tcW w:w="4644" w:type="dxa"/>
          </w:tcPr>
          <w:p w:rsidR="005E3A35" w:rsidRPr="0049316C" w:rsidRDefault="005E3A35" w:rsidP="0058725E">
            <w:pPr>
              <w:tabs>
                <w:tab w:val="left" w:pos="0"/>
              </w:tabs>
              <w:adjustRightInd w:val="0"/>
              <w:spacing w:line="276" w:lineRule="auto"/>
              <w:rPr>
                <w:rFonts w:eastAsia="TimesNewRomanPSMT"/>
              </w:rPr>
            </w:pPr>
            <w:r w:rsidRPr="0049316C">
              <w:rPr>
                <w:rFonts w:eastAsia="TimesNewRomanPSMT"/>
              </w:rPr>
              <w:t>в т.ч. с основно и по-ниско образование</w:t>
            </w:r>
          </w:p>
        </w:tc>
        <w:tc>
          <w:tcPr>
            <w:tcW w:w="2552"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240</w:t>
            </w:r>
          </w:p>
        </w:tc>
        <w:tc>
          <w:tcPr>
            <w:tcW w:w="2754" w:type="dxa"/>
          </w:tcPr>
          <w:p w:rsidR="005E3A35" w:rsidRPr="0049316C" w:rsidRDefault="005E3A35" w:rsidP="0058725E">
            <w:pPr>
              <w:tabs>
                <w:tab w:val="left" w:pos="0"/>
                <w:tab w:val="left" w:pos="630"/>
              </w:tabs>
              <w:adjustRightInd w:val="0"/>
              <w:spacing w:line="276" w:lineRule="auto"/>
              <w:jc w:val="center"/>
              <w:rPr>
                <w:rFonts w:eastAsia="TimesNewRomanPSMT"/>
              </w:rPr>
            </w:pPr>
            <w:r w:rsidRPr="0049316C">
              <w:rPr>
                <w:rFonts w:eastAsia="TimesNewRomanPSMT"/>
              </w:rPr>
              <w:t>89</w:t>
            </w:r>
          </w:p>
        </w:tc>
      </w:tr>
    </w:tbl>
    <w:p w:rsidR="005E3A35" w:rsidRPr="00AF5520" w:rsidRDefault="005E3A35" w:rsidP="0058725E">
      <w:pPr>
        <w:spacing w:line="276" w:lineRule="auto"/>
        <w:ind w:firstLine="720"/>
        <w:rPr>
          <w:b/>
          <w:i/>
        </w:rPr>
      </w:pPr>
      <w:r w:rsidRPr="00AF5520">
        <w:rPr>
          <w:b/>
          <w:i/>
        </w:rPr>
        <w:t xml:space="preserve">Табл. </w:t>
      </w:r>
      <w:r w:rsidR="00BB6206">
        <w:rPr>
          <w:b/>
          <w:i/>
        </w:rPr>
        <w:t>10</w:t>
      </w:r>
    </w:p>
    <w:p w:rsidR="005E3A35" w:rsidRPr="00AF5520" w:rsidRDefault="005E3A35" w:rsidP="00AF5520">
      <w:pPr>
        <w:pStyle w:val="Default"/>
        <w:spacing w:line="276" w:lineRule="auto"/>
        <w:ind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 xml:space="preserve">Община Свиленград са активни в развитието на проекти от различен характер, благодарение на което се създават възможности за заетост за различните възрастови групи и за безработни с по-ниски или по-високи квалификации. Младежкият </w:t>
      </w:r>
      <w:proofErr w:type="spellStart"/>
      <w:r w:rsidRPr="00AF5520">
        <w:rPr>
          <w:rFonts w:ascii="Times New Roman" w:eastAsia="Times New Roman" w:hAnsi="Times New Roman" w:cs="Times New Roman"/>
          <w:color w:val="auto"/>
          <w:lang w:eastAsia="bg-BG" w:bidi="bg-BG"/>
        </w:rPr>
        <w:t>медиатор</w:t>
      </w:r>
      <w:proofErr w:type="spellEnd"/>
      <w:r w:rsidRPr="00AF5520">
        <w:rPr>
          <w:rFonts w:ascii="Times New Roman" w:eastAsia="Times New Roman" w:hAnsi="Times New Roman" w:cs="Times New Roman"/>
          <w:color w:val="auto"/>
          <w:lang w:eastAsia="bg-BG" w:bidi="bg-BG"/>
        </w:rPr>
        <w:t xml:space="preserve"> успешно подпомага установяването на активни контакти между неактивните младежи и институциите. Осъществяват се съвместни дейности с институции и организации – срещи, консултации, трудови борси и др., които се провеждат присъствено и дистанционно.</w:t>
      </w:r>
    </w:p>
    <w:p w:rsidR="005E3A35" w:rsidRPr="002D041D" w:rsidRDefault="005E3A35" w:rsidP="0058725E">
      <w:pPr>
        <w:spacing w:line="276" w:lineRule="auto"/>
        <w:ind w:firstLine="720"/>
        <w:rPr>
          <w:color w:val="17365D"/>
          <w:kern w:val="16"/>
          <w:sz w:val="28"/>
          <w:szCs w:val="28"/>
          <w:lang w:val="ru-RU"/>
        </w:rPr>
      </w:pPr>
    </w:p>
    <w:p w:rsidR="005E3A35" w:rsidRPr="00AF5520" w:rsidRDefault="005E3A35" w:rsidP="00AF5520">
      <w:pPr>
        <w:pStyle w:val="Default"/>
        <w:spacing w:line="276" w:lineRule="auto"/>
        <w:ind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 xml:space="preserve">По обявените данни за първото полугодие на 2021год. Спрямо 2020 год. се наблюдава леко повишаване на нуждата от социално подпомагане. </w:t>
      </w:r>
    </w:p>
    <w:p w:rsidR="005E3A35" w:rsidRPr="00AF5520" w:rsidRDefault="005E3A35" w:rsidP="00AF5520">
      <w:pPr>
        <w:pStyle w:val="Default"/>
        <w:spacing w:line="276" w:lineRule="auto"/>
        <w:ind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Подпомаганите лица, получаващи месечна помощ  по чл. 9 от Правилника за прилагане на Закона за социално подпомагане за 2019 г. са 45, а за 2020 г. са 51 граждани на община Свиленград.</w:t>
      </w:r>
    </w:p>
    <w:p w:rsidR="005E3A35" w:rsidRPr="00AF5520" w:rsidRDefault="005E3A35" w:rsidP="003D0589">
      <w:pPr>
        <w:pStyle w:val="Default"/>
        <w:numPr>
          <w:ilvl w:val="0"/>
          <w:numId w:val="29"/>
        </w:numPr>
        <w:spacing w:line="276" w:lineRule="auto"/>
        <w:ind w:left="0"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 xml:space="preserve">Подпомаганите лица и семейства по Закона за семейни помощи за деца за 2019 г. са 2282, а за 2020 г. - 1713. </w:t>
      </w:r>
    </w:p>
    <w:p w:rsidR="005E3A35" w:rsidRPr="00AF5520" w:rsidRDefault="005E3A35" w:rsidP="003D0589">
      <w:pPr>
        <w:pStyle w:val="Default"/>
        <w:numPr>
          <w:ilvl w:val="0"/>
          <w:numId w:val="29"/>
        </w:numPr>
        <w:spacing w:line="276" w:lineRule="auto"/>
        <w:ind w:left="0"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Подпомаганите лица и семейства по Закона за хора с увреждания за 2019 г. са 1726, а за 2020 г. – 1913.</w:t>
      </w:r>
    </w:p>
    <w:p w:rsidR="005E3A35" w:rsidRPr="00AF5520" w:rsidRDefault="005E3A35" w:rsidP="003D0589">
      <w:pPr>
        <w:pStyle w:val="Default"/>
        <w:numPr>
          <w:ilvl w:val="0"/>
          <w:numId w:val="29"/>
        </w:numPr>
        <w:spacing w:line="276" w:lineRule="auto"/>
        <w:ind w:left="0"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Подпомаганите лица и семейства с целева помощ за отопление за 2019 г. са 560, а за 2020 г. – 764.</w:t>
      </w:r>
    </w:p>
    <w:p w:rsidR="005E3A35" w:rsidRDefault="005E3A35" w:rsidP="0058725E">
      <w:pPr>
        <w:spacing w:line="276" w:lineRule="auto"/>
        <w:ind w:firstLine="567"/>
        <w:jc w:val="both"/>
      </w:pPr>
    </w:p>
    <w:p w:rsidR="005E3A35" w:rsidRPr="00AF5520" w:rsidRDefault="005E3A35" w:rsidP="00AF5520">
      <w:pPr>
        <w:pStyle w:val="Default"/>
        <w:spacing w:line="276" w:lineRule="auto"/>
        <w:ind w:firstLine="567"/>
        <w:jc w:val="both"/>
        <w:rPr>
          <w:rFonts w:ascii="Times New Roman" w:eastAsia="Times New Roman" w:hAnsi="Times New Roman" w:cs="Times New Roman"/>
          <w:color w:val="auto"/>
          <w:lang w:eastAsia="bg-BG" w:bidi="bg-BG"/>
        </w:rPr>
      </w:pPr>
      <w:r w:rsidRPr="00AF5520">
        <w:rPr>
          <w:rFonts w:ascii="Times New Roman" w:eastAsia="Times New Roman" w:hAnsi="Times New Roman" w:cs="Times New Roman"/>
          <w:color w:val="auto"/>
          <w:lang w:eastAsia="bg-BG" w:bidi="bg-BG"/>
        </w:rPr>
        <w:t xml:space="preserve">     В община </w:t>
      </w:r>
      <w:r w:rsidRPr="00AF5520">
        <w:rPr>
          <w:rFonts w:ascii="Times New Roman" w:eastAsia="Times New Roman" w:hAnsi="Times New Roman" w:cs="Times New Roman"/>
          <w:b/>
          <w:color w:val="auto"/>
          <w:lang w:eastAsia="bg-BG" w:bidi="bg-BG"/>
        </w:rPr>
        <w:t>Симеоновград</w:t>
      </w:r>
      <w:r w:rsidRPr="00AF5520">
        <w:rPr>
          <w:rFonts w:ascii="Times New Roman" w:eastAsia="Times New Roman" w:hAnsi="Times New Roman" w:cs="Times New Roman"/>
          <w:color w:val="auto"/>
          <w:lang w:eastAsia="bg-BG" w:bidi="bg-BG"/>
        </w:rPr>
        <w:t xml:space="preserve"> 69,30 % от средногодишния брой безработни лица е от ромски произход. Това означава, че от 2012 година до 2021 година броят им се е увеличил с 44,8%. 89,47%  от всички безработни лица са без квалификация. Има регистриран един безработен висшист</w:t>
      </w:r>
      <w:r w:rsidR="00BB6206">
        <w:rPr>
          <w:rFonts w:ascii="Times New Roman" w:eastAsia="Times New Roman" w:hAnsi="Times New Roman" w:cs="Times New Roman"/>
          <w:color w:val="auto"/>
          <w:lang w:eastAsia="bg-BG" w:bidi="bg-BG"/>
        </w:rPr>
        <w:t>.</w:t>
      </w:r>
      <w:r w:rsidRPr="00AF5520">
        <w:rPr>
          <w:rFonts w:ascii="Times New Roman" w:eastAsia="Times New Roman" w:hAnsi="Times New Roman" w:cs="Times New Roman"/>
          <w:color w:val="auto"/>
          <w:lang w:eastAsia="bg-BG" w:bidi="bg-BG"/>
        </w:rPr>
        <w:t xml:space="preserve"> Отпуснатите социални помощи по от чл.9 от ППЗСП са 167бр.</w:t>
      </w:r>
    </w:p>
    <w:p w:rsidR="005E3A35" w:rsidRPr="002D041D" w:rsidRDefault="005E3A35" w:rsidP="0058725E">
      <w:pPr>
        <w:spacing w:line="276" w:lineRule="auto"/>
        <w:ind w:firstLine="567"/>
        <w:rPr>
          <w:color w:val="17365D"/>
          <w:kern w:val="16"/>
          <w:sz w:val="28"/>
          <w:szCs w:val="28"/>
        </w:rPr>
      </w:pPr>
      <w:r w:rsidRPr="002D041D">
        <w:rPr>
          <w:color w:val="17365D"/>
          <w:kern w:val="16"/>
          <w:sz w:val="28"/>
          <w:szCs w:val="28"/>
        </w:rPr>
        <w:t xml:space="preserve"> </w:t>
      </w:r>
    </w:p>
    <w:p w:rsidR="005E3A35" w:rsidRPr="00363856" w:rsidRDefault="005E3A35" w:rsidP="00363856">
      <w:pPr>
        <w:spacing w:line="276" w:lineRule="auto"/>
        <w:ind w:left="57" w:right="57" w:firstLine="510"/>
        <w:jc w:val="both"/>
        <w:rPr>
          <w:sz w:val="24"/>
          <w:szCs w:val="24"/>
        </w:rPr>
      </w:pPr>
      <w:r w:rsidRPr="00363856">
        <w:rPr>
          <w:sz w:val="24"/>
          <w:szCs w:val="24"/>
        </w:rPr>
        <w:t xml:space="preserve">На територията на община </w:t>
      </w:r>
      <w:r w:rsidRPr="00363856">
        <w:rPr>
          <w:b/>
          <w:sz w:val="24"/>
          <w:szCs w:val="24"/>
        </w:rPr>
        <w:t xml:space="preserve">Стамболово </w:t>
      </w:r>
      <w:r w:rsidRPr="00363856">
        <w:rPr>
          <w:sz w:val="24"/>
          <w:szCs w:val="24"/>
        </w:rPr>
        <w:t>безработицата постоянно се увеличава. По данни на Дирекция «БТ» гр. Хасково към 30.06.2021 г. са регистрирани 171 души, от който 22 души са от ромски произход. Броят на регистрираните е малък, защото голяма част от тях се самоопределят като българи или турци. Повечето от регистрираните са без квалификация, част от тях са с основно и по-ниско образование, но има и със средно образование. Голям е делът на нерегистрираните безработни и на ниско образованите, което е сериозна пречка при осигуряването на работа.</w:t>
      </w:r>
    </w:p>
    <w:p w:rsidR="005E3A35" w:rsidRPr="00561DD4" w:rsidRDefault="005E3A35" w:rsidP="0058725E">
      <w:pPr>
        <w:pStyle w:val="a5"/>
        <w:spacing w:line="276" w:lineRule="auto"/>
        <w:ind w:left="0" w:right="57"/>
        <w:rPr>
          <w:kern w:val="16"/>
          <w:lang w:val="ru-RU"/>
        </w:rPr>
      </w:pPr>
      <w:r w:rsidRPr="002D041D">
        <w:rPr>
          <w:color w:val="17365D"/>
          <w:sz w:val="28"/>
          <w:szCs w:val="28"/>
        </w:rPr>
        <w:t xml:space="preserve"> </w:t>
      </w:r>
    </w:p>
    <w:p w:rsidR="005E3A35" w:rsidRPr="00363856" w:rsidRDefault="005E3A35" w:rsidP="0058725E">
      <w:pPr>
        <w:spacing w:line="276" w:lineRule="auto"/>
        <w:ind w:left="57" w:right="57" w:firstLine="510"/>
        <w:jc w:val="both"/>
        <w:rPr>
          <w:sz w:val="24"/>
          <w:szCs w:val="24"/>
        </w:rPr>
      </w:pPr>
      <w:r w:rsidRPr="00363856">
        <w:rPr>
          <w:sz w:val="24"/>
          <w:szCs w:val="24"/>
        </w:rPr>
        <w:t xml:space="preserve">Безработицата в община </w:t>
      </w:r>
      <w:r w:rsidRPr="00363856">
        <w:rPr>
          <w:b/>
          <w:sz w:val="24"/>
          <w:szCs w:val="24"/>
        </w:rPr>
        <w:t>Харманли</w:t>
      </w:r>
      <w:r w:rsidRPr="00363856">
        <w:rPr>
          <w:sz w:val="24"/>
          <w:szCs w:val="24"/>
        </w:rPr>
        <w:t xml:space="preserve"> засяга в различна степен лицата в зависимост от тяхното образование. По-ниското ниво на образование почти винаги е свързано със слабата конкурентоспособност на пазара на труда и невъзможност да се отговори на изискванията на работодателите. Голям дял на безработни в общината се наблюдава сред ромското население, тъй като голяма част от тях са неграмотни, с ниска степен на образование, без професионални умения. </w:t>
      </w:r>
    </w:p>
    <w:p w:rsidR="005E3A35" w:rsidRPr="00363856" w:rsidRDefault="005E3A35" w:rsidP="0058725E">
      <w:pPr>
        <w:spacing w:line="276" w:lineRule="auto"/>
        <w:ind w:left="57" w:right="57" w:firstLine="510"/>
        <w:jc w:val="both"/>
        <w:rPr>
          <w:sz w:val="24"/>
          <w:szCs w:val="24"/>
        </w:rPr>
      </w:pPr>
      <w:r w:rsidRPr="00363856">
        <w:rPr>
          <w:sz w:val="24"/>
          <w:szCs w:val="24"/>
        </w:rPr>
        <w:lastRenderedPageBreak/>
        <w:t xml:space="preserve">По информация на </w:t>
      </w:r>
      <w:r w:rsidRPr="00363856">
        <w:rPr>
          <w:b/>
          <w:sz w:val="24"/>
          <w:szCs w:val="24"/>
        </w:rPr>
        <w:t>ДБТ Харманли</w:t>
      </w:r>
      <w:r w:rsidRPr="00363856">
        <w:rPr>
          <w:sz w:val="24"/>
          <w:szCs w:val="24"/>
        </w:rPr>
        <w:t xml:space="preserve"> общия брой регистрирани безработни лица на територията на община Харманли – 593 лица 45,70 % от тях от ромски произход за 2019/2020г. Броят на регистрирани БЛ до 29г. -51бр., от тях  жени -30бр., 10 специалисти, 4 с работни професии и 37 без квалификация. Общият брой регистрирани БЛ-593бр., от тях жени 344бр., 78 специалисти, 74 с работни професии и 441 без квалификация. Брой на включени в заетост по ПМЗ – 138 бр. Няма проведени мероприятие за </w:t>
      </w:r>
      <w:proofErr w:type="spellStart"/>
      <w:r w:rsidRPr="00363856">
        <w:rPr>
          <w:sz w:val="24"/>
          <w:szCs w:val="24"/>
        </w:rPr>
        <w:t>промотиране</w:t>
      </w:r>
      <w:proofErr w:type="spellEnd"/>
      <w:r w:rsidRPr="00363856">
        <w:rPr>
          <w:sz w:val="24"/>
          <w:szCs w:val="24"/>
        </w:rPr>
        <w:t xml:space="preserve"> на предприемачеството и трудовото </w:t>
      </w:r>
      <w:proofErr w:type="spellStart"/>
      <w:r w:rsidRPr="00363856">
        <w:rPr>
          <w:sz w:val="24"/>
          <w:szCs w:val="24"/>
        </w:rPr>
        <w:t>медиаторство</w:t>
      </w:r>
      <w:proofErr w:type="spellEnd"/>
      <w:r w:rsidRPr="00363856">
        <w:rPr>
          <w:sz w:val="24"/>
          <w:szCs w:val="24"/>
        </w:rPr>
        <w:t>.</w:t>
      </w:r>
    </w:p>
    <w:p w:rsidR="005E3A35" w:rsidRPr="00363856" w:rsidRDefault="005E3A35" w:rsidP="0058725E">
      <w:pPr>
        <w:spacing w:line="276" w:lineRule="auto"/>
        <w:ind w:left="57" w:right="57" w:firstLine="510"/>
        <w:jc w:val="both"/>
        <w:rPr>
          <w:sz w:val="24"/>
          <w:szCs w:val="24"/>
        </w:rPr>
      </w:pPr>
      <w:r w:rsidRPr="00363856">
        <w:rPr>
          <w:sz w:val="24"/>
          <w:szCs w:val="24"/>
        </w:rPr>
        <w:t xml:space="preserve">В изпълнение на Закона за личната помощ и Наредба № РД- 07-7 от 28 юни 2019г. от 01.09.2019г. в Община Харманли стартира предоставянето на услугата по Механизма за лична помощ. През 2020г., общината е осигурила заетост на 85 лични асистенти. А общият им брой от началото на предоставянето до сега е 124 лични асистенти и 124 ползватели. Голяма част от ползвателите и асистентите включени в механизма са лица от ромски произход. </w:t>
      </w:r>
    </w:p>
    <w:p w:rsidR="005E3A35" w:rsidRPr="00363856" w:rsidRDefault="005E3A35" w:rsidP="0058725E">
      <w:pPr>
        <w:spacing w:line="276" w:lineRule="auto"/>
        <w:ind w:left="57" w:right="57" w:firstLine="360"/>
        <w:jc w:val="both"/>
        <w:rPr>
          <w:sz w:val="24"/>
          <w:szCs w:val="24"/>
        </w:rPr>
      </w:pPr>
      <w:r w:rsidRPr="00363856">
        <w:rPr>
          <w:sz w:val="24"/>
          <w:szCs w:val="24"/>
        </w:rPr>
        <w:t>Броят на получаващите месечна помощ по чл. 9 от ППЗСП към момента е 129бр. От тях подпомогнати лица са 48 случаи и подпомогнати семейства 81случаи.</w:t>
      </w:r>
    </w:p>
    <w:p w:rsidR="005E3A35" w:rsidRPr="00BB3257" w:rsidRDefault="005E3A35" w:rsidP="0058725E">
      <w:pPr>
        <w:spacing w:line="276" w:lineRule="auto"/>
        <w:jc w:val="both"/>
        <w:rPr>
          <w:color w:val="17365D"/>
          <w:sz w:val="28"/>
          <w:szCs w:val="28"/>
        </w:rPr>
      </w:pPr>
    </w:p>
    <w:p w:rsidR="005E3A35" w:rsidRDefault="005E3A35" w:rsidP="00363856">
      <w:pPr>
        <w:spacing w:line="276" w:lineRule="auto"/>
        <w:ind w:left="57" w:right="57" w:firstLine="510"/>
        <w:jc w:val="both"/>
        <w:rPr>
          <w:sz w:val="24"/>
          <w:szCs w:val="24"/>
        </w:rPr>
      </w:pPr>
      <w:r w:rsidRPr="00363856">
        <w:rPr>
          <w:sz w:val="24"/>
          <w:szCs w:val="24"/>
        </w:rPr>
        <w:t xml:space="preserve">В Община </w:t>
      </w:r>
      <w:r w:rsidRPr="00363856">
        <w:rPr>
          <w:b/>
          <w:sz w:val="24"/>
          <w:szCs w:val="24"/>
        </w:rPr>
        <w:t>Тополовград</w:t>
      </w:r>
      <w:r w:rsidRPr="00363856">
        <w:rPr>
          <w:sz w:val="24"/>
          <w:szCs w:val="24"/>
        </w:rPr>
        <w:t xml:space="preserve"> към 31.12.2020г, като роми са се самоопределили са 68 лица. В община Маджарово безработните са общо 60 като от тях без квалификация са 47 души. Получаващите месечна помощ  по чл.9 от Правилника за прилагане на Закона за социално подпомагане на този етап са 7.</w:t>
      </w:r>
    </w:p>
    <w:p w:rsidR="00363856" w:rsidRDefault="00363856" w:rsidP="00363856">
      <w:pPr>
        <w:spacing w:line="276" w:lineRule="auto"/>
        <w:ind w:left="57" w:right="57" w:firstLine="510"/>
        <w:jc w:val="both"/>
        <w:rPr>
          <w:sz w:val="24"/>
          <w:szCs w:val="24"/>
        </w:rPr>
      </w:pPr>
    </w:p>
    <w:p w:rsidR="00BB6206" w:rsidRDefault="00BB6206" w:rsidP="00BB6206">
      <w:pPr>
        <w:spacing w:line="276" w:lineRule="auto"/>
        <w:ind w:left="57" w:right="57" w:firstLine="510"/>
        <w:jc w:val="center"/>
        <w:rPr>
          <w:sz w:val="24"/>
          <w:szCs w:val="24"/>
        </w:rPr>
      </w:pPr>
      <w:r>
        <w:rPr>
          <w:sz w:val="24"/>
          <w:szCs w:val="24"/>
        </w:rPr>
        <w:t>*</w:t>
      </w:r>
    </w:p>
    <w:p w:rsidR="00BB6206" w:rsidRPr="00EE5F0C" w:rsidRDefault="00BB6206" w:rsidP="00BB6206">
      <w:pPr>
        <w:spacing w:line="276" w:lineRule="auto"/>
        <w:ind w:left="57" w:right="57" w:firstLine="510"/>
        <w:jc w:val="center"/>
        <w:rPr>
          <w:sz w:val="24"/>
          <w:szCs w:val="24"/>
        </w:rPr>
      </w:pPr>
    </w:p>
    <w:p w:rsidR="00A71BE7" w:rsidRPr="00EE5F0C" w:rsidRDefault="00A71BE7" w:rsidP="00363856">
      <w:pPr>
        <w:spacing w:line="276" w:lineRule="auto"/>
        <w:ind w:right="-46" w:firstLine="567"/>
        <w:jc w:val="both"/>
        <w:rPr>
          <w:sz w:val="24"/>
          <w:szCs w:val="24"/>
        </w:rPr>
      </w:pPr>
      <w:r w:rsidRPr="00EE5F0C">
        <w:rPr>
          <w:sz w:val="24"/>
          <w:szCs w:val="24"/>
        </w:rPr>
        <w:t>Стратегията насочва внимание към младежите, които по-трудно намират работа, поради по-ниската конкурентоспособност на пазара на труда, като безработни до 29 години; младежи, които са без работа, необхванати от системите на заетост, образование и обучение (</w:t>
      </w:r>
      <w:proofErr w:type="spellStart"/>
      <w:r w:rsidRPr="00EE5F0C">
        <w:rPr>
          <w:sz w:val="24"/>
          <w:szCs w:val="24"/>
        </w:rPr>
        <w:t>NEETs</w:t>
      </w:r>
      <w:proofErr w:type="spellEnd"/>
      <w:r w:rsidRPr="00EE5F0C">
        <w:rPr>
          <w:sz w:val="24"/>
          <w:szCs w:val="24"/>
        </w:rPr>
        <w:t>); младежи, рано отпаднали от системата на образованието.</w:t>
      </w:r>
    </w:p>
    <w:p w:rsidR="007342E8" w:rsidRDefault="00A71BE7" w:rsidP="00BB6206">
      <w:pPr>
        <w:spacing w:line="276" w:lineRule="auto"/>
        <w:ind w:right="140" w:firstLine="567"/>
        <w:jc w:val="both"/>
        <w:rPr>
          <w:sz w:val="24"/>
          <w:szCs w:val="24"/>
        </w:rPr>
      </w:pPr>
      <w:r w:rsidRPr="00EE5F0C">
        <w:rPr>
          <w:sz w:val="24"/>
          <w:szCs w:val="24"/>
        </w:rPr>
        <w:t xml:space="preserve"> Пандемията от COVID-19 показа, че е необходимо да се развие капацитета на институциите на пазара на труда с цел постигане на по-добро управление на мерките в извънредни ситуации, като се активират програмите за заетост.</w:t>
      </w:r>
    </w:p>
    <w:p w:rsidR="00A71BE7" w:rsidRPr="003B0CE7" w:rsidRDefault="00A71BE7" w:rsidP="0058725E">
      <w:pPr>
        <w:spacing w:line="276" w:lineRule="auto"/>
        <w:ind w:left="260" w:right="140" w:firstLine="719"/>
        <w:jc w:val="both"/>
        <w:rPr>
          <w:b/>
          <w:i/>
          <w:sz w:val="24"/>
          <w:szCs w:val="24"/>
        </w:rPr>
      </w:pPr>
    </w:p>
    <w:p w:rsidR="004C3B44" w:rsidRPr="003B0CE7" w:rsidRDefault="00C73E6B" w:rsidP="0058725E">
      <w:pPr>
        <w:spacing w:line="276" w:lineRule="auto"/>
        <w:ind w:left="260" w:right="140" w:firstLine="719"/>
        <w:jc w:val="both"/>
        <w:rPr>
          <w:b/>
          <w:i/>
          <w:sz w:val="24"/>
          <w:szCs w:val="24"/>
        </w:rPr>
      </w:pPr>
      <w:r w:rsidRPr="003B0CE7">
        <w:rPr>
          <w:b/>
          <w:i/>
          <w:sz w:val="24"/>
          <w:szCs w:val="24"/>
        </w:rPr>
        <w:t xml:space="preserve">Оперативна цел: </w:t>
      </w:r>
      <w:proofErr w:type="spellStart"/>
      <w:r w:rsidRPr="003B0CE7">
        <w:rPr>
          <w:b/>
          <w:i/>
          <w:sz w:val="24"/>
          <w:szCs w:val="24"/>
        </w:rPr>
        <w:t>Равнопоставен</w:t>
      </w:r>
      <w:proofErr w:type="spellEnd"/>
      <w:r w:rsidRPr="003B0CE7">
        <w:rPr>
          <w:b/>
          <w:i/>
          <w:sz w:val="24"/>
          <w:szCs w:val="24"/>
        </w:rPr>
        <w:t xml:space="preserve"> достъп и подобряване реализация</w:t>
      </w:r>
      <w:r w:rsidR="00A02AB9" w:rsidRPr="003B0CE7">
        <w:rPr>
          <w:b/>
          <w:i/>
          <w:sz w:val="24"/>
          <w:szCs w:val="24"/>
        </w:rPr>
        <w:t>та</w:t>
      </w:r>
      <w:r w:rsidRPr="003B0CE7">
        <w:rPr>
          <w:b/>
          <w:i/>
          <w:sz w:val="24"/>
          <w:szCs w:val="24"/>
        </w:rPr>
        <w:t xml:space="preserve"> на ромите на пазара на труда и повишаване на дела на заетите сред тях; намаляване на социалните неравенства и активното </w:t>
      </w:r>
      <w:r w:rsidR="00A02AB9" w:rsidRPr="003B0CE7">
        <w:rPr>
          <w:b/>
          <w:i/>
          <w:sz w:val="24"/>
          <w:szCs w:val="24"/>
        </w:rPr>
        <w:t xml:space="preserve">им </w:t>
      </w:r>
      <w:r w:rsidRPr="003B0CE7">
        <w:rPr>
          <w:b/>
          <w:i/>
          <w:sz w:val="24"/>
          <w:szCs w:val="24"/>
        </w:rPr>
        <w:t>социално приобщаване</w:t>
      </w:r>
      <w:r w:rsidR="000701AE">
        <w:rPr>
          <w:b/>
          <w:i/>
          <w:sz w:val="24"/>
          <w:szCs w:val="24"/>
        </w:rPr>
        <w:t>.</w:t>
      </w:r>
      <w:r w:rsidRPr="003B0CE7">
        <w:rPr>
          <w:b/>
          <w:i/>
          <w:sz w:val="24"/>
          <w:szCs w:val="24"/>
        </w:rPr>
        <w:t xml:space="preserve"> </w:t>
      </w:r>
    </w:p>
    <w:p w:rsidR="004C3B44" w:rsidRPr="003B0CE7" w:rsidRDefault="004C3B44" w:rsidP="0058725E">
      <w:pPr>
        <w:pStyle w:val="a3"/>
        <w:spacing w:line="276" w:lineRule="auto"/>
        <w:ind w:left="0"/>
        <w:jc w:val="left"/>
        <w:rPr>
          <w:b/>
          <w:i/>
          <w:sz w:val="24"/>
          <w:szCs w:val="24"/>
        </w:rPr>
      </w:pPr>
    </w:p>
    <w:p w:rsidR="004C3B44" w:rsidRPr="003B0CE7" w:rsidRDefault="00C73E6B" w:rsidP="0058725E">
      <w:pPr>
        <w:spacing w:line="276" w:lineRule="auto"/>
        <w:ind w:left="980"/>
        <w:rPr>
          <w:b/>
          <w:sz w:val="24"/>
          <w:szCs w:val="24"/>
        </w:rPr>
      </w:pPr>
      <w:r w:rsidRPr="003B0CE7">
        <w:rPr>
          <w:b/>
          <w:sz w:val="24"/>
          <w:szCs w:val="24"/>
        </w:rPr>
        <w:t>Общи цели:</w:t>
      </w:r>
    </w:p>
    <w:p w:rsidR="00245A40" w:rsidRPr="00245A40" w:rsidRDefault="00C73E6B" w:rsidP="003D0589">
      <w:pPr>
        <w:pStyle w:val="a5"/>
        <w:numPr>
          <w:ilvl w:val="0"/>
          <w:numId w:val="3"/>
        </w:numPr>
        <w:tabs>
          <w:tab w:val="left" w:pos="958"/>
          <w:tab w:val="left" w:pos="1418"/>
        </w:tabs>
        <w:spacing w:line="276" w:lineRule="auto"/>
        <w:ind w:firstLine="0"/>
        <w:jc w:val="left"/>
        <w:rPr>
          <w:sz w:val="24"/>
          <w:szCs w:val="24"/>
        </w:rPr>
      </w:pPr>
      <w:proofErr w:type="spellStart"/>
      <w:r w:rsidRPr="00245A40">
        <w:rPr>
          <w:sz w:val="24"/>
          <w:szCs w:val="24"/>
        </w:rPr>
        <w:t>Равнопоставен</w:t>
      </w:r>
      <w:proofErr w:type="spellEnd"/>
      <w:r w:rsidRPr="00245A40">
        <w:rPr>
          <w:sz w:val="24"/>
          <w:szCs w:val="24"/>
        </w:rPr>
        <w:t xml:space="preserve"> достъп до </w:t>
      </w:r>
      <w:r w:rsidR="00A871D1" w:rsidRPr="00245A40">
        <w:rPr>
          <w:sz w:val="24"/>
          <w:szCs w:val="24"/>
        </w:rPr>
        <w:t xml:space="preserve">пазара </w:t>
      </w:r>
      <w:r w:rsidRPr="00245A40">
        <w:rPr>
          <w:sz w:val="24"/>
          <w:szCs w:val="24"/>
        </w:rPr>
        <w:t>на труда</w:t>
      </w:r>
      <w:r w:rsidRPr="00245A40">
        <w:rPr>
          <w:spacing w:val="-9"/>
          <w:sz w:val="24"/>
          <w:szCs w:val="24"/>
        </w:rPr>
        <w:t xml:space="preserve"> </w:t>
      </w:r>
      <w:r w:rsidRPr="00245A40">
        <w:rPr>
          <w:sz w:val="24"/>
          <w:szCs w:val="24"/>
        </w:rPr>
        <w:t>чрез</w:t>
      </w:r>
      <w:r w:rsidR="00245A40" w:rsidRPr="00245A40">
        <w:rPr>
          <w:sz w:val="24"/>
          <w:szCs w:val="24"/>
        </w:rPr>
        <w:t>:</w:t>
      </w:r>
    </w:p>
    <w:p w:rsidR="00245A40" w:rsidRPr="00245A40" w:rsidRDefault="00245A40" w:rsidP="003D0589">
      <w:pPr>
        <w:pStyle w:val="a5"/>
        <w:numPr>
          <w:ilvl w:val="0"/>
          <w:numId w:val="24"/>
        </w:numPr>
        <w:spacing w:line="276" w:lineRule="auto"/>
        <w:contextualSpacing/>
        <w:rPr>
          <w:sz w:val="24"/>
          <w:szCs w:val="24"/>
        </w:rPr>
      </w:pPr>
      <w:r w:rsidRPr="00245A40">
        <w:rPr>
          <w:sz w:val="24"/>
          <w:szCs w:val="24"/>
        </w:rPr>
        <w:t>Насърчаване на работодатели да създават работни места за групи в неравностойно положение на пазара на труда;</w:t>
      </w:r>
    </w:p>
    <w:p w:rsidR="00245A40" w:rsidRPr="00245A40" w:rsidRDefault="00245A40" w:rsidP="003D0589">
      <w:pPr>
        <w:numPr>
          <w:ilvl w:val="0"/>
          <w:numId w:val="24"/>
        </w:numPr>
        <w:spacing w:line="276" w:lineRule="auto"/>
        <w:jc w:val="both"/>
        <w:rPr>
          <w:sz w:val="24"/>
          <w:szCs w:val="24"/>
        </w:rPr>
      </w:pPr>
      <w:r w:rsidRPr="00245A40">
        <w:rPr>
          <w:sz w:val="24"/>
          <w:szCs w:val="24"/>
        </w:rPr>
        <w:t>Насърчаване на предприемачество и собствен бизнес за групи в неравностойно положение на пазара на труда;</w:t>
      </w:r>
    </w:p>
    <w:p w:rsidR="00245A40" w:rsidRPr="00245A40" w:rsidRDefault="00245A40" w:rsidP="003D0589">
      <w:pPr>
        <w:numPr>
          <w:ilvl w:val="0"/>
          <w:numId w:val="24"/>
        </w:numPr>
        <w:spacing w:line="276" w:lineRule="auto"/>
        <w:jc w:val="both"/>
        <w:rPr>
          <w:sz w:val="24"/>
          <w:szCs w:val="24"/>
        </w:rPr>
      </w:pPr>
      <w:r w:rsidRPr="00245A40">
        <w:rPr>
          <w:sz w:val="24"/>
          <w:szCs w:val="24"/>
        </w:rPr>
        <w:t xml:space="preserve">Насърчаване на </w:t>
      </w:r>
      <w:proofErr w:type="spellStart"/>
      <w:r w:rsidRPr="00245A40">
        <w:rPr>
          <w:sz w:val="24"/>
          <w:szCs w:val="24"/>
        </w:rPr>
        <w:t>дуалното</w:t>
      </w:r>
      <w:proofErr w:type="spellEnd"/>
      <w:r w:rsidRPr="00245A40">
        <w:rPr>
          <w:sz w:val="24"/>
          <w:szCs w:val="24"/>
        </w:rPr>
        <w:t xml:space="preserve"> обучение, стажуването и чиракуването</w:t>
      </w:r>
      <w:r w:rsidR="005B5D86">
        <w:rPr>
          <w:sz w:val="24"/>
          <w:szCs w:val="24"/>
        </w:rPr>
        <w:t xml:space="preserve">, както и на </w:t>
      </w:r>
      <w:proofErr w:type="spellStart"/>
      <w:r w:rsidR="005B5D86">
        <w:rPr>
          <w:sz w:val="24"/>
          <w:szCs w:val="24"/>
        </w:rPr>
        <w:lastRenderedPageBreak/>
        <w:t>валидирането</w:t>
      </w:r>
      <w:proofErr w:type="spellEnd"/>
      <w:r w:rsidR="005B5D86">
        <w:rPr>
          <w:sz w:val="24"/>
          <w:szCs w:val="24"/>
        </w:rPr>
        <w:t xml:space="preserve"> на придобитите умения</w:t>
      </w:r>
      <w:r w:rsidRPr="00245A40">
        <w:rPr>
          <w:sz w:val="24"/>
          <w:szCs w:val="24"/>
        </w:rPr>
        <w:t>;</w:t>
      </w:r>
    </w:p>
    <w:p w:rsidR="00245A40" w:rsidRPr="00245A40" w:rsidRDefault="00245A40" w:rsidP="003D0589">
      <w:pPr>
        <w:numPr>
          <w:ilvl w:val="0"/>
          <w:numId w:val="24"/>
        </w:numPr>
        <w:spacing w:line="276" w:lineRule="auto"/>
        <w:jc w:val="both"/>
        <w:rPr>
          <w:sz w:val="24"/>
          <w:szCs w:val="24"/>
        </w:rPr>
      </w:pPr>
      <w:r w:rsidRPr="00245A40">
        <w:rPr>
          <w:sz w:val="24"/>
          <w:szCs w:val="24"/>
        </w:rPr>
        <w:t>Повишаване на квалификацията вкл. преквалификация към търсени професии;</w:t>
      </w:r>
    </w:p>
    <w:p w:rsidR="00245A40" w:rsidRPr="00245A40" w:rsidRDefault="00245A40" w:rsidP="003D0589">
      <w:pPr>
        <w:numPr>
          <w:ilvl w:val="0"/>
          <w:numId w:val="24"/>
        </w:numPr>
        <w:spacing w:line="276" w:lineRule="auto"/>
        <w:jc w:val="both"/>
        <w:rPr>
          <w:sz w:val="24"/>
          <w:szCs w:val="24"/>
        </w:rPr>
      </w:pPr>
      <w:r w:rsidRPr="00245A40">
        <w:rPr>
          <w:sz w:val="24"/>
          <w:szCs w:val="24"/>
        </w:rPr>
        <w:t xml:space="preserve">Подкрепа за придобиване  и усъвършенстване на дигитални </w:t>
      </w:r>
      <w:r w:rsidRPr="00245A40">
        <w:rPr>
          <w:bCs/>
          <w:sz w:val="24"/>
          <w:szCs w:val="24"/>
        </w:rPr>
        <w:t>умения и компетенции сред търсещите работа лица, с фокус върху младежите</w:t>
      </w:r>
      <w:r w:rsidRPr="00245A40">
        <w:t xml:space="preserve"> </w:t>
      </w:r>
      <w:r w:rsidRPr="00245A40">
        <w:rPr>
          <w:bCs/>
          <w:sz w:val="24"/>
          <w:szCs w:val="24"/>
        </w:rPr>
        <w:t>и продължително безработните;</w:t>
      </w:r>
    </w:p>
    <w:p w:rsidR="00245A40" w:rsidRPr="00245A40" w:rsidRDefault="00245A40" w:rsidP="003D0589">
      <w:pPr>
        <w:numPr>
          <w:ilvl w:val="0"/>
          <w:numId w:val="24"/>
        </w:numPr>
        <w:spacing w:line="276" w:lineRule="auto"/>
        <w:jc w:val="both"/>
        <w:rPr>
          <w:sz w:val="24"/>
          <w:szCs w:val="24"/>
        </w:rPr>
      </w:pPr>
      <w:r w:rsidRPr="00245A40">
        <w:rPr>
          <w:sz w:val="24"/>
          <w:szCs w:val="24"/>
        </w:rPr>
        <w:t>Подобряване на посредническите услуги по заетостта;</w:t>
      </w:r>
    </w:p>
    <w:p w:rsidR="00245A40" w:rsidRPr="00245A40" w:rsidRDefault="00245A40" w:rsidP="003D0589">
      <w:pPr>
        <w:numPr>
          <w:ilvl w:val="0"/>
          <w:numId w:val="24"/>
        </w:numPr>
        <w:spacing w:line="276" w:lineRule="auto"/>
        <w:jc w:val="both"/>
        <w:rPr>
          <w:sz w:val="24"/>
          <w:szCs w:val="24"/>
        </w:rPr>
      </w:pPr>
      <w:r w:rsidRPr="00245A40">
        <w:rPr>
          <w:sz w:val="24"/>
          <w:szCs w:val="24"/>
        </w:rPr>
        <w:t>Повишаване на участието на жени от уязвимите общности на пазара на труда, с фокус върху уязвимите възрастови групи 18-29 г. и 55+ г.;</w:t>
      </w:r>
    </w:p>
    <w:p w:rsidR="00245A40" w:rsidRPr="00245A40" w:rsidRDefault="00245A40" w:rsidP="003D0589">
      <w:pPr>
        <w:numPr>
          <w:ilvl w:val="0"/>
          <w:numId w:val="24"/>
        </w:numPr>
        <w:spacing w:line="276" w:lineRule="auto"/>
        <w:jc w:val="both"/>
        <w:rPr>
          <w:sz w:val="24"/>
          <w:szCs w:val="24"/>
        </w:rPr>
      </w:pPr>
      <w:r w:rsidRPr="00245A40">
        <w:rPr>
          <w:sz w:val="24"/>
          <w:szCs w:val="24"/>
        </w:rPr>
        <w:t>Подкрепа за придобиване на зелени умения</w:t>
      </w:r>
      <w:r w:rsidR="00386FAA">
        <w:rPr>
          <w:sz w:val="24"/>
          <w:szCs w:val="24"/>
        </w:rPr>
        <w:t>;</w:t>
      </w:r>
    </w:p>
    <w:p w:rsidR="00245A40" w:rsidRPr="00245A40" w:rsidRDefault="00245A40" w:rsidP="003D0589">
      <w:pPr>
        <w:numPr>
          <w:ilvl w:val="0"/>
          <w:numId w:val="24"/>
        </w:numPr>
        <w:spacing w:line="276" w:lineRule="auto"/>
        <w:jc w:val="both"/>
        <w:rPr>
          <w:sz w:val="24"/>
          <w:szCs w:val="24"/>
        </w:rPr>
      </w:pPr>
      <w:r w:rsidRPr="00245A40">
        <w:rPr>
          <w:sz w:val="24"/>
          <w:szCs w:val="24"/>
        </w:rPr>
        <w:t>Насърчаване на социалния и гражданския диалог в подкрепа на трудовата реализация на ромите;</w:t>
      </w:r>
    </w:p>
    <w:p w:rsidR="00245A40" w:rsidRPr="00245A40" w:rsidRDefault="00245A40" w:rsidP="003D0589">
      <w:pPr>
        <w:numPr>
          <w:ilvl w:val="0"/>
          <w:numId w:val="24"/>
        </w:numPr>
        <w:spacing w:line="276" w:lineRule="auto"/>
        <w:jc w:val="both"/>
      </w:pPr>
      <w:r w:rsidRPr="00245A40">
        <w:rPr>
          <w:sz w:val="24"/>
          <w:szCs w:val="24"/>
        </w:rPr>
        <w:t xml:space="preserve">Активиране на продължително безработни и икономически неактивни лица, чрез насърчаване на трудовото </w:t>
      </w:r>
      <w:proofErr w:type="spellStart"/>
      <w:r w:rsidRPr="00245A40">
        <w:rPr>
          <w:sz w:val="24"/>
          <w:szCs w:val="24"/>
        </w:rPr>
        <w:t>медиаторство</w:t>
      </w:r>
      <w:proofErr w:type="spellEnd"/>
      <w:r w:rsidRPr="00245A40">
        <w:rPr>
          <w:sz w:val="24"/>
          <w:szCs w:val="24"/>
        </w:rPr>
        <w:t>.</w:t>
      </w:r>
    </w:p>
    <w:p w:rsidR="00F44E63" w:rsidRPr="003B0CE7" w:rsidRDefault="00F44E63" w:rsidP="0058725E">
      <w:pPr>
        <w:pStyle w:val="a3"/>
        <w:spacing w:line="276" w:lineRule="auto"/>
        <w:ind w:left="0"/>
        <w:rPr>
          <w:sz w:val="24"/>
          <w:szCs w:val="24"/>
        </w:rPr>
      </w:pPr>
    </w:p>
    <w:p w:rsidR="004C3B44" w:rsidRPr="003B0CE7" w:rsidRDefault="00C73E6B" w:rsidP="003D0589">
      <w:pPr>
        <w:pStyle w:val="a5"/>
        <w:numPr>
          <w:ilvl w:val="0"/>
          <w:numId w:val="3"/>
        </w:numPr>
        <w:tabs>
          <w:tab w:val="left" w:pos="426"/>
          <w:tab w:val="left" w:pos="1418"/>
        </w:tabs>
        <w:spacing w:line="276" w:lineRule="auto"/>
        <w:ind w:firstLine="0"/>
        <w:jc w:val="left"/>
        <w:rPr>
          <w:sz w:val="24"/>
          <w:szCs w:val="24"/>
        </w:rPr>
      </w:pPr>
      <w:r w:rsidRPr="003B0CE7">
        <w:rPr>
          <w:sz w:val="24"/>
          <w:szCs w:val="24"/>
        </w:rPr>
        <w:t>Социална</w:t>
      </w:r>
      <w:r w:rsidRPr="00007803">
        <w:rPr>
          <w:sz w:val="24"/>
          <w:szCs w:val="24"/>
        </w:rPr>
        <w:t xml:space="preserve"> </w:t>
      </w:r>
      <w:r w:rsidR="002D570C" w:rsidRPr="003B0CE7">
        <w:rPr>
          <w:sz w:val="24"/>
          <w:szCs w:val="24"/>
        </w:rPr>
        <w:t>икономика</w:t>
      </w:r>
      <w:r w:rsidR="00245A40">
        <w:rPr>
          <w:sz w:val="24"/>
          <w:szCs w:val="24"/>
        </w:rPr>
        <w:t>:</w:t>
      </w:r>
    </w:p>
    <w:p w:rsidR="00245A40" w:rsidRPr="00245A40" w:rsidRDefault="00245A40" w:rsidP="003D0589">
      <w:pPr>
        <w:pStyle w:val="a5"/>
        <w:numPr>
          <w:ilvl w:val="0"/>
          <w:numId w:val="3"/>
        </w:numPr>
        <w:tabs>
          <w:tab w:val="left" w:pos="426"/>
          <w:tab w:val="left" w:pos="1418"/>
        </w:tabs>
        <w:spacing w:line="276" w:lineRule="auto"/>
        <w:ind w:firstLine="0"/>
        <w:jc w:val="left"/>
        <w:rPr>
          <w:sz w:val="24"/>
          <w:szCs w:val="24"/>
        </w:rPr>
      </w:pPr>
      <w:r w:rsidRPr="00245A40">
        <w:rPr>
          <w:sz w:val="24"/>
          <w:szCs w:val="24"/>
        </w:rPr>
        <w:t>Популяризиране на социалното предприемачество сред лица от ромската общност чрез провеждане на информационни кампании/прояви/</w:t>
      </w:r>
      <w:proofErr w:type="spellStart"/>
      <w:r w:rsidRPr="00245A40">
        <w:rPr>
          <w:sz w:val="24"/>
          <w:szCs w:val="24"/>
        </w:rPr>
        <w:t>уебинари</w:t>
      </w:r>
      <w:proofErr w:type="spellEnd"/>
      <w:r w:rsidRPr="00245A40">
        <w:rPr>
          <w:sz w:val="24"/>
          <w:szCs w:val="24"/>
        </w:rPr>
        <w:t>.</w:t>
      </w:r>
    </w:p>
    <w:p w:rsidR="004C3B44" w:rsidRPr="003B0CE7" w:rsidRDefault="00C73E6B" w:rsidP="003D0589">
      <w:pPr>
        <w:pStyle w:val="a5"/>
        <w:numPr>
          <w:ilvl w:val="0"/>
          <w:numId w:val="3"/>
        </w:numPr>
        <w:tabs>
          <w:tab w:val="left" w:pos="426"/>
          <w:tab w:val="left" w:pos="1418"/>
        </w:tabs>
        <w:spacing w:line="276" w:lineRule="auto"/>
        <w:ind w:firstLine="0"/>
        <w:jc w:val="left"/>
        <w:rPr>
          <w:sz w:val="24"/>
          <w:szCs w:val="24"/>
        </w:rPr>
      </w:pPr>
      <w:r w:rsidRPr="003B0CE7">
        <w:rPr>
          <w:sz w:val="24"/>
          <w:szCs w:val="24"/>
        </w:rPr>
        <w:t>Мерките за постигане на целите са заложени в Плана за действ</w:t>
      </w:r>
      <w:r w:rsidR="00C32185">
        <w:rPr>
          <w:sz w:val="24"/>
          <w:szCs w:val="24"/>
        </w:rPr>
        <w:t>ие за изпълнение на Стратегията</w:t>
      </w:r>
      <w:r w:rsidR="0082194C">
        <w:rPr>
          <w:sz w:val="24"/>
          <w:szCs w:val="24"/>
        </w:rPr>
        <w:t>.</w:t>
      </w:r>
    </w:p>
    <w:p w:rsidR="004C3B44" w:rsidRPr="003B0CE7" w:rsidRDefault="00C73E6B" w:rsidP="003D0589">
      <w:pPr>
        <w:pStyle w:val="a5"/>
        <w:numPr>
          <w:ilvl w:val="0"/>
          <w:numId w:val="3"/>
        </w:numPr>
        <w:tabs>
          <w:tab w:val="left" w:pos="426"/>
          <w:tab w:val="left" w:pos="1418"/>
        </w:tabs>
        <w:spacing w:line="276" w:lineRule="auto"/>
        <w:ind w:firstLine="0"/>
        <w:jc w:val="left"/>
        <w:rPr>
          <w:sz w:val="24"/>
          <w:szCs w:val="24"/>
        </w:rPr>
      </w:pPr>
      <w:r w:rsidRPr="003B0CE7">
        <w:rPr>
          <w:sz w:val="24"/>
          <w:szCs w:val="24"/>
        </w:rPr>
        <w:t>Изпълнението на мерките по приоритет „Заетост“ ще допринесе за изпълнение на индикаторите по приоритет „Социално вклю</w:t>
      </w:r>
      <w:r w:rsidR="00EA7DDA" w:rsidRPr="003B0CE7">
        <w:rPr>
          <w:sz w:val="24"/>
          <w:szCs w:val="24"/>
        </w:rPr>
        <w:t>ч</w:t>
      </w:r>
      <w:r w:rsidRPr="003B0CE7">
        <w:rPr>
          <w:sz w:val="24"/>
          <w:szCs w:val="24"/>
        </w:rPr>
        <w:t>ване“</w:t>
      </w:r>
      <w:r w:rsidR="00386FAA">
        <w:rPr>
          <w:sz w:val="24"/>
          <w:szCs w:val="24"/>
        </w:rPr>
        <w:t xml:space="preserve"> от </w:t>
      </w:r>
      <w:r w:rsidR="00C22825">
        <w:rPr>
          <w:sz w:val="24"/>
          <w:szCs w:val="24"/>
        </w:rPr>
        <w:t>„</w:t>
      </w:r>
      <w:r w:rsidR="00386FAA">
        <w:rPr>
          <w:sz w:val="24"/>
          <w:szCs w:val="24"/>
        </w:rPr>
        <w:t>НПР</w:t>
      </w:r>
      <w:r w:rsidR="00C22825">
        <w:rPr>
          <w:sz w:val="24"/>
          <w:szCs w:val="24"/>
        </w:rPr>
        <w:t>: България 2030“</w:t>
      </w:r>
      <w:r w:rsidR="00386FAA">
        <w:rPr>
          <w:sz w:val="24"/>
          <w:szCs w:val="24"/>
        </w:rPr>
        <w:t xml:space="preserve"> и има основна роля </w:t>
      </w:r>
      <w:r w:rsidRPr="003B0CE7">
        <w:rPr>
          <w:sz w:val="24"/>
          <w:szCs w:val="24"/>
        </w:rPr>
        <w:t>за   изпълнението   на   Цел</w:t>
      </w:r>
      <w:r w:rsidRPr="00007803">
        <w:rPr>
          <w:sz w:val="24"/>
          <w:szCs w:val="24"/>
        </w:rPr>
        <w:t xml:space="preserve"> </w:t>
      </w:r>
      <w:r w:rsidRPr="003B0CE7">
        <w:rPr>
          <w:sz w:val="24"/>
          <w:szCs w:val="24"/>
        </w:rPr>
        <w:t>1</w:t>
      </w:r>
      <w:r w:rsidR="001950AF" w:rsidRPr="003B0CE7">
        <w:rPr>
          <w:sz w:val="24"/>
          <w:szCs w:val="24"/>
        </w:rPr>
        <w:t xml:space="preserve"> </w:t>
      </w:r>
      <w:r w:rsidRPr="003B0CE7">
        <w:rPr>
          <w:sz w:val="24"/>
          <w:szCs w:val="24"/>
        </w:rPr>
        <w:t xml:space="preserve">„Изкореняване на бедността във всичките й форми и навсякъде“ и някои аспекти от Цел 2 „Край на глада – постигане на продоволствена сигурност и по-добро </w:t>
      </w:r>
      <w:r w:rsidRPr="00007803">
        <w:rPr>
          <w:sz w:val="24"/>
          <w:szCs w:val="24"/>
        </w:rPr>
        <w:t xml:space="preserve"> </w:t>
      </w:r>
      <w:r w:rsidRPr="003B0CE7">
        <w:rPr>
          <w:sz w:val="24"/>
          <w:szCs w:val="24"/>
        </w:rPr>
        <w:t xml:space="preserve">хранене, </w:t>
      </w:r>
      <w:r w:rsidRPr="00007803">
        <w:rPr>
          <w:sz w:val="24"/>
          <w:szCs w:val="24"/>
        </w:rPr>
        <w:t xml:space="preserve"> </w:t>
      </w:r>
      <w:r w:rsidRPr="003B0CE7">
        <w:rPr>
          <w:sz w:val="24"/>
          <w:szCs w:val="24"/>
        </w:rPr>
        <w:t xml:space="preserve">стимулиране </w:t>
      </w:r>
      <w:r w:rsidRPr="00007803">
        <w:rPr>
          <w:sz w:val="24"/>
          <w:szCs w:val="24"/>
        </w:rPr>
        <w:t xml:space="preserve"> </w:t>
      </w:r>
      <w:r w:rsidRPr="003B0CE7">
        <w:rPr>
          <w:sz w:val="24"/>
          <w:szCs w:val="24"/>
        </w:rPr>
        <w:t xml:space="preserve">на </w:t>
      </w:r>
      <w:r w:rsidRPr="00007803">
        <w:rPr>
          <w:sz w:val="24"/>
          <w:szCs w:val="24"/>
        </w:rPr>
        <w:t xml:space="preserve"> </w:t>
      </w:r>
      <w:r w:rsidRPr="003B0CE7">
        <w:rPr>
          <w:sz w:val="24"/>
          <w:szCs w:val="24"/>
        </w:rPr>
        <w:t xml:space="preserve">устойчиво </w:t>
      </w:r>
      <w:r w:rsidRPr="00007803">
        <w:rPr>
          <w:sz w:val="24"/>
          <w:szCs w:val="24"/>
        </w:rPr>
        <w:t xml:space="preserve"> </w:t>
      </w:r>
      <w:r w:rsidRPr="003B0CE7">
        <w:rPr>
          <w:sz w:val="24"/>
          <w:szCs w:val="24"/>
        </w:rPr>
        <w:t xml:space="preserve">селско </w:t>
      </w:r>
      <w:r w:rsidRPr="00007803">
        <w:rPr>
          <w:sz w:val="24"/>
          <w:szCs w:val="24"/>
        </w:rPr>
        <w:t xml:space="preserve"> </w:t>
      </w:r>
      <w:r w:rsidRPr="003B0CE7">
        <w:rPr>
          <w:sz w:val="24"/>
          <w:szCs w:val="24"/>
        </w:rPr>
        <w:t xml:space="preserve">стопанство“, </w:t>
      </w:r>
      <w:r w:rsidRPr="00007803">
        <w:rPr>
          <w:sz w:val="24"/>
          <w:szCs w:val="24"/>
        </w:rPr>
        <w:t xml:space="preserve"> </w:t>
      </w:r>
      <w:r w:rsidRPr="003B0CE7">
        <w:rPr>
          <w:sz w:val="24"/>
          <w:szCs w:val="24"/>
        </w:rPr>
        <w:t xml:space="preserve">Цел </w:t>
      </w:r>
      <w:r w:rsidRPr="00007803">
        <w:rPr>
          <w:sz w:val="24"/>
          <w:szCs w:val="24"/>
        </w:rPr>
        <w:t xml:space="preserve"> </w:t>
      </w:r>
      <w:r w:rsidRPr="003B0CE7">
        <w:rPr>
          <w:sz w:val="24"/>
          <w:szCs w:val="24"/>
        </w:rPr>
        <w:t>5</w:t>
      </w:r>
      <w:r w:rsidR="006F5202">
        <w:rPr>
          <w:sz w:val="24"/>
          <w:szCs w:val="24"/>
        </w:rPr>
        <w:t xml:space="preserve"> </w:t>
      </w:r>
      <w:r w:rsidRPr="003B0CE7">
        <w:rPr>
          <w:sz w:val="24"/>
          <w:szCs w:val="24"/>
        </w:rPr>
        <w:t>„Постигане на равенство между половете и овластяване на всички жени и момичета“, Цел 8 „Насърчаване на приобщаващ и устойчив икономически растеж, пълна и продуктивна заетост и достойни условия на труд за всички“ и Цел 10 „Намаляване на неравенството между и в рамките на държавите“ от Целите за устойчиво развитие на</w:t>
      </w:r>
      <w:r w:rsidRPr="003B0CE7">
        <w:rPr>
          <w:spacing w:val="-3"/>
          <w:sz w:val="24"/>
          <w:szCs w:val="24"/>
        </w:rPr>
        <w:t xml:space="preserve"> </w:t>
      </w:r>
      <w:r w:rsidRPr="003B0CE7">
        <w:rPr>
          <w:sz w:val="24"/>
          <w:szCs w:val="24"/>
        </w:rPr>
        <w:t>ООН.</w:t>
      </w:r>
    </w:p>
    <w:p w:rsidR="00CB225D" w:rsidRPr="003B0CE7" w:rsidRDefault="00CB225D" w:rsidP="0058725E">
      <w:pPr>
        <w:widowControl/>
        <w:autoSpaceDE/>
        <w:autoSpaceDN/>
        <w:spacing w:line="276" w:lineRule="auto"/>
        <w:ind w:left="708"/>
        <w:contextualSpacing/>
        <w:jc w:val="both"/>
        <w:rPr>
          <w:rFonts w:eastAsia="Calibri"/>
          <w:b/>
          <w:sz w:val="24"/>
          <w:szCs w:val="24"/>
          <w:lang w:eastAsia="en-US" w:bidi="ar-SA"/>
        </w:rPr>
      </w:pPr>
    </w:p>
    <w:p w:rsidR="00CB225D" w:rsidRPr="003B0CE7" w:rsidRDefault="00CB225D" w:rsidP="00901B86">
      <w:pPr>
        <w:widowControl/>
        <w:autoSpaceDE/>
        <w:autoSpaceDN/>
        <w:spacing w:line="276" w:lineRule="auto"/>
        <w:ind w:firstLine="567"/>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МТСП, АЗ, общини</w:t>
      </w:r>
      <w:r w:rsidR="00911E7B">
        <w:rPr>
          <w:rFonts w:eastAsia="Calibri"/>
          <w:sz w:val="24"/>
          <w:szCs w:val="24"/>
          <w:lang w:eastAsia="en-US" w:bidi="ar-SA"/>
        </w:rPr>
        <w:t>.</w:t>
      </w:r>
      <w:r w:rsidRPr="003B0CE7">
        <w:rPr>
          <w:rFonts w:eastAsia="Calibri"/>
          <w:sz w:val="24"/>
          <w:szCs w:val="24"/>
          <w:lang w:eastAsia="en-US" w:bidi="ar-SA"/>
        </w:rPr>
        <w:t xml:space="preserve"> </w:t>
      </w:r>
    </w:p>
    <w:p w:rsidR="00CB225D" w:rsidRPr="003B0CE7" w:rsidRDefault="00CB225D" w:rsidP="00901B86">
      <w:pPr>
        <w:widowControl/>
        <w:autoSpaceDE/>
        <w:autoSpaceDN/>
        <w:spacing w:line="276" w:lineRule="auto"/>
        <w:ind w:firstLine="567"/>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00B8072F">
        <w:rPr>
          <w:rFonts w:eastAsia="Calibri"/>
          <w:sz w:val="24"/>
          <w:szCs w:val="24"/>
          <w:lang w:eastAsia="en-US" w:bidi="ar-SA"/>
        </w:rPr>
        <w:t>АСП, О</w:t>
      </w:r>
      <w:r w:rsidRPr="003B0CE7">
        <w:rPr>
          <w:rFonts w:eastAsia="Calibri"/>
          <w:sz w:val="24"/>
          <w:szCs w:val="24"/>
          <w:lang w:eastAsia="en-US" w:bidi="ar-SA"/>
        </w:rPr>
        <w:t>бластни администрации, НПО.</w:t>
      </w:r>
    </w:p>
    <w:p w:rsidR="00CB225D" w:rsidRPr="003B0CE7" w:rsidRDefault="00CB225D" w:rsidP="00901B86">
      <w:pPr>
        <w:pStyle w:val="a3"/>
        <w:spacing w:line="276" w:lineRule="auto"/>
        <w:ind w:left="0" w:firstLine="567"/>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w:t>
      </w:r>
      <w:r w:rsidR="00BF4D2A">
        <w:rPr>
          <w:rFonts w:eastAsia="Calibri"/>
          <w:sz w:val="24"/>
          <w:szCs w:val="24"/>
          <w:lang w:eastAsia="en-US" w:bidi="ar-SA"/>
        </w:rPr>
        <w:t xml:space="preserve"> 2014-2021, НФМ</w:t>
      </w:r>
      <w:r w:rsidRPr="003B0CE7">
        <w:rPr>
          <w:rFonts w:eastAsia="Calibri"/>
          <w:sz w:val="24"/>
          <w:szCs w:val="24"/>
          <w:lang w:eastAsia="en-US" w:bidi="ar-SA"/>
        </w:rPr>
        <w:t xml:space="preserve"> 2014-2021 и други донорски програми.</w:t>
      </w:r>
    </w:p>
    <w:p w:rsidR="00586A56" w:rsidRDefault="00586A56" w:rsidP="00901B86">
      <w:pPr>
        <w:spacing w:line="276" w:lineRule="auto"/>
        <w:ind w:firstLine="567"/>
      </w:pPr>
    </w:p>
    <w:p w:rsidR="0082194C" w:rsidRPr="00586A56" w:rsidRDefault="00E11CAD" w:rsidP="0058725E">
      <w:pPr>
        <w:spacing w:line="276" w:lineRule="auto"/>
      </w:pPr>
      <w:r w:rsidRPr="003B0CE7">
        <w:rPr>
          <w:noProof/>
          <w:sz w:val="24"/>
          <w:szCs w:val="24"/>
          <w:lang w:bidi="ar-SA"/>
        </w:rPr>
        <mc:AlternateContent>
          <mc:Choice Requires="wpg">
            <w:drawing>
              <wp:anchor distT="0" distB="0" distL="0" distR="0" simplePos="0" relativeHeight="251685888" behindDoc="1" locked="0" layoutInCell="1" allowOverlap="1" wp14:anchorId="57B995DC" wp14:editId="05B70679">
                <wp:simplePos x="0" y="0"/>
                <wp:positionH relativeFrom="page">
                  <wp:posOffset>695325</wp:posOffset>
                </wp:positionH>
                <wp:positionV relativeFrom="paragraph">
                  <wp:posOffset>191770</wp:posOffset>
                </wp:positionV>
                <wp:extent cx="6189980" cy="552450"/>
                <wp:effectExtent l="0" t="0" r="20320" b="19050"/>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552450"/>
                          <a:chOff x="1435" y="184"/>
                          <a:chExt cx="9403" cy="343"/>
                        </a:xfrm>
                      </wpg:grpSpPr>
                      <wps:wsp>
                        <wps:cNvPr id="41" name="Rectangle 42"/>
                        <wps:cNvSpPr>
                          <a:spLocks noChangeArrowheads="1"/>
                        </wps:cNvSpPr>
                        <wps:spPr bwMode="auto">
                          <a:xfrm>
                            <a:off x="10725" y="19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1445" y="19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a:cxnSpLocks noChangeShapeType="1"/>
                        </wps:cNvCnPr>
                        <wps:spPr bwMode="auto">
                          <a:xfrm>
                            <a:off x="1445" y="188"/>
                            <a:ext cx="93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440" y="184"/>
                            <a:ext cx="0" cy="3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8"/>
                        <wps:cNvSpPr>
                          <a:spLocks noChangeArrowheads="1"/>
                        </wps:cNvSpPr>
                        <wps:spPr bwMode="auto">
                          <a:xfrm>
                            <a:off x="1435"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1435"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6"/>
                        <wps:cNvCnPr>
                          <a:cxnSpLocks noChangeShapeType="1"/>
                        </wps:cNvCnPr>
                        <wps:spPr bwMode="auto">
                          <a:xfrm>
                            <a:off x="1445" y="522"/>
                            <a:ext cx="93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10833" y="184"/>
                            <a:ext cx="0" cy="3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4"/>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3"/>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2"/>
                        <wps:cNvSpPr txBox="1">
                          <a:spLocks noChangeArrowheads="1"/>
                        </wps:cNvSpPr>
                        <wps:spPr bwMode="auto">
                          <a:xfrm>
                            <a:off x="1548" y="193"/>
                            <a:ext cx="9177"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before="2" w:line="321" w:lineRule="exact"/>
                                <w:ind w:left="719"/>
                                <w:rPr>
                                  <w:b/>
                                  <w:sz w:val="28"/>
                                </w:rPr>
                              </w:pPr>
                            </w:p>
                            <w:p w:rsidR="00DA4FF7" w:rsidRDefault="00DA4FF7">
                              <w:pPr>
                                <w:spacing w:before="2" w:line="321" w:lineRule="exact"/>
                                <w:ind w:left="719"/>
                                <w:rPr>
                                  <w:b/>
                                  <w:sz w:val="28"/>
                                </w:rPr>
                              </w:pPr>
                              <w:r>
                                <w:rPr>
                                  <w:b/>
                                  <w:sz w:val="28"/>
                                </w:rPr>
                                <w:t>5. ВЪРХОВЕНСТВО НА ЗАКОНА И АНТИДИСКРИМИНАЦИЯ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9" style="position:absolute;margin-left:54.75pt;margin-top:15.1pt;width:487.4pt;height:43.5pt;z-index:-251630592;mso-wrap-distance-left:0;mso-wrap-distance-right:0;mso-position-horizontal-relative:page" coordorigin="1435,184" coordsize="940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">
                <v:rect id="Rectangle 42" o:spid="_x0000_s1070" style="position:absolute;left:10725;top:195;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vesQA&#10;AADbAAAADwAAAGRycy9kb3ducmV2LnhtbESPQWvCQBSE74X+h+UJ3uomoYQSXUUFwUvRWCsen9ln&#10;Esy+Ddmtxn/vCgWPw8x8w0xmvWnElTpXW1YQjyIQxIXVNZcK9j+rjy8QziNrbCyTgjs5mE3f3yaY&#10;aXvjnK47X4oAYZehgsr7NpPSFRUZdCPbEgfvbDuDPsiulLrDW4CbRiZRlEqDNYeFCltaVlRcdn9G&#10;wfFwin+P38l2scz3aZ6ujFxvEqWGg34+BuGp96/wf3utFXz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3rEAAAA2wAAAA8AAAAAAAAAAAAAAAAAmAIAAGRycy9k&#10;b3ducmV2LnhtbFBLBQYAAAAABAAEAPUAAACJAwAAAAA=&#10;" fillcolor="#fff1cc" stroked="f"/>
                <v:rect id="Rectangle 41" o:spid="_x0000_s1071" style="position:absolute;left:1445;top:195;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xDcUA&#10;AADbAAAADwAAAGRycy9kb3ducmV2LnhtbESPQWvCQBSE74X+h+UVems2CRJK6io2IHiRGpsWj8/s&#10;Mwlm34bsVuO/7xYKHoeZ+YaZLyfTiwuNrrOsIIliEMS11R03CqrP9csrCOeRNfaWScGNHCwXjw9z&#10;zLW9ckmXvW9EgLDLUUHr/ZBL6eqWDLrIDsTBO9nRoA9ybKQe8RrgppdpHGfSYMdhocWBipbq8/7H&#10;KDh8H5OvwzbdvRdllZXZ2sjNR6rU89O0egPhafL38H97oxXMUv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XENxQAAANsAAAAPAAAAAAAAAAAAAAAAAJgCAABkcnMv&#10;ZG93bnJldi54bWxQSwUGAAAAAAQABAD1AAAAigMAAAAA&#10;" fillcolor="#fff1cc" stroked="f"/>
                <v:line id="Line 40" o:spid="_x0000_s1072" style="position:absolute;visibility:visible;mso-wrap-style:square" from="1445,188" to="1082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9" o:spid="_x0000_s1073" style="position:absolute;visibility:visible;mso-wrap-style:square" from="1440,184" to="144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38" o:spid="_x0000_s1074" style="position:absolute;left:1435;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37" o:spid="_x0000_s1075" style="position:absolute;left:1435;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36" o:spid="_x0000_s1076" style="position:absolute;visibility:visible;mso-wrap-style:square" from="1445,522" to="1082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5" o:spid="_x0000_s1077" style="position:absolute;visibility:visible;mso-wrap-style:square" from="10833,184" to="1083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34" o:spid="_x0000_s1078" style="position:absolute;left:10828;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33" o:spid="_x0000_s1079" style="position:absolute;left:10828;top:5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shape id="Text Box 32" o:spid="_x0000_s1080" type="#_x0000_t202" style="position:absolute;left:1548;top:193;width:917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bcMA&#10;AADbAAAADwAAAGRycy9kb3ducmV2LnhtbESPQWvCQBSE7wX/w/KE3upGUZHoKkUQpTet0utr9pmk&#10;Zt+G7ItGf71bKPQ4zMw3zGLVuUpdqQmlZwPDQQKKOPO25NzA8XPzNgMVBNli5ZkM3CnAatl7WWBq&#10;/Y33dD1IriKEQ4oGCpE61TpkBTkMA18TR+/sG4cSZZNr2+Atwl2lR0ky1Q5LjgsF1rQuKLscWmfg&#10;cZpJlYwv3+3Hz9dG2sDT8X1rzGu/e5+DEurkP/zX3lkDkyH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FbcMAAADbAAAADwAAAAAAAAAAAAAAAACYAgAAZHJzL2Rv&#10;d25yZXYueG1sUEsFBgAAAAAEAAQA9QAAAIgDAAAAAA==&#10;" fillcolor="#fff1cc" stroked="f">
                  <v:textbox inset="0,0,0,0">
                    <w:txbxContent>
                      <w:p w:rsidR="00DA4FF7" w:rsidRDefault="00DA4FF7">
                        <w:pPr>
                          <w:spacing w:before="2" w:line="321" w:lineRule="exact"/>
                          <w:ind w:left="719"/>
                          <w:rPr>
                            <w:b/>
                            <w:sz w:val="28"/>
                          </w:rPr>
                        </w:pPr>
                      </w:p>
                      <w:p w:rsidR="00DA4FF7" w:rsidRDefault="00DA4FF7">
                        <w:pPr>
                          <w:spacing w:before="2" w:line="321" w:lineRule="exact"/>
                          <w:ind w:left="719"/>
                          <w:rPr>
                            <w:b/>
                            <w:sz w:val="28"/>
                          </w:rPr>
                        </w:pPr>
                        <w:r>
                          <w:rPr>
                            <w:b/>
                            <w:sz w:val="28"/>
                          </w:rPr>
                          <w:t>5. ВЪРХОВЕНСТВО НА ЗАКОНА И АНТИДИСКРИМИНАЦИЯ</w:t>
                        </w:r>
                      </w:p>
                    </w:txbxContent>
                  </v:textbox>
                </v:shape>
                <w10:wrap type="topAndBottom" anchorx="page"/>
              </v:group>
            </w:pict>
          </mc:Fallback>
        </mc:AlternateContent>
      </w:r>
    </w:p>
    <w:p w:rsidR="004C3B44" w:rsidRPr="003B0CE7" w:rsidRDefault="004C3B44" w:rsidP="0058725E">
      <w:pPr>
        <w:pStyle w:val="a3"/>
        <w:spacing w:before="1" w:line="276" w:lineRule="auto"/>
        <w:ind w:left="0"/>
        <w:jc w:val="left"/>
        <w:rPr>
          <w:sz w:val="24"/>
          <w:szCs w:val="24"/>
        </w:rPr>
      </w:pPr>
    </w:p>
    <w:p w:rsidR="003E30AB" w:rsidRPr="003B0CE7" w:rsidRDefault="0037441B" w:rsidP="004B20E7">
      <w:pPr>
        <w:pStyle w:val="a3"/>
        <w:spacing w:before="8" w:line="276" w:lineRule="auto"/>
        <w:ind w:left="0" w:firstLine="567"/>
        <w:rPr>
          <w:sz w:val="24"/>
          <w:szCs w:val="24"/>
        </w:rPr>
      </w:pPr>
      <w:r w:rsidRPr="00B102F9">
        <w:rPr>
          <w:color w:val="000000" w:themeColor="text1"/>
          <w:sz w:val="24"/>
          <w:szCs w:val="24"/>
        </w:rPr>
        <w:t>Независимо от наличието на тази правна рамка, д</w:t>
      </w:r>
      <w:r w:rsidR="003E30AB" w:rsidRPr="00B102F9">
        <w:rPr>
          <w:color w:val="000000" w:themeColor="text1"/>
          <w:sz w:val="24"/>
          <w:szCs w:val="24"/>
        </w:rPr>
        <w:t xml:space="preserve">искриминационните прояви </w:t>
      </w:r>
      <w:r w:rsidR="002A3FE4" w:rsidRPr="00B102F9">
        <w:rPr>
          <w:color w:val="000000" w:themeColor="text1"/>
          <w:sz w:val="24"/>
          <w:szCs w:val="24"/>
        </w:rPr>
        <w:t xml:space="preserve">и </w:t>
      </w:r>
      <w:proofErr w:type="spellStart"/>
      <w:r w:rsidR="003E30AB" w:rsidRPr="00B102F9">
        <w:rPr>
          <w:color w:val="000000" w:themeColor="text1"/>
          <w:sz w:val="24"/>
          <w:szCs w:val="24"/>
        </w:rPr>
        <w:t>антиромските</w:t>
      </w:r>
      <w:proofErr w:type="spellEnd"/>
      <w:r w:rsidR="003E30AB" w:rsidRPr="00B102F9">
        <w:rPr>
          <w:color w:val="000000" w:themeColor="text1"/>
          <w:sz w:val="24"/>
          <w:szCs w:val="24"/>
        </w:rPr>
        <w:t xml:space="preserve"> нагласи продължават да създават бариери пред ромската </w:t>
      </w:r>
      <w:r w:rsidR="003E30AB" w:rsidRPr="003E30AB">
        <w:rPr>
          <w:sz w:val="24"/>
          <w:szCs w:val="24"/>
        </w:rPr>
        <w:t xml:space="preserve">общност въпреки доказателствата за намаляване на усещането за дискриминация сред ромите. </w:t>
      </w:r>
    </w:p>
    <w:p w:rsidR="0037441B" w:rsidRPr="00B102F9" w:rsidRDefault="00F92246" w:rsidP="004B20E7">
      <w:pPr>
        <w:spacing w:line="276" w:lineRule="auto"/>
        <w:ind w:firstLine="567"/>
        <w:jc w:val="both"/>
        <w:rPr>
          <w:rFonts w:ascii="Calibri" w:hAnsi="Calibri" w:cs="Calibri"/>
          <w:color w:val="000000" w:themeColor="text1"/>
          <w:sz w:val="24"/>
          <w:szCs w:val="24"/>
        </w:rPr>
      </w:pPr>
      <w:r w:rsidRPr="003B0CE7">
        <w:rPr>
          <w:sz w:val="24"/>
          <w:szCs w:val="24"/>
        </w:rPr>
        <w:lastRenderedPageBreak/>
        <w:t xml:space="preserve">Продължава крайната бедност, безработицата, ниското ниво на образование в </w:t>
      </w:r>
      <w:proofErr w:type="spellStart"/>
      <w:r w:rsidRPr="003B0CE7">
        <w:rPr>
          <w:sz w:val="24"/>
          <w:szCs w:val="24"/>
        </w:rPr>
        <w:t>сегрегирани</w:t>
      </w:r>
      <w:proofErr w:type="spellEnd"/>
      <w:r w:rsidRPr="003B0CE7">
        <w:rPr>
          <w:sz w:val="24"/>
          <w:szCs w:val="24"/>
        </w:rPr>
        <w:t xml:space="preserve"> училища и класове, неадекватните жилищни условия, лошото здравеопазване и благосъстояние сред част от ромското население</w:t>
      </w:r>
      <w:r w:rsidR="0037441B" w:rsidRPr="00B102F9">
        <w:rPr>
          <w:color w:val="000000" w:themeColor="text1"/>
          <w:sz w:val="24"/>
          <w:szCs w:val="24"/>
        </w:rPr>
        <w:t xml:space="preserve">, които поставят в неравноправно положение представителите на тези общности. </w:t>
      </w:r>
    </w:p>
    <w:p w:rsidR="00F92246" w:rsidRPr="003B0CE7" w:rsidRDefault="00F92246" w:rsidP="004B20E7">
      <w:pPr>
        <w:spacing w:line="276" w:lineRule="auto"/>
        <w:ind w:firstLine="567"/>
        <w:jc w:val="both"/>
        <w:rPr>
          <w:sz w:val="24"/>
          <w:szCs w:val="24"/>
        </w:rPr>
      </w:pPr>
      <w:r w:rsidRPr="003B0CE7">
        <w:rPr>
          <w:sz w:val="24"/>
          <w:szCs w:val="24"/>
        </w:rPr>
        <w:t xml:space="preserve">Социалната изолация засилва предразсъдъците срещу ромите, което прави тяхната маргинализация социално приемлива и засилва </w:t>
      </w:r>
      <w:proofErr w:type="spellStart"/>
      <w:r w:rsidR="007667FC">
        <w:rPr>
          <w:sz w:val="24"/>
          <w:szCs w:val="24"/>
        </w:rPr>
        <w:t>антиромските</w:t>
      </w:r>
      <w:proofErr w:type="spellEnd"/>
      <w:r w:rsidR="007667FC">
        <w:rPr>
          <w:sz w:val="24"/>
          <w:szCs w:val="24"/>
        </w:rPr>
        <w:t xml:space="preserve"> нагласи</w:t>
      </w:r>
      <w:r w:rsidRPr="003B0CE7">
        <w:rPr>
          <w:sz w:val="24"/>
          <w:szCs w:val="24"/>
        </w:rPr>
        <w:t xml:space="preserve">. Ромите продължават да се сблъскват с дълбоко вкоренени негативни обществени нагласи и предразсъдъци. </w:t>
      </w:r>
    </w:p>
    <w:p w:rsidR="00F92246" w:rsidRPr="003B0CE7" w:rsidRDefault="00F92246" w:rsidP="004B20E7">
      <w:pPr>
        <w:spacing w:line="276" w:lineRule="auto"/>
        <w:ind w:firstLine="567"/>
        <w:jc w:val="both"/>
        <w:rPr>
          <w:sz w:val="24"/>
          <w:szCs w:val="24"/>
        </w:rPr>
      </w:pPr>
      <w:r w:rsidRPr="003B0CE7">
        <w:rPr>
          <w:sz w:val="24"/>
          <w:szCs w:val="24"/>
        </w:rPr>
        <w:t>Ромс</w:t>
      </w:r>
      <w:r w:rsidR="00016550" w:rsidRPr="003B0CE7">
        <w:rPr>
          <w:sz w:val="24"/>
          <w:szCs w:val="24"/>
        </w:rPr>
        <w:t>ките жени навсякъде в Европейския</w:t>
      </w:r>
      <w:r w:rsidRPr="003B0CE7">
        <w:rPr>
          <w:sz w:val="24"/>
          <w:szCs w:val="24"/>
        </w:rPr>
        <w:t xml:space="preserve"> съюз все още са изправени пред неравенства в много отношения, които крайната бедност, изключването и дискриминацията засилват още повече.</w:t>
      </w:r>
    </w:p>
    <w:p w:rsidR="00F92246" w:rsidRPr="003B0CE7" w:rsidRDefault="00F92246" w:rsidP="004B20E7">
      <w:pPr>
        <w:spacing w:line="276" w:lineRule="auto"/>
        <w:ind w:firstLine="567"/>
        <w:jc w:val="both"/>
        <w:rPr>
          <w:sz w:val="24"/>
          <w:szCs w:val="24"/>
        </w:rPr>
      </w:pPr>
      <w:r w:rsidRPr="003B0CE7">
        <w:rPr>
          <w:sz w:val="24"/>
          <w:szCs w:val="24"/>
        </w:rPr>
        <w:t>Ромските деца и жени се сблъскват с различни форми на дискриминация, включително и множествена дискриминация, трафика на хора, бракове на непъл</w:t>
      </w:r>
      <w:r w:rsidR="00C32185">
        <w:rPr>
          <w:sz w:val="24"/>
          <w:szCs w:val="24"/>
        </w:rPr>
        <w:t>нолетни и принудителни бракове.</w:t>
      </w:r>
    </w:p>
    <w:p w:rsidR="00F92246" w:rsidRPr="003B0CE7" w:rsidRDefault="00F92246" w:rsidP="004B20E7">
      <w:pPr>
        <w:spacing w:line="276" w:lineRule="auto"/>
        <w:ind w:firstLine="567"/>
        <w:jc w:val="both"/>
        <w:rPr>
          <w:sz w:val="24"/>
          <w:szCs w:val="24"/>
        </w:rPr>
      </w:pPr>
      <w:r w:rsidRPr="003B0CE7">
        <w:rPr>
          <w:sz w:val="24"/>
          <w:szCs w:val="24"/>
        </w:rPr>
        <w:t>Целите в приоритета ще засилят борбата с дискриминацията като разширят фокуса на работата по приобщаването и участието на ромите в нови хоризонтални и структурни области извън заетостта, образованието, здравеопазването и жилищното настаняване.</w:t>
      </w:r>
    </w:p>
    <w:p w:rsidR="0037441B" w:rsidRDefault="0037441B" w:rsidP="004B20E7">
      <w:pPr>
        <w:spacing w:before="89" w:line="276" w:lineRule="auto"/>
        <w:ind w:right="134" w:firstLine="567"/>
        <w:jc w:val="both"/>
        <w:rPr>
          <w:b/>
          <w:i/>
          <w:sz w:val="24"/>
          <w:szCs w:val="24"/>
        </w:rPr>
      </w:pPr>
    </w:p>
    <w:p w:rsidR="004C3B44" w:rsidRPr="003B0CE7" w:rsidRDefault="00C73E6B" w:rsidP="004B20E7">
      <w:pPr>
        <w:spacing w:before="89" w:line="276" w:lineRule="auto"/>
        <w:ind w:right="134" w:firstLine="567"/>
        <w:jc w:val="both"/>
        <w:rPr>
          <w:b/>
          <w:i/>
          <w:sz w:val="24"/>
          <w:szCs w:val="24"/>
        </w:rPr>
      </w:pPr>
      <w:r w:rsidRPr="003B0CE7">
        <w:rPr>
          <w:b/>
          <w:i/>
          <w:sz w:val="24"/>
          <w:szCs w:val="24"/>
        </w:rPr>
        <w:t xml:space="preserve">Оперативна цел: Гарантиране правата на </w:t>
      </w:r>
      <w:r w:rsidRPr="003E198E">
        <w:rPr>
          <w:b/>
          <w:i/>
          <w:sz w:val="24"/>
          <w:szCs w:val="24"/>
        </w:rPr>
        <w:t>гражданите,</w:t>
      </w:r>
      <w:r w:rsidRPr="003B0CE7">
        <w:rPr>
          <w:b/>
          <w:i/>
          <w:sz w:val="24"/>
          <w:szCs w:val="24"/>
        </w:rPr>
        <w:t xml:space="preserve"> с акцент върху жените и децата, защита на обществения ред, недопускане и противодействие на проявите на нетолерантност и на „език на омразата”</w:t>
      </w:r>
      <w:r w:rsidR="0082194C">
        <w:rPr>
          <w:b/>
          <w:i/>
          <w:sz w:val="24"/>
          <w:szCs w:val="24"/>
        </w:rPr>
        <w:t>.</w:t>
      </w:r>
    </w:p>
    <w:p w:rsidR="00F86056" w:rsidRDefault="00F86056" w:rsidP="0058725E">
      <w:pPr>
        <w:spacing w:line="276" w:lineRule="auto"/>
        <w:ind w:left="980"/>
        <w:rPr>
          <w:b/>
          <w:sz w:val="24"/>
          <w:szCs w:val="24"/>
        </w:rPr>
      </w:pPr>
    </w:p>
    <w:p w:rsidR="004C3B44" w:rsidRPr="003B0CE7" w:rsidRDefault="00C73E6B" w:rsidP="0058725E">
      <w:pPr>
        <w:spacing w:line="276" w:lineRule="auto"/>
        <w:ind w:left="980"/>
        <w:rPr>
          <w:b/>
          <w:sz w:val="24"/>
          <w:szCs w:val="24"/>
        </w:rPr>
      </w:pPr>
      <w:r w:rsidRPr="003B0CE7">
        <w:rPr>
          <w:b/>
          <w:sz w:val="24"/>
          <w:szCs w:val="24"/>
        </w:rPr>
        <w:t>Общи цели:</w:t>
      </w:r>
    </w:p>
    <w:p w:rsidR="004C3B44" w:rsidRPr="003B0CE7" w:rsidRDefault="00C73E6B" w:rsidP="003D0589">
      <w:pPr>
        <w:pStyle w:val="a5"/>
        <w:numPr>
          <w:ilvl w:val="1"/>
          <w:numId w:val="3"/>
        </w:numPr>
        <w:tabs>
          <w:tab w:val="left" w:pos="0"/>
        </w:tabs>
        <w:spacing w:line="276" w:lineRule="auto"/>
        <w:ind w:left="0" w:right="142" w:firstLine="284"/>
        <w:jc w:val="both"/>
        <w:rPr>
          <w:sz w:val="24"/>
          <w:szCs w:val="24"/>
        </w:rPr>
      </w:pPr>
      <w:r w:rsidRPr="003B0CE7">
        <w:rPr>
          <w:sz w:val="24"/>
          <w:szCs w:val="24"/>
        </w:rPr>
        <w:t xml:space="preserve">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по отношение на политиките за разнообразие, </w:t>
      </w:r>
      <w:proofErr w:type="spellStart"/>
      <w:r w:rsidRPr="003B0CE7">
        <w:rPr>
          <w:sz w:val="24"/>
          <w:szCs w:val="24"/>
        </w:rPr>
        <w:t>равнопоставеност</w:t>
      </w:r>
      <w:proofErr w:type="spellEnd"/>
      <w:r w:rsidRPr="003B0CE7">
        <w:rPr>
          <w:sz w:val="24"/>
          <w:szCs w:val="24"/>
        </w:rPr>
        <w:t>, достойнство и основни човешки права на</w:t>
      </w:r>
      <w:r w:rsidRPr="003B0CE7">
        <w:rPr>
          <w:spacing w:val="-13"/>
          <w:sz w:val="24"/>
          <w:szCs w:val="24"/>
        </w:rPr>
        <w:t xml:space="preserve"> </w:t>
      </w:r>
      <w:r w:rsidRPr="003B0CE7">
        <w:rPr>
          <w:sz w:val="24"/>
          <w:szCs w:val="24"/>
        </w:rPr>
        <w:t>ЕС:</w:t>
      </w:r>
    </w:p>
    <w:p w:rsidR="004C3B44" w:rsidRPr="001922F5" w:rsidRDefault="00737420" w:rsidP="003D0589">
      <w:pPr>
        <w:pStyle w:val="a5"/>
        <w:numPr>
          <w:ilvl w:val="1"/>
          <w:numId w:val="21"/>
        </w:numPr>
        <w:tabs>
          <w:tab w:val="left" w:pos="142"/>
        </w:tabs>
        <w:spacing w:line="276" w:lineRule="auto"/>
        <w:ind w:left="0" w:firstLine="284"/>
        <w:rPr>
          <w:sz w:val="24"/>
          <w:szCs w:val="24"/>
        </w:rPr>
      </w:pPr>
      <w:r w:rsidRPr="001922F5">
        <w:rPr>
          <w:sz w:val="24"/>
          <w:szCs w:val="24"/>
        </w:rPr>
        <w:t xml:space="preserve"> </w:t>
      </w:r>
      <w:r w:rsidR="00C73E6B" w:rsidRPr="001922F5">
        <w:rPr>
          <w:sz w:val="24"/>
          <w:szCs w:val="24"/>
        </w:rPr>
        <w:t>повишаване</w:t>
      </w:r>
      <w:r w:rsidR="00C73E6B" w:rsidRPr="001922F5">
        <w:rPr>
          <w:spacing w:val="17"/>
          <w:sz w:val="24"/>
          <w:szCs w:val="24"/>
        </w:rPr>
        <w:t xml:space="preserve"> </w:t>
      </w:r>
      <w:r w:rsidR="00C73E6B" w:rsidRPr="001922F5">
        <w:rPr>
          <w:sz w:val="24"/>
          <w:szCs w:val="24"/>
        </w:rPr>
        <w:t>на</w:t>
      </w:r>
      <w:r w:rsidR="00C73E6B" w:rsidRPr="001922F5">
        <w:rPr>
          <w:spacing w:val="14"/>
          <w:sz w:val="24"/>
          <w:szCs w:val="24"/>
        </w:rPr>
        <w:t xml:space="preserve"> </w:t>
      </w:r>
      <w:r w:rsidR="00C73E6B" w:rsidRPr="001922F5">
        <w:rPr>
          <w:sz w:val="24"/>
          <w:szCs w:val="24"/>
        </w:rPr>
        <w:t>информираността</w:t>
      </w:r>
      <w:r w:rsidR="00C73E6B" w:rsidRPr="001922F5">
        <w:rPr>
          <w:spacing w:val="16"/>
          <w:sz w:val="24"/>
          <w:szCs w:val="24"/>
        </w:rPr>
        <w:t xml:space="preserve"> </w:t>
      </w:r>
      <w:r w:rsidR="00C73E6B" w:rsidRPr="001922F5">
        <w:rPr>
          <w:sz w:val="24"/>
          <w:szCs w:val="24"/>
        </w:rPr>
        <w:t>по</w:t>
      </w:r>
      <w:r w:rsidR="00C73E6B" w:rsidRPr="001922F5">
        <w:rPr>
          <w:spacing w:val="15"/>
          <w:sz w:val="24"/>
          <w:szCs w:val="24"/>
        </w:rPr>
        <w:t xml:space="preserve"> </w:t>
      </w:r>
      <w:r w:rsidR="00C73E6B" w:rsidRPr="001922F5">
        <w:rPr>
          <w:sz w:val="24"/>
          <w:szCs w:val="24"/>
        </w:rPr>
        <w:t>отношение</w:t>
      </w:r>
      <w:r w:rsidR="00C73E6B" w:rsidRPr="001922F5">
        <w:rPr>
          <w:spacing w:val="16"/>
          <w:sz w:val="24"/>
          <w:szCs w:val="24"/>
        </w:rPr>
        <w:t xml:space="preserve"> </w:t>
      </w:r>
      <w:r w:rsidR="00C73E6B" w:rsidRPr="001922F5">
        <w:rPr>
          <w:sz w:val="24"/>
          <w:szCs w:val="24"/>
        </w:rPr>
        <w:t>на</w:t>
      </w:r>
      <w:r w:rsidR="001922F5" w:rsidRPr="001922F5">
        <w:rPr>
          <w:sz w:val="24"/>
          <w:szCs w:val="24"/>
        </w:rPr>
        <w:t xml:space="preserve"> </w:t>
      </w:r>
      <w:r w:rsidR="009626D3" w:rsidRPr="001922F5">
        <w:rPr>
          <w:sz w:val="24"/>
          <w:szCs w:val="24"/>
        </w:rPr>
        <w:t xml:space="preserve"> </w:t>
      </w:r>
      <w:r w:rsidR="00C73E6B" w:rsidRPr="001922F5">
        <w:rPr>
          <w:sz w:val="24"/>
          <w:szCs w:val="24"/>
        </w:rPr>
        <w:t>„равноценността“ на културите и уважение на културното</w:t>
      </w:r>
      <w:r w:rsidR="009626D3" w:rsidRPr="001922F5">
        <w:rPr>
          <w:sz w:val="24"/>
          <w:szCs w:val="24"/>
        </w:rPr>
        <w:t xml:space="preserve"> </w:t>
      </w:r>
      <w:r w:rsidR="00C73E6B" w:rsidRPr="001922F5">
        <w:rPr>
          <w:sz w:val="24"/>
          <w:szCs w:val="24"/>
        </w:rPr>
        <w:t>многообразие;</w:t>
      </w:r>
    </w:p>
    <w:p w:rsidR="004C3B44" w:rsidRPr="003E198E" w:rsidRDefault="00737420" w:rsidP="003D0589">
      <w:pPr>
        <w:pStyle w:val="a5"/>
        <w:numPr>
          <w:ilvl w:val="1"/>
          <w:numId w:val="21"/>
        </w:numPr>
        <w:tabs>
          <w:tab w:val="left" w:pos="142"/>
        </w:tabs>
        <w:spacing w:line="276" w:lineRule="auto"/>
        <w:ind w:left="0" w:right="141" w:firstLine="284"/>
        <w:rPr>
          <w:sz w:val="24"/>
          <w:szCs w:val="24"/>
        </w:rPr>
      </w:pPr>
      <w:r w:rsidRPr="003E198E">
        <w:rPr>
          <w:sz w:val="24"/>
          <w:szCs w:val="24"/>
        </w:rPr>
        <w:t xml:space="preserve"> </w:t>
      </w:r>
      <w:r w:rsidR="00B8072F">
        <w:rPr>
          <w:sz w:val="24"/>
          <w:szCs w:val="24"/>
        </w:rPr>
        <w:t>П</w:t>
      </w:r>
      <w:r w:rsidR="00C73E6B" w:rsidRPr="003E198E">
        <w:rPr>
          <w:sz w:val="24"/>
          <w:szCs w:val="24"/>
        </w:rPr>
        <w:t>овишаване на информираността за бедността като фактор за</w:t>
      </w:r>
      <w:r w:rsidR="003E198E" w:rsidRPr="003E198E">
        <w:rPr>
          <w:sz w:val="24"/>
          <w:szCs w:val="24"/>
        </w:rPr>
        <w:t xml:space="preserve"> </w:t>
      </w:r>
      <w:r w:rsidR="00C73E6B" w:rsidRPr="003E198E">
        <w:rPr>
          <w:sz w:val="24"/>
          <w:szCs w:val="24"/>
        </w:rPr>
        <w:t>появата на негативни социални феномени и за етническата хетерогенност на зоните с концентрация на</w:t>
      </w:r>
      <w:r w:rsidR="00C73E6B" w:rsidRPr="003E198E">
        <w:rPr>
          <w:spacing w:val="-5"/>
          <w:sz w:val="24"/>
          <w:szCs w:val="24"/>
        </w:rPr>
        <w:t xml:space="preserve"> </w:t>
      </w:r>
      <w:r w:rsidR="00C73E6B" w:rsidRPr="003E198E">
        <w:rPr>
          <w:sz w:val="24"/>
          <w:szCs w:val="24"/>
        </w:rPr>
        <w:t>бедност;</w:t>
      </w:r>
    </w:p>
    <w:p w:rsidR="00E8539B" w:rsidRPr="005F3107" w:rsidRDefault="00737420" w:rsidP="003D0589">
      <w:pPr>
        <w:pStyle w:val="a5"/>
        <w:numPr>
          <w:ilvl w:val="1"/>
          <w:numId w:val="21"/>
        </w:numPr>
        <w:tabs>
          <w:tab w:val="left" w:pos="142"/>
        </w:tabs>
        <w:spacing w:line="276" w:lineRule="auto"/>
        <w:ind w:left="0" w:right="138" w:firstLine="284"/>
        <w:rPr>
          <w:sz w:val="24"/>
          <w:szCs w:val="24"/>
        </w:rPr>
      </w:pPr>
      <w:r w:rsidRPr="005F3107">
        <w:rPr>
          <w:sz w:val="24"/>
          <w:szCs w:val="24"/>
        </w:rPr>
        <w:t xml:space="preserve"> </w:t>
      </w:r>
      <w:r w:rsidR="00B8072F">
        <w:rPr>
          <w:sz w:val="24"/>
          <w:szCs w:val="24"/>
        </w:rPr>
        <w:t>И</w:t>
      </w:r>
      <w:r w:rsidR="00C73E6B" w:rsidRPr="005F3107">
        <w:rPr>
          <w:sz w:val="24"/>
          <w:szCs w:val="24"/>
        </w:rPr>
        <w:t>зграждане на капацитет за работа с лица, живеещи в дълбока</w:t>
      </w:r>
      <w:r w:rsidR="005F3107" w:rsidRPr="005F3107">
        <w:rPr>
          <w:sz w:val="24"/>
          <w:szCs w:val="24"/>
        </w:rPr>
        <w:t xml:space="preserve"> </w:t>
      </w:r>
      <w:r w:rsidR="00C73E6B" w:rsidRPr="005F3107">
        <w:rPr>
          <w:sz w:val="24"/>
          <w:szCs w:val="24"/>
        </w:rPr>
        <w:t xml:space="preserve">бедност и лица от малцинствени общности (т.е. с различен език, религия, </w:t>
      </w:r>
      <w:proofErr w:type="spellStart"/>
      <w:r w:rsidR="00C73E6B" w:rsidRPr="005F3107">
        <w:rPr>
          <w:sz w:val="24"/>
          <w:szCs w:val="24"/>
        </w:rPr>
        <w:t>общностен</w:t>
      </w:r>
      <w:proofErr w:type="spellEnd"/>
      <w:r w:rsidR="00C73E6B" w:rsidRPr="005F3107">
        <w:rPr>
          <w:sz w:val="24"/>
          <w:szCs w:val="24"/>
        </w:rPr>
        <w:t xml:space="preserve"> етнос и т.н.) – с респект към различието, достойнството и основните човешки</w:t>
      </w:r>
      <w:r w:rsidR="00C73E6B" w:rsidRPr="005F3107">
        <w:rPr>
          <w:spacing w:val="-1"/>
          <w:sz w:val="24"/>
          <w:szCs w:val="24"/>
        </w:rPr>
        <w:t xml:space="preserve"> </w:t>
      </w:r>
      <w:r w:rsidR="00386FAA">
        <w:rPr>
          <w:sz w:val="24"/>
          <w:szCs w:val="24"/>
        </w:rPr>
        <w:t>права;</w:t>
      </w:r>
    </w:p>
    <w:p w:rsidR="004C3B44" w:rsidRPr="00737420" w:rsidRDefault="00C73E6B" w:rsidP="003D0589">
      <w:pPr>
        <w:pStyle w:val="a5"/>
        <w:numPr>
          <w:ilvl w:val="1"/>
          <w:numId w:val="3"/>
        </w:numPr>
        <w:tabs>
          <w:tab w:val="left" w:pos="0"/>
        </w:tabs>
        <w:spacing w:line="276" w:lineRule="auto"/>
        <w:ind w:left="0" w:right="-46" w:firstLine="284"/>
        <w:jc w:val="left"/>
        <w:rPr>
          <w:sz w:val="24"/>
          <w:szCs w:val="24"/>
        </w:rPr>
      </w:pPr>
      <w:r w:rsidRPr="00737420">
        <w:rPr>
          <w:sz w:val="24"/>
          <w:szCs w:val="24"/>
        </w:rPr>
        <w:t>Гарантиране и ефективна защита на правата и достойнството на</w:t>
      </w:r>
      <w:r w:rsidR="00737420" w:rsidRPr="00737420">
        <w:rPr>
          <w:sz w:val="24"/>
          <w:szCs w:val="24"/>
        </w:rPr>
        <w:t xml:space="preserve"> </w:t>
      </w:r>
      <w:r w:rsidR="007D25C8">
        <w:rPr>
          <w:sz w:val="24"/>
          <w:szCs w:val="24"/>
        </w:rPr>
        <w:t xml:space="preserve">българските </w:t>
      </w:r>
      <w:r w:rsidRPr="00737420">
        <w:rPr>
          <w:sz w:val="24"/>
          <w:szCs w:val="24"/>
        </w:rPr>
        <w:t>граждани в уязвимо социално положение, принадлежащи към различни етнически</w:t>
      </w:r>
      <w:r w:rsidRPr="00737420">
        <w:rPr>
          <w:spacing w:val="-2"/>
          <w:sz w:val="24"/>
          <w:szCs w:val="24"/>
        </w:rPr>
        <w:t xml:space="preserve"> </w:t>
      </w:r>
      <w:r w:rsidR="00386FAA">
        <w:rPr>
          <w:sz w:val="24"/>
          <w:szCs w:val="24"/>
        </w:rPr>
        <w:t>групи;</w:t>
      </w:r>
    </w:p>
    <w:p w:rsidR="005F3107" w:rsidRPr="005F3107" w:rsidRDefault="00737420" w:rsidP="004B20E7">
      <w:pPr>
        <w:tabs>
          <w:tab w:val="left" w:pos="142"/>
          <w:tab w:val="left" w:pos="993"/>
        </w:tabs>
        <w:spacing w:line="276" w:lineRule="auto"/>
        <w:ind w:right="141" w:firstLine="284"/>
        <w:jc w:val="both"/>
        <w:rPr>
          <w:sz w:val="24"/>
          <w:szCs w:val="24"/>
        </w:rPr>
      </w:pPr>
      <w:r>
        <w:rPr>
          <w:sz w:val="24"/>
          <w:szCs w:val="24"/>
        </w:rPr>
        <w:t xml:space="preserve">2.1.   </w:t>
      </w:r>
      <w:r w:rsidR="005F3107" w:rsidRPr="005F3107">
        <w:rPr>
          <w:sz w:val="24"/>
          <w:szCs w:val="24"/>
        </w:rPr>
        <w:t>Подобряване на мерките за идентифициране,</w:t>
      </w:r>
      <w:r w:rsidR="00386FAA">
        <w:rPr>
          <w:sz w:val="24"/>
          <w:szCs w:val="24"/>
        </w:rPr>
        <w:t xml:space="preserve"> превенция и зашита на жертви </w:t>
      </w:r>
      <w:r w:rsidR="005F3107" w:rsidRPr="005F3107">
        <w:rPr>
          <w:sz w:val="24"/>
          <w:szCs w:val="24"/>
        </w:rPr>
        <w:t xml:space="preserve">  на </w:t>
      </w:r>
      <w:proofErr w:type="spellStart"/>
      <w:r w:rsidR="005F3107" w:rsidRPr="005F3107">
        <w:rPr>
          <w:sz w:val="24"/>
          <w:szCs w:val="24"/>
        </w:rPr>
        <w:t>антиромски</w:t>
      </w:r>
      <w:proofErr w:type="spellEnd"/>
      <w:r w:rsidR="005F3107" w:rsidRPr="005F3107">
        <w:rPr>
          <w:sz w:val="24"/>
          <w:szCs w:val="24"/>
        </w:rPr>
        <w:t xml:space="preserve"> нагласи, езика на омразата и престъпленията </w:t>
      </w:r>
      <w:r w:rsidR="00E055E4">
        <w:rPr>
          <w:sz w:val="24"/>
          <w:szCs w:val="24"/>
        </w:rPr>
        <w:t>от</w:t>
      </w:r>
      <w:r w:rsidR="005F3107" w:rsidRPr="005F3107">
        <w:rPr>
          <w:spacing w:val="-13"/>
          <w:sz w:val="24"/>
          <w:szCs w:val="24"/>
        </w:rPr>
        <w:t xml:space="preserve"> </w:t>
      </w:r>
      <w:r w:rsidR="005F3107" w:rsidRPr="005F3107">
        <w:rPr>
          <w:sz w:val="24"/>
          <w:szCs w:val="24"/>
        </w:rPr>
        <w:t>омраза;</w:t>
      </w:r>
    </w:p>
    <w:p w:rsidR="004C3B44" w:rsidRPr="007D25C8" w:rsidRDefault="00C73E6B" w:rsidP="003D0589">
      <w:pPr>
        <w:pStyle w:val="a5"/>
        <w:numPr>
          <w:ilvl w:val="1"/>
          <w:numId w:val="22"/>
        </w:numPr>
        <w:tabs>
          <w:tab w:val="left" w:pos="142"/>
        </w:tabs>
        <w:spacing w:line="276" w:lineRule="auto"/>
        <w:ind w:left="0" w:right="136" w:firstLine="284"/>
        <w:rPr>
          <w:sz w:val="24"/>
          <w:szCs w:val="24"/>
        </w:rPr>
      </w:pPr>
      <w:r w:rsidRPr="003B0CE7">
        <w:rPr>
          <w:sz w:val="24"/>
          <w:szCs w:val="24"/>
        </w:rPr>
        <w:t>Подобряване на мерките за ефективно наказателно правораздаване в случаи</w:t>
      </w:r>
      <w:r w:rsidR="007D25C8">
        <w:rPr>
          <w:sz w:val="24"/>
          <w:szCs w:val="24"/>
        </w:rPr>
        <w:t xml:space="preserve"> </w:t>
      </w:r>
      <w:r w:rsidRPr="007D25C8">
        <w:rPr>
          <w:sz w:val="24"/>
          <w:szCs w:val="24"/>
        </w:rPr>
        <w:t>на език на омразата и престъпления от</w:t>
      </w:r>
      <w:r w:rsidRPr="007D25C8">
        <w:rPr>
          <w:spacing w:val="-12"/>
          <w:sz w:val="24"/>
          <w:szCs w:val="24"/>
        </w:rPr>
        <w:t xml:space="preserve"> </w:t>
      </w:r>
      <w:r w:rsidRPr="007D25C8">
        <w:rPr>
          <w:sz w:val="24"/>
          <w:szCs w:val="24"/>
        </w:rPr>
        <w:t>омраза;</w:t>
      </w:r>
    </w:p>
    <w:p w:rsidR="004C3B44" w:rsidRPr="007D25C8" w:rsidRDefault="00C73E6B" w:rsidP="003D0589">
      <w:pPr>
        <w:pStyle w:val="a5"/>
        <w:numPr>
          <w:ilvl w:val="1"/>
          <w:numId w:val="22"/>
        </w:numPr>
        <w:tabs>
          <w:tab w:val="left" w:pos="142"/>
        </w:tabs>
        <w:spacing w:line="276" w:lineRule="auto"/>
        <w:ind w:left="0" w:right="140" w:firstLine="284"/>
        <w:rPr>
          <w:sz w:val="24"/>
          <w:szCs w:val="24"/>
        </w:rPr>
      </w:pPr>
      <w:r w:rsidRPr="003B0CE7">
        <w:rPr>
          <w:sz w:val="24"/>
          <w:szCs w:val="24"/>
        </w:rPr>
        <w:t xml:space="preserve">Подобряване на мерките за социална </w:t>
      </w:r>
      <w:proofErr w:type="spellStart"/>
      <w:r w:rsidRPr="003B0CE7">
        <w:rPr>
          <w:sz w:val="24"/>
          <w:szCs w:val="24"/>
        </w:rPr>
        <w:t>реинтеграция</w:t>
      </w:r>
      <w:proofErr w:type="spellEnd"/>
      <w:r w:rsidRPr="003B0CE7">
        <w:rPr>
          <w:sz w:val="24"/>
          <w:szCs w:val="24"/>
        </w:rPr>
        <w:t xml:space="preserve"> на лишените от свобода,</w:t>
      </w:r>
      <w:r w:rsidR="007D25C8">
        <w:rPr>
          <w:sz w:val="24"/>
          <w:szCs w:val="24"/>
        </w:rPr>
        <w:t xml:space="preserve"> </w:t>
      </w:r>
      <w:r w:rsidRPr="007D25C8">
        <w:rPr>
          <w:sz w:val="24"/>
          <w:szCs w:val="24"/>
        </w:rPr>
        <w:t xml:space="preserve">принадлежащи към етнически малцинства или </w:t>
      </w:r>
      <w:r w:rsidR="007D25C8" w:rsidRPr="007D25C8">
        <w:rPr>
          <w:sz w:val="24"/>
          <w:szCs w:val="24"/>
        </w:rPr>
        <w:t xml:space="preserve">произхождащи от социална среда, </w:t>
      </w:r>
      <w:r w:rsidRPr="007D25C8">
        <w:rPr>
          <w:sz w:val="24"/>
          <w:szCs w:val="24"/>
        </w:rPr>
        <w:t>характерна с дълбока</w:t>
      </w:r>
      <w:r w:rsidRPr="007D25C8">
        <w:rPr>
          <w:spacing w:val="-5"/>
          <w:sz w:val="24"/>
          <w:szCs w:val="24"/>
        </w:rPr>
        <w:t xml:space="preserve"> </w:t>
      </w:r>
      <w:r w:rsidRPr="007D25C8">
        <w:rPr>
          <w:sz w:val="24"/>
          <w:szCs w:val="24"/>
        </w:rPr>
        <w:t>бедност</w:t>
      </w:r>
      <w:r w:rsidR="00041FE8" w:rsidRPr="007D25C8">
        <w:rPr>
          <w:sz w:val="24"/>
          <w:szCs w:val="24"/>
        </w:rPr>
        <w:t>, вкл. чрез</w:t>
      </w:r>
      <w:r w:rsidR="00CB4ECE" w:rsidRPr="007D25C8">
        <w:rPr>
          <w:sz w:val="24"/>
          <w:szCs w:val="24"/>
        </w:rPr>
        <w:t xml:space="preserve"> целенасочено </w:t>
      </w:r>
      <w:proofErr w:type="spellStart"/>
      <w:r w:rsidR="00CB4ECE" w:rsidRPr="007D25C8">
        <w:rPr>
          <w:sz w:val="24"/>
          <w:szCs w:val="24"/>
        </w:rPr>
        <w:t>междуинституционално</w:t>
      </w:r>
      <w:proofErr w:type="spellEnd"/>
      <w:r w:rsidR="00CB4ECE" w:rsidRPr="007D25C8">
        <w:rPr>
          <w:sz w:val="24"/>
          <w:szCs w:val="24"/>
        </w:rPr>
        <w:t xml:space="preserve"> подпомагане</w:t>
      </w:r>
      <w:r w:rsidRPr="007D25C8">
        <w:rPr>
          <w:sz w:val="24"/>
          <w:szCs w:val="24"/>
        </w:rPr>
        <w:t>;</w:t>
      </w:r>
    </w:p>
    <w:p w:rsidR="004C3B44" w:rsidRPr="007D25C8" w:rsidRDefault="00C73E6B" w:rsidP="003D0589">
      <w:pPr>
        <w:pStyle w:val="a5"/>
        <w:numPr>
          <w:ilvl w:val="1"/>
          <w:numId w:val="22"/>
        </w:numPr>
        <w:tabs>
          <w:tab w:val="left" w:pos="142"/>
        </w:tabs>
        <w:spacing w:line="276" w:lineRule="auto"/>
        <w:ind w:left="0" w:right="140" w:firstLine="284"/>
        <w:rPr>
          <w:sz w:val="24"/>
          <w:szCs w:val="24"/>
        </w:rPr>
      </w:pPr>
      <w:r w:rsidRPr="003B0CE7">
        <w:rPr>
          <w:sz w:val="24"/>
          <w:szCs w:val="24"/>
        </w:rPr>
        <w:lastRenderedPageBreak/>
        <w:t>Подобряване на услугите по правна защита на лица, принадлежащи към</w:t>
      </w:r>
      <w:r w:rsidR="007D25C8">
        <w:rPr>
          <w:sz w:val="24"/>
          <w:szCs w:val="24"/>
        </w:rPr>
        <w:t xml:space="preserve"> </w:t>
      </w:r>
      <w:r w:rsidRPr="007D25C8">
        <w:rPr>
          <w:sz w:val="24"/>
          <w:szCs w:val="24"/>
        </w:rPr>
        <w:t>етнически малцинства, както и на лица, живеещи в домакинства с дълбока</w:t>
      </w:r>
      <w:r w:rsidRPr="007D25C8">
        <w:rPr>
          <w:spacing w:val="-1"/>
          <w:sz w:val="24"/>
          <w:szCs w:val="24"/>
        </w:rPr>
        <w:t xml:space="preserve"> </w:t>
      </w:r>
      <w:r w:rsidRPr="007D25C8">
        <w:rPr>
          <w:sz w:val="24"/>
          <w:szCs w:val="24"/>
        </w:rPr>
        <w:t>бедност</w:t>
      </w:r>
      <w:r w:rsidR="000C247C" w:rsidRPr="007D25C8">
        <w:rPr>
          <w:sz w:val="24"/>
          <w:szCs w:val="24"/>
        </w:rPr>
        <w:t>;</w:t>
      </w:r>
    </w:p>
    <w:p w:rsidR="001E42DA" w:rsidRDefault="001E42DA" w:rsidP="003D0589">
      <w:pPr>
        <w:pStyle w:val="a5"/>
        <w:numPr>
          <w:ilvl w:val="1"/>
          <w:numId w:val="22"/>
        </w:numPr>
        <w:tabs>
          <w:tab w:val="left" w:pos="142"/>
        </w:tabs>
        <w:spacing w:line="276" w:lineRule="auto"/>
        <w:ind w:left="0" w:right="140" w:firstLine="284"/>
        <w:rPr>
          <w:sz w:val="24"/>
          <w:szCs w:val="24"/>
        </w:rPr>
      </w:pPr>
      <w:r w:rsidRPr="003B0CE7">
        <w:rPr>
          <w:sz w:val="24"/>
          <w:szCs w:val="24"/>
        </w:rPr>
        <w:t>Подобряване достъпа на ромските жени до пра</w:t>
      </w:r>
      <w:r w:rsidR="007E5BFF" w:rsidRPr="003B0CE7">
        <w:rPr>
          <w:sz w:val="24"/>
          <w:szCs w:val="24"/>
        </w:rPr>
        <w:t>в</w:t>
      </w:r>
      <w:r w:rsidRPr="003B0CE7">
        <w:rPr>
          <w:sz w:val="24"/>
          <w:szCs w:val="24"/>
        </w:rPr>
        <w:t>на помощ и правосъдие</w:t>
      </w:r>
      <w:r w:rsidR="007D25C8">
        <w:rPr>
          <w:sz w:val="24"/>
          <w:szCs w:val="24"/>
        </w:rPr>
        <w:t>;</w:t>
      </w:r>
    </w:p>
    <w:p w:rsidR="00337693" w:rsidRPr="00337693" w:rsidRDefault="00337693" w:rsidP="003D0589">
      <w:pPr>
        <w:pStyle w:val="a5"/>
        <w:numPr>
          <w:ilvl w:val="1"/>
          <w:numId w:val="22"/>
        </w:numPr>
        <w:tabs>
          <w:tab w:val="left" w:pos="142"/>
        </w:tabs>
        <w:spacing w:line="276" w:lineRule="auto"/>
        <w:ind w:left="0" w:right="140" w:firstLine="284"/>
        <w:rPr>
          <w:sz w:val="24"/>
          <w:szCs w:val="24"/>
        </w:rPr>
      </w:pPr>
      <w:r w:rsidRPr="00337693">
        <w:rPr>
          <w:sz w:val="24"/>
          <w:szCs w:val="24"/>
        </w:rPr>
        <w:t xml:space="preserve">Подобряване на мерките за закрила на малолетни и непълнолетни лица, принадлежащи към етнически малцинства, както и на деца, живеещи </w:t>
      </w:r>
      <w:r w:rsidR="00386FAA">
        <w:rPr>
          <w:sz w:val="24"/>
          <w:szCs w:val="24"/>
        </w:rPr>
        <w:t>в домакинства с дълбока бедност;</w:t>
      </w:r>
    </w:p>
    <w:p w:rsidR="00337693" w:rsidRPr="007D25C8" w:rsidRDefault="00337693" w:rsidP="003D0589">
      <w:pPr>
        <w:pStyle w:val="a5"/>
        <w:numPr>
          <w:ilvl w:val="1"/>
          <w:numId w:val="22"/>
        </w:numPr>
        <w:tabs>
          <w:tab w:val="left" w:pos="142"/>
        </w:tabs>
        <w:spacing w:line="276" w:lineRule="auto"/>
        <w:ind w:left="0" w:right="140" w:firstLine="284"/>
        <w:rPr>
          <w:sz w:val="24"/>
          <w:szCs w:val="24"/>
        </w:rPr>
      </w:pPr>
      <w:r w:rsidRPr="00337693">
        <w:rPr>
          <w:sz w:val="24"/>
          <w:szCs w:val="24"/>
        </w:rPr>
        <w:t xml:space="preserve"> Подобряване на дейностите за ограничаване отпадан</w:t>
      </w:r>
      <w:r w:rsidR="00386FAA">
        <w:rPr>
          <w:sz w:val="24"/>
          <w:szCs w:val="24"/>
        </w:rPr>
        <w:t>ето на ромските деца от</w:t>
      </w:r>
      <w:r w:rsidR="007D25C8">
        <w:rPr>
          <w:sz w:val="24"/>
          <w:szCs w:val="24"/>
        </w:rPr>
        <w:t xml:space="preserve"> </w:t>
      </w:r>
      <w:r w:rsidR="00386FAA" w:rsidRPr="007D25C8">
        <w:rPr>
          <w:sz w:val="24"/>
          <w:szCs w:val="24"/>
        </w:rPr>
        <w:t>училище;</w:t>
      </w:r>
    </w:p>
    <w:p w:rsidR="00337693" w:rsidRPr="007D25C8" w:rsidRDefault="00337693" w:rsidP="003D0589">
      <w:pPr>
        <w:pStyle w:val="a5"/>
        <w:numPr>
          <w:ilvl w:val="1"/>
          <w:numId w:val="22"/>
        </w:numPr>
        <w:tabs>
          <w:tab w:val="left" w:pos="142"/>
        </w:tabs>
        <w:spacing w:line="276" w:lineRule="auto"/>
        <w:ind w:left="0" w:right="140" w:firstLine="284"/>
        <w:rPr>
          <w:sz w:val="24"/>
          <w:szCs w:val="24"/>
        </w:rPr>
      </w:pPr>
      <w:r w:rsidRPr="00337693">
        <w:rPr>
          <w:sz w:val="24"/>
          <w:szCs w:val="24"/>
        </w:rPr>
        <w:t>Приобщаване на лица от ромската общност към дейността по опазване на</w:t>
      </w:r>
      <w:r w:rsidR="007D25C8">
        <w:rPr>
          <w:sz w:val="24"/>
          <w:szCs w:val="24"/>
        </w:rPr>
        <w:t xml:space="preserve"> </w:t>
      </w:r>
      <w:r w:rsidRPr="007D25C8">
        <w:rPr>
          <w:sz w:val="24"/>
          <w:szCs w:val="24"/>
        </w:rPr>
        <w:t>обществения ред, чрез включването им в Местните комис</w:t>
      </w:r>
      <w:r w:rsidR="00386FAA" w:rsidRPr="007D25C8">
        <w:rPr>
          <w:sz w:val="24"/>
          <w:szCs w:val="24"/>
        </w:rPr>
        <w:t>ии за обществен ред и сигурност;</w:t>
      </w:r>
    </w:p>
    <w:p w:rsidR="00E8539B" w:rsidRDefault="00E8539B" w:rsidP="003D0589">
      <w:pPr>
        <w:pStyle w:val="a5"/>
        <w:numPr>
          <w:ilvl w:val="1"/>
          <w:numId w:val="22"/>
        </w:numPr>
        <w:tabs>
          <w:tab w:val="left" w:pos="142"/>
        </w:tabs>
        <w:spacing w:line="276" w:lineRule="auto"/>
        <w:ind w:left="0" w:firstLine="284"/>
        <w:rPr>
          <w:sz w:val="24"/>
          <w:szCs w:val="24"/>
        </w:rPr>
      </w:pPr>
      <w:r>
        <w:rPr>
          <w:sz w:val="24"/>
          <w:szCs w:val="24"/>
        </w:rPr>
        <w:t>Системно прилагане на мерки</w:t>
      </w:r>
      <w:r w:rsidR="00386FAA">
        <w:rPr>
          <w:sz w:val="24"/>
          <w:szCs w:val="24"/>
        </w:rPr>
        <w:t>,</w:t>
      </w:r>
      <w:r>
        <w:rPr>
          <w:sz w:val="24"/>
          <w:szCs w:val="24"/>
        </w:rPr>
        <w:t xml:space="preserve"> постепенно повишаване на правната култура сред общностите в уязвимо социално-икономическо положение.</w:t>
      </w:r>
      <w:r w:rsidR="003E589F">
        <w:rPr>
          <w:sz w:val="24"/>
          <w:szCs w:val="24"/>
        </w:rPr>
        <w:t xml:space="preserve"> </w:t>
      </w:r>
    </w:p>
    <w:p w:rsidR="004C3B44" w:rsidRPr="007D25C8" w:rsidRDefault="00C73E6B" w:rsidP="003D0589">
      <w:pPr>
        <w:pStyle w:val="a5"/>
        <w:numPr>
          <w:ilvl w:val="0"/>
          <w:numId w:val="22"/>
        </w:numPr>
        <w:tabs>
          <w:tab w:val="left" w:pos="0"/>
          <w:tab w:val="left" w:pos="142"/>
        </w:tabs>
        <w:spacing w:line="276" w:lineRule="auto"/>
        <w:ind w:right="-46"/>
        <w:rPr>
          <w:sz w:val="24"/>
          <w:szCs w:val="24"/>
        </w:rPr>
      </w:pPr>
      <w:r w:rsidRPr="003B0CE7">
        <w:rPr>
          <w:sz w:val="24"/>
          <w:szCs w:val="24"/>
        </w:rPr>
        <w:t>Повишаване на гражданското участие и информираност за гражданските права и</w:t>
      </w:r>
      <w:r w:rsidR="007D25C8">
        <w:rPr>
          <w:sz w:val="24"/>
          <w:szCs w:val="24"/>
        </w:rPr>
        <w:t xml:space="preserve"> </w:t>
      </w:r>
      <w:r w:rsidRPr="007D25C8">
        <w:rPr>
          <w:sz w:val="24"/>
          <w:szCs w:val="24"/>
        </w:rPr>
        <w:t>задължения на лицата, живеещи в зоните с концентрация на</w:t>
      </w:r>
      <w:r w:rsidRPr="007D25C8">
        <w:rPr>
          <w:spacing w:val="-4"/>
          <w:sz w:val="24"/>
          <w:szCs w:val="24"/>
        </w:rPr>
        <w:t xml:space="preserve"> </w:t>
      </w:r>
      <w:r w:rsidRPr="007D25C8">
        <w:rPr>
          <w:sz w:val="24"/>
          <w:szCs w:val="24"/>
        </w:rPr>
        <w:t>бедност:</w:t>
      </w:r>
    </w:p>
    <w:p w:rsidR="004C3B44" w:rsidRPr="007D25C8" w:rsidRDefault="00C73E6B" w:rsidP="003D0589">
      <w:pPr>
        <w:pStyle w:val="2"/>
        <w:numPr>
          <w:ilvl w:val="1"/>
          <w:numId w:val="13"/>
        </w:numPr>
        <w:tabs>
          <w:tab w:val="left" w:pos="0"/>
          <w:tab w:val="left" w:pos="142"/>
          <w:tab w:val="left" w:pos="709"/>
        </w:tabs>
        <w:spacing w:before="0" w:line="276" w:lineRule="auto"/>
        <w:ind w:left="0"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Повишаване на правната култура на ромите във връзка с</w:t>
      </w:r>
      <w:r w:rsidR="004022BA">
        <w:rPr>
          <w:rFonts w:ascii="Times New Roman" w:hAnsi="Times New Roman" w:cs="Times New Roman"/>
          <w:color w:val="auto"/>
          <w:sz w:val="24"/>
          <w:szCs w:val="24"/>
        </w:rPr>
        <w:t xml:space="preserve"> придобиването, </w:t>
      </w:r>
      <w:r w:rsidRPr="007D25C8">
        <w:rPr>
          <w:rFonts w:ascii="Times New Roman" w:hAnsi="Times New Roman" w:cs="Times New Roman"/>
          <w:color w:val="auto"/>
          <w:sz w:val="24"/>
          <w:szCs w:val="24"/>
        </w:rPr>
        <w:t>ползването и съхраняването на български лични</w:t>
      </w:r>
      <w:r w:rsidRPr="007D25C8">
        <w:rPr>
          <w:rFonts w:ascii="Times New Roman" w:hAnsi="Times New Roman" w:cs="Times New Roman"/>
          <w:color w:val="auto"/>
          <w:spacing w:val="-29"/>
          <w:sz w:val="24"/>
          <w:szCs w:val="24"/>
        </w:rPr>
        <w:t xml:space="preserve"> </w:t>
      </w:r>
      <w:r w:rsidRPr="007D25C8">
        <w:rPr>
          <w:rFonts w:ascii="Times New Roman" w:hAnsi="Times New Roman" w:cs="Times New Roman"/>
          <w:color w:val="auto"/>
          <w:sz w:val="24"/>
          <w:szCs w:val="24"/>
        </w:rPr>
        <w:t>документи;</w:t>
      </w:r>
    </w:p>
    <w:p w:rsidR="004022BA" w:rsidRPr="007D25C8" w:rsidRDefault="00C73E6B" w:rsidP="003D0589">
      <w:pPr>
        <w:pStyle w:val="2"/>
        <w:numPr>
          <w:ilvl w:val="1"/>
          <w:numId w:val="13"/>
        </w:numPr>
        <w:tabs>
          <w:tab w:val="left" w:pos="0"/>
          <w:tab w:val="left" w:pos="142"/>
          <w:tab w:val="left" w:pos="709"/>
        </w:tabs>
        <w:spacing w:before="0" w:line="276" w:lineRule="auto"/>
        <w:ind w:left="0"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Повишаване на информираността и гражданската култура на ромите</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 xml:space="preserve">във връзка с правата и задълженията по отношение на образованието, здравеопазването, </w:t>
      </w:r>
    </w:p>
    <w:p w:rsidR="004C3B44" w:rsidRDefault="00C73E6B" w:rsidP="007050C1">
      <w:pPr>
        <w:pStyle w:val="2"/>
        <w:numPr>
          <w:ilvl w:val="0"/>
          <w:numId w:val="0"/>
        </w:numPr>
        <w:tabs>
          <w:tab w:val="left" w:pos="0"/>
          <w:tab w:val="left" w:pos="142"/>
          <w:tab w:val="left" w:pos="1701"/>
        </w:tabs>
        <w:spacing w:before="0" w:line="276" w:lineRule="auto"/>
        <w:ind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жилищн</w:t>
      </w:r>
      <w:r w:rsidR="000833AA">
        <w:rPr>
          <w:rFonts w:ascii="Times New Roman" w:hAnsi="Times New Roman" w:cs="Times New Roman"/>
          <w:color w:val="auto"/>
          <w:sz w:val="24"/>
          <w:szCs w:val="24"/>
        </w:rPr>
        <w:t>и</w:t>
      </w:r>
      <w:r w:rsidRPr="003B0CE7">
        <w:rPr>
          <w:rFonts w:ascii="Times New Roman" w:hAnsi="Times New Roman" w:cs="Times New Roman"/>
          <w:color w:val="auto"/>
          <w:sz w:val="24"/>
          <w:szCs w:val="24"/>
        </w:rPr>
        <w:t>т</w:t>
      </w:r>
      <w:r w:rsidR="000833AA">
        <w:rPr>
          <w:rFonts w:ascii="Times New Roman" w:hAnsi="Times New Roman" w:cs="Times New Roman"/>
          <w:color w:val="auto"/>
          <w:sz w:val="24"/>
          <w:szCs w:val="24"/>
        </w:rPr>
        <w:t>е</w:t>
      </w:r>
      <w:r w:rsidRPr="003B0CE7">
        <w:rPr>
          <w:rFonts w:ascii="Times New Roman" w:hAnsi="Times New Roman" w:cs="Times New Roman"/>
          <w:color w:val="auto"/>
          <w:sz w:val="24"/>
          <w:szCs w:val="24"/>
        </w:rPr>
        <w:t xml:space="preserve"> </w:t>
      </w:r>
      <w:r w:rsidR="000833AA">
        <w:rPr>
          <w:rFonts w:ascii="Times New Roman" w:hAnsi="Times New Roman" w:cs="Times New Roman"/>
          <w:color w:val="auto"/>
          <w:sz w:val="24"/>
          <w:szCs w:val="24"/>
        </w:rPr>
        <w:t>условия</w:t>
      </w:r>
      <w:r w:rsidRPr="003B0CE7">
        <w:rPr>
          <w:rFonts w:ascii="Times New Roman" w:hAnsi="Times New Roman" w:cs="Times New Roman"/>
          <w:color w:val="auto"/>
          <w:sz w:val="24"/>
          <w:szCs w:val="24"/>
        </w:rPr>
        <w:t xml:space="preserve"> и</w:t>
      </w:r>
      <w:r w:rsidRPr="003B0CE7">
        <w:rPr>
          <w:rFonts w:ascii="Times New Roman" w:hAnsi="Times New Roman" w:cs="Times New Roman"/>
          <w:color w:val="auto"/>
          <w:spacing w:val="-5"/>
          <w:sz w:val="24"/>
          <w:szCs w:val="24"/>
        </w:rPr>
        <w:t xml:space="preserve"> </w:t>
      </w:r>
      <w:r w:rsidRPr="003B0CE7">
        <w:rPr>
          <w:rFonts w:ascii="Times New Roman" w:hAnsi="Times New Roman" w:cs="Times New Roman"/>
          <w:color w:val="auto"/>
          <w:sz w:val="24"/>
          <w:szCs w:val="24"/>
        </w:rPr>
        <w:t>заетостта;</w:t>
      </w:r>
    </w:p>
    <w:p w:rsidR="00337693" w:rsidRPr="007D25C8" w:rsidRDefault="00337693" w:rsidP="003D0589">
      <w:pPr>
        <w:numPr>
          <w:ilvl w:val="1"/>
          <w:numId w:val="13"/>
        </w:numPr>
        <w:tabs>
          <w:tab w:val="left" w:pos="0"/>
          <w:tab w:val="left" w:pos="142"/>
        </w:tabs>
        <w:spacing w:line="276" w:lineRule="auto"/>
        <w:ind w:left="0" w:right="-46" w:firstLine="284"/>
        <w:jc w:val="both"/>
        <w:rPr>
          <w:sz w:val="24"/>
          <w:szCs w:val="24"/>
        </w:rPr>
      </w:pPr>
      <w:bookmarkStart w:id="12" w:name="_Hlk66282962"/>
      <w:r w:rsidRPr="003E198E">
        <w:rPr>
          <w:sz w:val="24"/>
          <w:szCs w:val="24"/>
        </w:rPr>
        <w:t>Повишаване на информираността на ромите за адекватна реакция срещу езика на</w:t>
      </w:r>
      <w:r w:rsidR="007D25C8">
        <w:rPr>
          <w:sz w:val="24"/>
          <w:szCs w:val="24"/>
        </w:rPr>
        <w:t xml:space="preserve"> </w:t>
      </w:r>
      <w:r w:rsidRPr="007D25C8">
        <w:rPr>
          <w:sz w:val="24"/>
          <w:szCs w:val="24"/>
        </w:rPr>
        <w:t xml:space="preserve">омразата и фалшивите новини, засилващи </w:t>
      </w:r>
      <w:proofErr w:type="spellStart"/>
      <w:r w:rsidRPr="007D25C8">
        <w:rPr>
          <w:sz w:val="24"/>
          <w:szCs w:val="24"/>
        </w:rPr>
        <w:t>атниромските</w:t>
      </w:r>
      <w:proofErr w:type="spellEnd"/>
      <w:r w:rsidRPr="007D25C8">
        <w:rPr>
          <w:sz w:val="24"/>
          <w:szCs w:val="24"/>
        </w:rPr>
        <w:t xml:space="preserve"> на</w:t>
      </w:r>
      <w:r w:rsidR="00D3751B" w:rsidRPr="007D25C8">
        <w:rPr>
          <w:sz w:val="24"/>
          <w:szCs w:val="24"/>
        </w:rPr>
        <w:t>гласи</w:t>
      </w:r>
      <w:r w:rsidRPr="007D25C8">
        <w:rPr>
          <w:sz w:val="24"/>
          <w:szCs w:val="24"/>
        </w:rPr>
        <w:t xml:space="preserve"> и дискриминация.</w:t>
      </w:r>
    </w:p>
    <w:bookmarkEnd w:id="12"/>
    <w:p w:rsidR="00B478BB" w:rsidRPr="007D25C8" w:rsidRDefault="00B478BB" w:rsidP="003D0589">
      <w:pPr>
        <w:pStyle w:val="2"/>
        <w:numPr>
          <w:ilvl w:val="1"/>
          <w:numId w:val="13"/>
        </w:numPr>
        <w:tabs>
          <w:tab w:val="left" w:pos="142"/>
          <w:tab w:val="left" w:pos="709"/>
        </w:tabs>
        <w:spacing w:before="0" w:line="276" w:lineRule="auto"/>
        <w:ind w:left="0"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Повишаване на информираността на ромите с акцент върху ромските</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жени и младежи, във връзка с възможностите за достъп до правна</w:t>
      </w:r>
      <w:r w:rsidR="004022BA"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помощ</w:t>
      </w:r>
      <w:r w:rsidR="00A74AE2" w:rsidRPr="007D25C8">
        <w:rPr>
          <w:rFonts w:ascii="Times New Roman" w:hAnsi="Times New Roman" w:cs="Times New Roman"/>
          <w:color w:val="auto"/>
          <w:sz w:val="24"/>
          <w:szCs w:val="24"/>
        </w:rPr>
        <w:t>;</w:t>
      </w:r>
    </w:p>
    <w:p w:rsidR="004C3B44" w:rsidRPr="007D25C8" w:rsidRDefault="00C73E6B" w:rsidP="003D0589">
      <w:pPr>
        <w:pStyle w:val="2"/>
        <w:numPr>
          <w:ilvl w:val="1"/>
          <w:numId w:val="13"/>
        </w:numPr>
        <w:tabs>
          <w:tab w:val="left" w:pos="142"/>
          <w:tab w:val="left" w:pos="709"/>
        </w:tabs>
        <w:spacing w:before="0" w:line="276" w:lineRule="auto"/>
        <w:ind w:left="0"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Превенция на нежелани социални феномени в зоните с концентрация</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на бедност (в т.ч. ранни бракове, домашно насилие, битова</w:t>
      </w:r>
      <w:r w:rsidR="004022BA"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престъпност и</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противообществени</w:t>
      </w:r>
      <w:r w:rsidRPr="007D25C8">
        <w:rPr>
          <w:rFonts w:ascii="Times New Roman" w:hAnsi="Times New Roman" w:cs="Times New Roman"/>
          <w:color w:val="auto"/>
          <w:spacing w:val="-7"/>
          <w:sz w:val="24"/>
          <w:szCs w:val="24"/>
        </w:rPr>
        <w:t xml:space="preserve"> </w:t>
      </w:r>
      <w:r w:rsidRPr="007D25C8">
        <w:rPr>
          <w:rFonts w:ascii="Times New Roman" w:hAnsi="Times New Roman" w:cs="Times New Roman"/>
          <w:color w:val="auto"/>
          <w:sz w:val="24"/>
          <w:szCs w:val="24"/>
        </w:rPr>
        <w:t>прояви)</w:t>
      </w:r>
      <w:r w:rsidR="001A319B" w:rsidRPr="007D25C8">
        <w:rPr>
          <w:rFonts w:ascii="Times New Roman" w:hAnsi="Times New Roman" w:cs="Times New Roman"/>
          <w:color w:val="auto"/>
          <w:sz w:val="24"/>
          <w:szCs w:val="24"/>
        </w:rPr>
        <w:t xml:space="preserve">. Изграждане от страна на общината и </w:t>
      </w:r>
      <w:proofErr w:type="spellStart"/>
      <w:r w:rsidR="001A319B" w:rsidRPr="007D25C8">
        <w:rPr>
          <w:rFonts w:ascii="Times New Roman" w:hAnsi="Times New Roman" w:cs="Times New Roman"/>
          <w:color w:val="auto"/>
          <w:sz w:val="24"/>
          <w:szCs w:val="24"/>
        </w:rPr>
        <w:t>правоохранителните</w:t>
      </w:r>
      <w:proofErr w:type="spellEnd"/>
      <w:r w:rsidR="007D25C8">
        <w:rPr>
          <w:rFonts w:ascii="Times New Roman" w:hAnsi="Times New Roman" w:cs="Times New Roman"/>
          <w:color w:val="auto"/>
          <w:sz w:val="24"/>
          <w:szCs w:val="24"/>
        </w:rPr>
        <w:t xml:space="preserve"> </w:t>
      </w:r>
      <w:r w:rsidR="001A319B" w:rsidRPr="007D25C8">
        <w:rPr>
          <w:rFonts w:ascii="Times New Roman" w:hAnsi="Times New Roman" w:cs="Times New Roman"/>
          <w:color w:val="auto"/>
          <w:sz w:val="24"/>
          <w:szCs w:val="24"/>
        </w:rPr>
        <w:t xml:space="preserve">институции на системи за </w:t>
      </w:r>
      <w:proofErr w:type="spellStart"/>
      <w:r w:rsidR="001A319B" w:rsidRPr="007D25C8">
        <w:rPr>
          <w:rFonts w:ascii="Times New Roman" w:hAnsi="Times New Roman" w:cs="Times New Roman"/>
          <w:color w:val="auto"/>
          <w:sz w:val="24"/>
          <w:szCs w:val="24"/>
        </w:rPr>
        <w:t>видеонаблюдение</w:t>
      </w:r>
      <w:proofErr w:type="spellEnd"/>
      <w:r w:rsidR="001A319B" w:rsidRPr="007D25C8">
        <w:rPr>
          <w:rFonts w:ascii="Times New Roman" w:hAnsi="Times New Roman" w:cs="Times New Roman"/>
          <w:color w:val="auto"/>
          <w:sz w:val="24"/>
          <w:szCs w:val="24"/>
        </w:rPr>
        <w:t>, аналогични за останалата част на населените</w:t>
      </w:r>
      <w:r w:rsidR="007D25C8">
        <w:rPr>
          <w:rFonts w:ascii="Times New Roman" w:hAnsi="Times New Roman" w:cs="Times New Roman"/>
          <w:color w:val="auto"/>
          <w:sz w:val="24"/>
          <w:szCs w:val="24"/>
        </w:rPr>
        <w:t xml:space="preserve"> </w:t>
      </w:r>
      <w:r w:rsidR="001A319B" w:rsidRPr="007D25C8">
        <w:rPr>
          <w:rFonts w:ascii="Times New Roman" w:hAnsi="Times New Roman" w:cs="Times New Roman"/>
          <w:color w:val="auto"/>
          <w:sz w:val="24"/>
          <w:szCs w:val="24"/>
        </w:rPr>
        <w:t>места</w:t>
      </w:r>
      <w:r w:rsidRPr="007D25C8">
        <w:rPr>
          <w:rFonts w:ascii="Times New Roman" w:hAnsi="Times New Roman" w:cs="Times New Roman"/>
          <w:color w:val="auto"/>
          <w:sz w:val="24"/>
          <w:szCs w:val="24"/>
        </w:rPr>
        <w:t>;</w:t>
      </w:r>
    </w:p>
    <w:p w:rsidR="00337693" w:rsidRPr="007D25C8" w:rsidRDefault="00C73E6B" w:rsidP="003D0589">
      <w:pPr>
        <w:pStyle w:val="2"/>
        <w:numPr>
          <w:ilvl w:val="1"/>
          <w:numId w:val="13"/>
        </w:numPr>
        <w:tabs>
          <w:tab w:val="left" w:pos="142"/>
          <w:tab w:val="left" w:pos="709"/>
        </w:tabs>
        <w:spacing w:before="0" w:line="276" w:lineRule="auto"/>
        <w:ind w:left="0" w:right="-46" w:firstLine="284"/>
        <w:jc w:val="both"/>
        <w:rPr>
          <w:rFonts w:ascii="Times New Roman" w:hAnsi="Times New Roman" w:cs="Times New Roman"/>
          <w:color w:val="auto"/>
          <w:sz w:val="24"/>
          <w:szCs w:val="24"/>
        </w:rPr>
      </w:pPr>
      <w:r w:rsidRPr="003B0CE7">
        <w:rPr>
          <w:rFonts w:ascii="Times New Roman" w:hAnsi="Times New Roman" w:cs="Times New Roman"/>
          <w:color w:val="auto"/>
          <w:sz w:val="24"/>
          <w:szCs w:val="24"/>
        </w:rPr>
        <w:t>Превенция на специфичните форми на трафик на хора в зоните с</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концентрация на бедност и осигур</w:t>
      </w:r>
      <w:r w:rsidR="00410B7F" w:rsidRPr="007D25C8">
        <w:rPr>
          <w:rFonts w:ascii="Times New Roman" w:hAnsi="Times New Roman" w:cs="Times New Roman"/>
          <w:color w:val="auto"/>
          <w:sz w:val="24"/>
          <w:szCs w:val="24"/>
        </w:rPr>
        <w:t>яване на допълнителни мерки при</w:t>
      </w:r>
      <w:r w:rsidR="004022BA"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защита на жертвите на</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трафик на хора, принадлежащи към етнически</w:t>
      </w:r>
      <w:r w:rsidR="004022BA"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малцинства, с цел пон</w:t>
      </w:r>
      <w:r w:rsidR="007D25C8">
        <w:rPr>
          <w:rFonts w:ascii="Times New Roman" w:hAnsi="Times New Roman" w:cs="Times New Roman"/>
          <w:color w:val="auto"/>
          <w:sz w:val="24"/>
          <w:szCs w:val="24"/>
        </w:rPr>
        <w:t xml:space="preserve">ижаване на броя на </w:t>
      </w:r>
      <w:r w:rsidRPr="007D25C8">
        <w:rPr>
          <w:rFonts w:ascii="Times New Roman" w:hAnsi="Times New Roman" w:cs="Times New Roman"/>
          <w:color w:val="auto"/>
          <w:sz w:val="24"/>
          <w:szCs w:val="24"/>
        </w:rPr>
        <w:t>случаите на трафик на хора</w:t>
      </w:r>
      <w:r w:rsidR="004022BA"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 xml:space="preserve">и повишаване на </w:t>
      </w:r>
      <w:proofErr w:type="spellStart"/>
      <w:r w:rsidRPr="007D25C8">
        <w:rPr>
          <w:rFonts w:ascii="Times New Roman" w:hAnsi="Times New Roman" w:cs="Times New Roman"/>
          <w:color w:val="auto"/>
          <w:sz w:val="24"/>
          <w:szCs w:val="24"/>
        </w:rPr>
        <w:t>разкриваемостта</w:t>
      </w:r>
      <w:proofErr w:type="spellEnd"/>
      <w:r w:rsidRPr="007D25C8">
        <w:rPr>
          <w:rFonts w:ascii="Times New Roman" w:hAnsi="Times New Roman" w:cs="Times New Roman"/>
          <w:color w:val="auto"/>
          <w:sz w:val="24"/>
          <w:szCs w:val="24"/>
        </w:rPr>
        <w:t xml:space="preserve"> и съдебните производства срещу</w:t>
      </w:r>
      <w:r w:rsidR="007D25C8">
        <w:rPr>
          <w:rFonts w:ascii="Times New Roman" w:hAnsi="Times New Roman" w:cs="Times New Roman"/>
          <w:color w:val="auto"/>
          <w:sz w:val="24"/>
          <w:szCs w:val="24"/>
        </w:rPr>
        <w:t xml:space="preserve"> </w:t>
      </w:r>
      <w:r w:rsidR="00BD342B" w:rsidRPr="007D25C8">
        <w:rPr>
          <w:rFonts w:ascii="Times New Roman" w:hAnsi="Times New Roman" w:cs="Times New Roman"/>
          <w:color w:val="auto"/>
          <w:sz w:val="24"/>
          <w:szCs w:val="24"/>
        </w:rPr>
        <w:t>трафиканти;</w:t>
      </w:r>
      <w:r w:rsidR="00337693" w:rsidRPr="00337693">
        <w:t xml:space="preserve"> </w:t>
      </w:r>
    </w:p>
    <w:p w:rsidR="004C3B44" w:rsidRPr="007D25C8" w:rsidRDefault="00337693" w:rsidP="003D0589">
      <w:pPr>
        <w:pStyle w:val="2"/>
        <w:numPr>
          <w:ilvl w:val="1"/>
          <w:numId w:val="13"/>
        </w:numPr>
        <w:tabs>
          <w:tab w:val="left" w:pos="142"/>
        </w:tabs>
        <w:spacing w:before="0" w:line="276" w:lineRule="auto"/>
        <w:ind w:left="0" w:right="-46" w:firstLine="284"/>
        <w:jc w:val="both"/>
        <w:rPr>
          <w:rFonts w:ascii="Times New Roman" w:hAnsi="Times New Roman" w:cs="Times New Roman"/>
          <w:color w:val="auto"/>
          <w:sz w:val="24"/>
          <w:szCs w:val="24"/>
        </w:rPr>
      </w:pPr>
      <w:r w:rsidRPr="00337693">
        <w:rPr>
          <w:rFonts w:ascii="Times New Roman" w:hAnsi="Times New Roman" w:cs="Times New Roman"/>
          <w:color w:val="auto"/>
          <w:sz w:val="24"/>
          <w:szCs w:val="24"/>
        </w:rPr>
        <w:t xml:space="preserve">Разработване и прилагане на услуги за </w:t>
      </w:r>
      <w:proofErr w:type="spellStart"/>
      <w:r w:rsidRPr="00337693">
        <w:rPr>
          <w:rFonts w:ascii="Times New Roman" w:hAnsi="Times New Roman" w:cs="Times New Roman"/>
          <w:color w:val="auto"/>
          <w:sz w:val="24"/>
          <w:szCs w:val="24"/>
        </w:rPr>
        <w:t>реинтеграция</w:t>
      </w:r>
      <w:proofErr w:type="spellEnd"/>
      <w:r w:rsidRPr="00337693">
        <w:rPr>
          <w:rFonts w:ascii="Times New Roman" w:hAnsi="Times New Roman" w:cs="Times New Roman"/>
          <w:color w:val="auto"/>
          <w:sz w:val="24"/>
          <w:szCs w:val="24"/>
        </w:rPr>
        <w:t xml:space="preserve"> на деца – жертви на</w:t>
      </w:r>
      <w:r w:rsid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трафик с цел ефективна социализация на тази най-уязвима група, постигане на благосъстояние</w:t>
      </w:r>
      <w:r w:rsidR="007D25C8" w:rsidRPr="007D25C8">
        <w:rPr>
          <w:rFonts w:ascii="Times New Roman" w:hAnsi="Times New Roman" w:cs="Times New Roman"/>
          <w:color w:val="auto"/>
          <w:sz w:val="24"/>
          <w:szCs w:val="24"/>
        </w:rPr>
        <w:t xml:space="preserve"> </w:t>
      </w:r>
      <w:r w:rsidRPr="007D25C8">
        <w:rPr>
          <w:rFonts w:ascii="Times New Roman" w:hAnsi="Times New Roman" w:cs="Times New Roman"/>
          <w:color w:val="auto"/>
          <w:sz w:val="24"/>
          <w:szCs w:val="24"/>
        </w:rPr>
        <w:t>и цялостно развитие.</w:t>
      </w:r>
      <w:bookmarkStart w:id="13" w:name="_Toc82552513"/>
      <w:bookmarkStart w:id="14" w:name="_Toc82553332"/>
      <w:bookmarkEnd w:id="0"/>
      <w:bookmarkEnd w:id="1"/>
      <w:bookmarkEnd w:id="2"/>
      <w:bookmarkEnd w:id="9"/>
    </w:p>
    <w:p w:rsidR="004C3B44" w:rsidRPr="003B0CE7" w:rsidRDefault="004C3B44" w:rsidP="004B20E7">
      <w:pPr>
        <w:pStyle w:val="a3"/>
        <w:tabs>
          <w:tab w:val="left" w:pos="142"/>
        </w:tabs>
        <w:spacing w:line="276" w:lineRule="auto"/>
        <w:ind w:left="0"/>
        <w:jc w:val="left"/>
        <w:rPr>
          <w:sz w:val="24"/>
          <w:szCs w:val="24"/>
        </w:rPr>
      </w:pPr>
    </w:p>
    <w:p w:rsidR="00D77470" w:rsidRDefault="00C73E6B" w:rsidP="0058725E">
      <w:pPr>
        <w:pStyle w:val="a3"/>
        <w:spacing w:line="276" w:lineRule="auto"/>
        <w:ind w:right="-21" w:firstLine="449"/>
        <w:jc w:val="left"/>
        <w:rPr>
          <w:sz w:val="24"/>
          <w:szCs w:val="24"/>
        </w:rPr>
      </w:pPr>
      <w:r w:rsidRPr="003B0CE7">
        <w:rPr>
          <w:sz w:val="24"/>
          <w:szCs w:val="24"/>
        </w:rPr>
        <w:t>Мерките за постигане на целите са заложени в Плана за действие за изпълнение на</w:t>
      </w:r>
    </w:p>
    <w:p w:rsidR="00A74AE2" w:rsidRPr="003B0CE7" w:rsidRDefault="00C73E6B" w:rsidP="0058725E">
      <w:pPr>
        <w:pStyle w:val="a3"/>
        <w:spacing w:line="276" w:lineRule="auto"/>
        <w:ind w:left="0" w:right="-21"/>
        <w:jc w:val="left"/>
        <w:rPr>
          <w:sz w:val="24"/>
          <w:szCs w:val="24"/>
        </w:rPr>
      </w:pPr>
      <w:r w:rsidRPr="003B0CE7">
        <w:rPr>
          <w:sz w:val="24"/>
          <w:szCs w:val="24"/>
        </w:rPr>
        <w:t>Стратегията.</w:t>
      </w:r>
    </w:p>
    <w:p w:rsidR="00A74AE2" w:rsidRPr="003B0CE7" w:rsidRDefault="00A74AE2" w:rsidP="0058725E">
      <w:pPr>
        <w:pStyle w:val="a3"/>
        <w:spacing w:line="276" w:lineRule="auto"/>
        <w:ind w:left="0" w:right="135" w:firstLine="719"/>
        <w:rPr>
          <w:sz w:val="24"/>
          <w:szCs w:val="24"/>
        </w:rPr>
      </w:pPr>
      <w:r w:rsidRPr="003B0CE7">
        <w:rPr>
          <w:sz w:val="24"/>
          <w:szCs w:val="24"/>
        </w:rPr>
        <w:t xml:space="preserve">Изпълнението на мерките по приоритет „Върховенство на закона и </w:t>
      </w:r>
      <w:proofErr w:type="spellStart"/>
      <w:r w:rsidRPr="003B0CE7">
        <w:rPr>
          <w:sz w:val="24"/>
          <w:szCs w:val="24"/>
        </w:rPr>
        <w:t>антидискриминация</w:t>
      </w:r>
      <w:proofErr w:type="spellEnd"/>
      <w:r w:rsidRPr="003B0CE7">
        <w:rPr>
          <w:sz w:val="24"/>
          <w:szCs w:val="24"/>
        </w:rPr>
        <w:t>“ ще допринесе за изпълнение на индикаторите по приорите</w:t>
      </w:r>
      <w:r w:rsidR="009626D3">
        <w:rPr>
          <w:sz w:val="24"/>
          <w:szCs w:val="24"/>
        </w:rPr>
        <w:t xml:space="preserve">т „Социално включване“ от   </w:t>
      </w:r>
      <w:r w:rsidR="00C22825">
        <w:rPr>
          <w:sz w:val="24"/>
          <w:szCs w:val="24"/>
        </w:rPr>
        <w:t>„</w:t>
      </w:r>
      <w:r w:rsidR="009626D3">
        <w:rPr>
          <w:sz w:val="24"/>
          <w:szCs w:val="24"/>
        </w:rPr>
        <w:t>НПР: България 2030</w:t>
      </w:r>
      <w:r w:rsidR="00C22825">
        <w:rPr>
          <w:sz w:val="24"/>
          <w:szCs w:val="24"/>
        </w:rPr>
        <w:t>“</w:t>
      </w:r>
      <w:r w:rsidRPr="003B0CE7">
        <w:rPr>
          <w:sz w:val="24"/>
          <w:szCs w:val="24"/>
        </w:rPr>
        <w:t xml:space="preserve">  и   има   основна   роля   за   изпълнението   на   Цел </w:t>
      </w:r>
      <w:r w:rsidRPr="003B0CE7">
        <w:rPr>
          <w:spacing w:val="14"/>
          <w:sz w:val="24"/>
          <w:szCs w:val="24"/>
        </w:rPr>
        <w:t xml:space="preserve"> </w:t>
      </w:r>
      <w:r w:rsidRPr="003B0CE7">
        <w:rPr>
          <w:sz w:val="24"/>
          <w:szCs w:val="24"/>
        </w:rPr>
        <w:t xml:space="preserve">5 „Постигане на равенство между половете и овластяване на всички жени и момичета“, Цел 10 „Намаляване на неравенството между и в рамките на държавите“, Цел 16 </w:t>
      </w:r>
      <w:r w:rsidR="009626D3">
        <w:rPr>
          <w:sz w:val="24"/>
          <w:szCs w:val="24"/>
        </w:rPr>
        <w:t>„</w:t>
      </w:r>
      <w:r w:rsidRPr="003B0CE7">
        <w:rPr>
          <w:sz w:val="24"/>
          <w:szCs w:val="24"/>
        </w:rPr>
        <w:t xml:space="preserve">Насърчаване на </w:t>
      </w:r>
      <w:r w:rsidRPr="003B0CE7">
        <w:rPr>
          <w:sz w:val="24"/>
          <w:szCs w:val="24"/>
        </w:rPr>
        <w:lastRenderedPageBreak/>
        <w:t>мирни и приобщаващи общества за устойчиво развитие, осигуряване на достъп до правосъдие за всеки и изграждане на ефективни, отговорни и приобщаващи институции на всички нива</w:t>
      </w:r>
      <w:r w:rsidR="009626D3">
        <w:rPr>
          <w:sz w:val="24"/>
          <w:szCs w:val="24"/>
        </w:rPr>
        <w:t>“</w:t>
      </w:r>
      <w:r w:rsidRPr="003B0CE7">
        <w:rPr>
          <w:sz w:val="24"/>
          <w:szCs w:val="24"/>
        </w:rPr>
        <w:t xml:space="preserve"> от Целите за устойчиво развитие на</w:t>
      </w:r>
      <w:r w:rsidRPr="003B0CE7">
        <w:rPr>
          <w:spacing w:val="-3"/>
          <w:sz w:val="24"/>
          <w:szCs w:val="24"/>
        </w:rPr>
        <w:t xml:space="preserve"> </w:t>
      </w:r>
      <w:r w:rsidRPr="003B0CE7">
        <w:rPr>
          <w:sz w:val="24"/>
          <w:szCs w:val="24"/>
        </w:rPr>
        <w:t>ООН.</w:t>
      </w:r>
    </w:p>
    <w:p w:rsidR="00A74AE2" w:rsidRPr="003B0CE7" w:rsidRDefault="00A74AE2" w:rsidP="0058725E">
      <w:pPr>
        <w:pStyle w:val="a3"/>
        <w:spacing w:line="276" w:lineRule="auto"/>
        <w:ind w:left="0" w:right="-21" w:firstLine="719"/>
        <w:jc w:val="left"/>
        <w:rPr>
          <w:sz w:val="24"/>
          <w:szCs w:val="24"/>
        </w:rPr>
      </w:pPr>
    </w:p>
    <w:p w:rsidR="00FF7634" w:rsidRPr="003B0CE7" w:rsidRDefault="00FF7634" w:rsidP="0058725E">
      <w:pPr>
        <w:pStyle w:val="a3"/>
        <w:spacing w:before="89" w:line="276" w:lineRule="auto"/>
        <w:ind w:left="0" w:right="-21" w:firstLine="719"/>
        <w:rPr>
          <w:sz w:val="24"/>
          <w:szCs w:val="24"/>
        </w:rPr>
      </w:pPr>
      <w:r w:rsidRPr="003B0CE7">
        <w:rPr>
          <w:b/>
          <w:sz w:val="24"/>
          <w:szCs w:val="24"/>
        </w:rPr>
        <w:t>Отговорни институции:</w:t>
      </w:r>
      <w:r w:rsidR="00BD342B">
        <w:rPr>
          <w:b/>
          <w:sz w:val="24"/>
          <w:szCs w:val="24"/>
        </w:rPr>
        <w:t xml:space="preserve"> </w:t>
      </w:r>
      <w:r w:rsidR="00BD342B" w:rsidRPr="005A05FB">
        <w:rPr>
          <w:sz w:val="24"/>
          <w:szCs w:val="24"/>
        </w:rPr>
        <w:t>Министерство</w:t>
      </w:r>
      <w:r w:rsidR="005A05FB" w:rsidRPr="005A05FB">
        <w:rPr>
          <w:sz w:val="24"/>
          <w:szCs w:val="24"/>
        </w:rPr>
        <w:t>то</w:t>
      </w:r>
      <w:r w:rsidR="00BD342B" w:rsidRPr="005A05FB">
        <w:rPr>
          <w:sz w:val="24"/>
          <w:szCs w:val="24"/>
        </w:rPr>
        <w:t xml:space="preserve"> на правосъдието</w:t>
      </w:r>
      <w:r w:rsidR="00C53558">
        <w:rPr>
          <w:sz w:val="24"/>
          <w:szCs w:val="24"/>
        </w:rPr>
        <w:t>,</w:t>
      </w:r>
      <w:r w:rsidR="00BD342B" w:rsidRPr="005A05FB">
        <w:rPr>
          <w:sz w:val="24"/>
          <w:szCs w:val="24"/>
        </w:rPr>
        <w:t xml:space="preserve"> МОН, МЗ, МТСП, </w:t>
      </w:r>
      <w:r w:rsidR="005A05FB" w:rsidRPr="005A05FB">
        <w:rPr>
          <w:sz w:val="24"/>
          <w:szCs w:val="24"/>
        </w:rPr>
        <w:t>Министерството на културата (</w:t>
      </w:r>
      <w:r w:rsidR="00BD342B" w:rsidRPr="005A05FB">
        <w:rPr>
          <w:sz w:val="24"/>
          <w:szCs w:val="24"/>
        </w:rPr>
        <w:t>МК</w:t>
      </w:r>
      <w:r w:rsidR="005A05FB" w:rsidRPr="005A05FB">
        <w:rPr>
          <w:sz w:val="24"/>
          <w:szCs w:val="24"/>
        </w:rPr>
        <w:t>)</w:t>
      </w:r>
      <w:r w:rsidR="00BD342B" w:rsidRPr="005A05FB">
        <w:rPr>
          <w:sz w:val="24"/>
          <w:szCs w:val="24"/>
        </w:rPr>
        <w:t xml:space="preserve">, общини, областни администрации, </w:t>
      </w:r>
      <w:r w:rsidRPr="005A05FB">
        <w:rPr>
          <w:sz w:val="24"/>
          <w:szCs w:val="24"/>
        </w:rPr>
        <w:t>Комисията</w:t>
      </w:r>
      <w:r w:rsidRPr="003B0CE7">
        <w:rPr>
          <w:sz w:val="24"/>
          <w:szCs w:val="24"/>
        </w:rPr>
        <w:t xml:space="preserve"> за защита от дискрим</w:t>
      </w:r>
      <w:r w:rsidR="00BD342B">
        <w:rPr>
          <w:sz w:val="24"/>
          <w:szCs w:val="24"/>
        </w:rPr>
        <w:t>инация, консултативни структури.</w:t>
      </w:r>
    </w:p>
    <w:p w:rsidR="00F92246" w:rsidRPr="003B0CE7" w:rsidRDefault="00FF7634" w:rsidP="0058725E">
      <w:pPr>
        <w:pStyle w:val="a3"/>
        <w:spacing w:before="89" w:line="276" w:lineRule="auto"/>
        <w:ind w:left="0" w:right="-21" w:firstLine="719"/>
        <w:rPr>
          <w:sz w:val="24"/>
          <w:szCs w:val="24"/>
        </w:rPr>
      </w:pPr>
      <w:r w:rsidRPr="003B0CE7">
        <w:rPr>
          <w:b/>
          <w:sz w:val="24"/>
          <w:szCs w:val="24"/>
        </w:rPr>
        <w:t>Партньори:</w:t>
      </w:r>
      <w:r w:rsidRPr="003B0CE7">
        <w:rPr>
          <w:sz w:val="24"/>
          <w:szCs w:val="24"/>
        </w:rPr>
        <w:t xml:space="preserve"> </w:t>
      </w:r>
      <w:r w:rsidR="000E3380">
        <w:rPr>
          <w:sz w:val="24"/>
          <w:szCs w:val="24"/>
        </w:rPr>
        <w:t>Министерството на вътрешните работи (</w:t>
      </w:r>
      <w:r w:rsidR="000E3380" w:rsidRPr="00333431">
        <w:rPr>
          <w:sz w:val="24"/>
          <w:szCs w:val="24"/>
        </w:rPr>
        <w:t>МВР</w:t>
      </w:r>
      <w:r w:rsidR="000E3380">
        <w:rPr>
          <w:sz w:val="24"/>
          <w:szCs w:val="24"/>
        </w:rPr>
        <w:t>)</w:t>
      </w:r>
      <w:r w:rsidR="000E3380" w:rsidRPr="005A05FB">
        <w:rPr>
          <w:sz w:val="24"/>
          <w:szCs w:val="24"/>
        </w:rPr>
        <w:t>,</w:t>
      </w:r>
      <w:r w:rsidR="000E3380">
        <w:rPr>
          <w:sz w:val="24"/>
          <w:szCs w:val="24"/>
        </w:rPr>
        <w:t xml:space="preserve"> </w:t>
      </w:r>
      <w:bookmarkStart w:id="15" w:name="_GoBack"/>
      <w:bookmarkEnd w:id="15"/>
      <w:r w:rsidRPr="003B0CE7">
        <w:rPr>
          <w:sz w:val="24"/>
          <w:szCs w:val="24"/>
        </w:rPr>
        <w:t>областни администрации, общини и НПО.</w:t>
      </w:r>
    </w:p>
    <w:p w:rsidR="00F92246" w:rsidRDefault="00F92246" w:rsidP="0058725E">
      <w:pPr>
        <w:pStyle w:val="a3"/>
        <w:spacing w:line="276" w:lineRule="auto"/>
        <w:ind w:left="0" w:right="-21" w:firstLine="720"/>
        <w:rPr>
          <w:rFonts w:eastAsia="Calibri"/>
          <w:sz w:val="24"/>
          <w:szCs w:val="24"/>
          <w:lang w:eastAsia="en-US" w:bidi="ar-SA"/>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 2014-2021</w:t>
      </w:r>
      <w:r w:rsidR="00F72124">
        <w:rPr>
          <w:rFonts w:eastAsia="Calibri"/>
          <w:sz w:val="24"/>
          <w:szCs w:val="24"/>
          <w:lang w:eastAsia="en-US" w:bidi="ar-SA"/>
        </w:rPr>
        <w:t>, НФМ 2014-2021</w:t>
      </w:r>
      <w:r w:rsidRPr="003B0CE7">
        <w:rPr>
          <w:rFonts w:eastAsia="Calibri"/>
          <w:sz w:val="24"/>
          <w:szCs w:val="24"/>
          <w:lang w:eastAsia="en-US" w:bidi="ar-SA"/>
        </w:rPr>
        <w:t xml:space="preserve"> и други донорски програми.</w:t>
      </w:r>
    </w:p>
    <w:p w:rsidR="004F3369" w:rsidRDefault="004F3369" w:rsidP="0058725E">
      <w:pPr>
        <w:pStyle w:val="a3"/>
        <w:spacing w:line="276" w:lineRule="auto"/>
        <w:ind w:left="0" w:right="-21" w:firstLine="720"/>
        <w:rPr>
          <w:rFonts w:eastAsia="Calibri"/>
          <w:sz w:val="24"/>
          <w:szCs w:val="24"/>
          <w:lang w:eastAsia="en-US" w:bidi="ar-SA"/>
        </w:rPr>
      </w:pPr>
    </w:p>
    <w:p w:rsidR="004F3369" w:rsidRDefault="0058306C" w:rsidP="0058725E">
      <w:pPr>
        <w:pStyle w:val="a3"/>
        <w:spacing w:line="276" w:lineRule="auto"/>
        <w:ind w:left="0" w:right="-21" w:firstLine="720"/>
        <w:rPr>
          <w:rFonts w:eastAsia="Calibri"/>
          <w:sz w:val="24"/>
          <w:szCs w:val="24"/>
          <w:lang w:eastAsia="en-US" w:bidi="ar-SA"/>
        </w:rPr>
      </w:pPr>
      <w:r>
        <w:rPr>
          <w:noProof/>
          <w:lang w:bidi="ar-SA"/>
        </w:rPr>
        <mc:AlternateContent>
          <mc:Choice Requires="wps">
            <w:drawing>
              <wp:anchor distT="0" distB="0" distL="114300" distR="114300" simplePos="0" relativeHeight="251712512" behindDoc="0" locked="0" layoutInCell="1" allowOverlap="1" wp14:anchorId="72DC0B0C" wp14:editId="7EA0BEF8">
                <wp:simplePos x="0" y="0"/>
                <wp:positionH relativeFrom="column">
                  <wp:posOffset>147847</wp:posOffset>
                </wp:positionH>
                <wp:positionV relativeFrom="paragraph">
                  <wp:posOffset>90925</wp:posOffset>
                </wp:positionV>
                <wp:extent cx="6067425" cy="504825"/>
                <wp:effectExtent l="0" t="0" r="28575" b="28575"/>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04825"/>
                        </a:xfrm>
                        <a:prstGeom prst="rect">
                          <a:avLst/>
                        </a:prstGeom>
                        <a:solidFill>
                          <a:srgbClr val="FFF1CC"/>
                        </a:solidFill>
                        <a:ln w="9525">
                          <a:solidFill>
                            <a:srgbClr val="000000"/>
                          </a:solidFill>
                          <a:miter lim="800000"/>
                          <a:headEnd/>
                          <a:tailEnd/>
                        </a:ln>
                        <a:extLst/>
                      </wps:spPr>
                      <wps:txbx>
                        <w:txbxContent>
                          <w:p w:rsidR="00DA4FF7" w:rsidRDefault="00DA4FF7" w:rsidP="00C63D2D">
                            <w:pPr>
                              <w:spacing w:before="2" w:line="321" w:lineRule="exact"/>
                              <w:ind w:left="719"/>
                              <w:rPr>
                                <w:b/>
                                <w:sz w:val="28"/>
                              </w:rPr>
                            </w:pPr>
                          </w:p>
                          <w:p w:rsidR="00DA4FF7" w:rsidRDefault="00DA4FF7" w:rsidP="00912212">
                            <w:pPr>
                              <w:spacing w:before="2" w:line="321" w:lineRule="exact"/>
                              <w:ind w:left="719"/>
                              <w:rPr>
                                <w:b/>
                                <w:sz w:val="28"/>
                              </w:rPr>
                            </w:pPr>
                            <w:r>
                              <w:rPr>
                                <w:b/>
                                <w:sz w:val="28"/>
                              </w:rPr>
                              <w:t>6. Овластяване на ромската жена.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81" type="#_x0000_t202" style="position:absolute;left:0;text-align:left;margin-left:11.65pt;margin-top:7.15pt;width:477.7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" fillcolor="#fff1cc">
                <v:textbox inset="0,0,0,0">
                  <w:txbxContent>
                    <w:p w:rsidR="00DA4FF7" w:rsidRDefault="00DA4FF7" w:rsidP="00C63D2D">
                      <w:pPr>
                        <w:spacing w:before="2" w:line="321" w:lineRule="exact"/>
                        <w:ind w:left="719"/>
                        <w:rPr>
                          <w:b/>
                          <w:sz w:val="28"/>
                        </w:rPr>
                      </w:pPr>
                    </w:p>
                    <w:p w:rsidR="00DA4FF7" w:rsidRDefault="00DA4FF7" w:rsidP="00912212">
                      <w:pPr>
                        <w:spacing w:before="2" w:line="321" w:lineRule="exact"/>
                        <w:ind w:left="719"/>
                        <w:rPr>
                          <w:b/>
                          <w:sz w:val="28"/>
                        </w:rPr>
                      </w:pPr>
                      <w:r>
                        <w:rPr>
                          <w:b/>
                          <w:sz w:val="28"/>
                        </w:rPr>
                        <w:t>6. Овластяване на ромската жена.</w:t>
                      </w:r>
                    </w:p>
                  </w:txbxContent>
                </v:textbox>
              </v:shape>
            </w:pict>
          </mc:Fallback>
        </mc:AlternateContent>
      </w:r>
    </w:p>
    <w:p w:rsidR="004F3369" w:rsidRPr="004F3369" w:rsidRDefault="004F3369" w:rsidP="0058725E">
      <w:pPr>
        <w:pStyle w:val="a3"/>
        <w:spacing w:line="276" w:lineRule="auto"/>
        <w:ind w:left="-142" w:right="-21"/>
        <w:rPr>
          <w:sz w:val="24"/>
          <w:szCs w:val="24"/>
        </w:rPr>
      </w:pPr>
    </w:p>
    <w:p w:rsidR="004F3369" w:rsidRPr="004F3369" w:rsidRDefault="004F3369" w:rsidP="0058725E">
      <w:pPr>
        <w:pStyle w:val="a3"/>
        <w:spacing w:line="276" w:lineRule="auto"/>
        <w:ind w:right="-21" w:firstLine="720"/>
        <w:rPr>
          <w:sz w:val="24"/>
          <w:szCs w:val="24"/>
        </w:rPr>
      </w:pPr>
    </w:p>
    <w:p w:rsidR="00E11CAD" w:rsidRDefault="00E11CAD" w:rsidP="0058725E">
      <w:pPr>
        <w:pStyle w:val="a3"/>
        <w:spacing w:line="276" w:lineRule="auto"/>
        <w:ind w:right="-21" w:firstLine="720"/>
        <w:rPr>
          <w:sz w:val="24"/>
          <w:szCs w:val="24"/>
        </w:rPr>
      </w:pPr>
    </w:p>
    <w:p w:rsidR="00E11CAD" w:rsidRDefault="00E11CAD" w:rsidP="0058725E">
      <w:pPr>
        <w:pStyle w:val="a3"/>
        <w:spacing w:line="276" w:lineRule="auto"/>
        <w:ind w:right="-21" w:firstLine="720"/>
        <w:rPr>
          <w:sz w:val="24"/>
          <w:szCs w:val="24"/>
        </w:rPr>
      </w:pPr>
    </w:p>
    <w:p w:rsidR="004F3369" w:rsidRPr="004F3369" w:rsidRDefault="004F3369" w:rsidP="006D3507">
      <w:pPr>
        <w:pStyle w:val="a3"/>
        <w:spacing w:line="276" w:lineRule="auto"/>
        <w:ind w:left="0" w:right="-21" w:firstLine="567"/>
        <w:rPr>
          <w:sz w:val="24"/>
          <w:szCs w:val="24"/>
        </w:rPr>
      </w:pPr>
      <w:r w:rsidRPr="004F3369">
        <w:rPr>
          <w:sz w:val="24"/>
          <w:szCs w:val="24"/>
        </w:rPr>
        <w:t xml:space="preserve">В настоящата стратегия проблемите на ромската жена са включени не само като хоризонтална политика, но са адресирани и целенасочено. </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Приоритетите образование, здравеопазване, жилищни условия, заетост са обогатени със специфични цели и мерки, </w:t>
      </w:r>
      <w:proofErr w:type="spellStart"/>
      <w:r w:rsidRPr="004F3369">
        <w:rPr>
          <w:sz w:val="24"/>
          <w:szCs w:val="24"/>
        </w:rPr>
        <w:t>сензитивни</w:t>
      </w:r>
      <w:proofErr w:type="spellEnd"/>
      <w:r w:rsidRPr="004F3369">
        <w:rPr>
          <w:sz w:val="24"/>
          <w:szCs w:val="24"/>
        </w:rPr>
        <w:t xml:space="preserve"> към жените. </w:t>
      </w:r>
    </w:p>
    <w:p w:rsidR="004F3369" w:rsidRPr="004F3369" w:rsidRDefault="004F3369" w:rsidP="006D3507">
      <w:pPr>
        <w:pStyle w:val="a3"/>
        <w:spacing w:line="276" w:lineRule="auto"/>
        <w:ind w:left="0" w:right="-21" w:firstLine="567"/>
        <w:rPr>
          <w:sz w:val="24"/>
          <w:szCs w:val="24"/>
        </w:rPr>
      </w:pPr>
      <w:r w:rsidRPr="004F3369">
        <w:rPr>
          <w:sz w:val="24"/>
          <w:szCs w:val="24"/>
        </w:rPr>
        <w:t>Със специални закони – Закон за равенство на жените и мъжете, Закон за закрила на детето, Закон за хората с увреждания, Закон за защита от домашно насилие и др. са предвидени специални мерки за защита спрямо лица и групи в уязвимо положение. Правителството  прие</w:t>
      </w:r>
      <w:r w:rsidR="00E03353">
        <w:rPr>
          <w:sz w:val="24"/>
          <w:szCs w:val="24"/>
        </w:rPr>
        <w:t xml:space="preserve"> </w:t>
      </w:r>
      <w:r w:rsidRPr="004F3369">
        <w:rPr>
          <w:sz w:val="24"/>
          <w:szCs w:val="24"/>
        </w:rPr>
        <w:t xml:space="preserve"> Национална стратегия за насърчаване на </w:t>
      </w:r>
      <w:proofErr w:type="spellStart"/>
      <w:r w:rsidRPr="004F3369">
        <w:rPr>
          <w:sz w:val="24"/>
          <w:szCs w:val="24"/>
        </w:rPr>
        <w:t>равнопоставеността</w:t>
      </w:r>
      <w:proofErr w:type="spellEnd"/>
      <w:r w:rsidRPr="004F3369">
        <w:rPr>
          <w:sz w:val="24"/>
          <w:szCs w:val="24"/>
        </w:rPr>
        <w:t xml:space="preserve"> на жените и мъжете за периода 2021-2030 г. Основната цел на документа е да допринесе за постигането на фактическа </w:t>
      </w:r>
      <w:proofErr w:type="spellStart"/>
      <w:r w:rsidRPr="004F3369">
        <w:rPr>
          <w:sz w:val="24"/>
          <w:szCs w:val="24"/>
        </w:rPr>
        <w:t>равнопоставеност</w:t>
      </w:r>
      <w:proofErr w:type="spellEnd"/>
      <w:r w:rsidRPr="004F3369">
        <w:rPr>
          <w:sz w:val="24"/>
          <w:szCs w:val="24"/>
        </w:rPr>
        <w:t xml:space="preserve"> между половете в България чрез прилагане на единна, последователна и устойчива държавна политика. В приетия план за действие  към стратегията са заложени мерки за: насърчаване на </w:t>
      </w:r>
      <w:proofErr w:type="spellStart"/>
      <w:r w:rsidRPr="004F3369">
        <w:rPr>
          <w:sz w:val="24"/>
          <w:szCs w:val="24"/>
        </w:rPr>
        <w:t>равнопоставеността</w:t>
      </w:r>
      <w:proofErr w:type="spellEnd"/>
      <w:r w:rsidRPr="004F3369">
        <w:rPr>
          <w:sz w:val="24"/>
          <w:szCs w:val="24"/>
        </w:rPr>
        <w:t xml:space="preserve"> на жените и мъжете в процесите на вземане на решения; борба с насилието и защита и подкрепа на жертвите; преодоляване на стереотипите по пол в различни сфери на обществения живот, и на </w:t>
      </w:r>
      <w:proofErr w:type="spellStart"/>
      <w:r w:rsidRPr="004F3369">
        <w:rPr>
          <w:sz w:val="24"/>
          <w:szCs w:val="24"/>
        </w:rPr>
        <w:t>сексизма</w:t>
      </w:r>
      <w:proofErr w:type="spellEnd"/>
      <w:r w:rsidRPr="004F3369">
        <w:rPr>
          <w:sz w:val="24"/>
          <w:szCs w:val="24"/>
        </w:rPr>
        <w:t xml:space="preserve"> и др. </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Наказателният кодекс на Република България определя като престъпления проповядването или подбудата към дискриминация, насилие или омраза, основани на раса, народност или етническа принадлежност (чрез слово, печат или други средства за масова информация, чрез електронни информационни системи или по друг начин); геноцида и апартейда; обидата и клеветата; трафика на хора; принудата за встъпване в брак; склоняването към проституция и други действия, на които често жертва са представители на етническите малцинства. </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 Законът за адвокатурата и най-вече Законът за правната помощ създават механизъм за оказване на правна помощ на лица, пострадали от нарушения или жертви на престъпления, включително и на база на тяхната етническа принадлежност и в случаите, в които тези лица не разполагат с необходимите финансови средства да си осигурят помощ.</w:t>
      </w:r>
    </w:p>
    <w:p w:rsidR="004F3369" w:rsidRPr="004F3369" w:rsidRDefault="004F3369" w:rsidP="006D3507">
      <w:pPr>
        <w:pStyle w:val="a3"/>
        <w:spacing w:line="276" w:lineRule="auto"/>
        <w:ind w:left="0" w:right="-21" w:firstLine="567"/>
        <w:rPr>
          <w:sz w:val="24"/>
          <w:szCs w:val="24"/>
        </w:rPr>
      </w:pPr>
      <w:r w:rsidRPr="004F3369">
        <w:rPr>
          <w:sz w:val="24"/>
          <w:szCs w:val="24"/>
        </w:rPr>
        <w:lastRenderedPageBreak/>
        <w:t>Ромските жени навсякъде в Европейския съюз все още са изправени пред неравенства в много отношения, които крайната бедност, изключването и дискриминацията засилват още повече.</w:t>
      </w:r>
    </w:p>
    <w:p w:rsidR="004F3369" w:rsidRPr="004F3369" w:rsidRDefault="004F3369" w:rsidP="006D3507">
      <w:pPr>
        <w:pStyle w:val="a3"/>
        <w:spacing w:line="276" w:lineRule="auto"/>
        <w:ind w:left="0" w:right="-21" w:firstLine="567"/>
        <w:rPr>
          <w:sz w:val="24"/>
          <w:szCs w:val="24"/>
        </w:rPr>
      </w:pPr>
      <w:r w:rsidRPr="004F3369">
        <w:rPr>
          <w:sz w:val="24"/>
          <w:szCs w:val="24"/>
        </w:rPr>
        <w:t>Ромските жени се сблъскват с различни форми на дискриминация, включително и множествена дискриминация, трафик на хора, бракове на непълнолетни и принудителни бракове.</w:t>
      </w:r>
    </w:p>
    <w:p w:rsidR="004F3369" w:rsidRPr="004F3369" w:rsidRDefault="004F3369" w:rsidP="006D3507">
      <w:pPr>
        <w:pStyle w:val="a3"/>
        <w:spacing w:line="276" w:lineRule="auto"/>
        <w:ind w:left="0" w:right="-21" w:firstLine="567"/>
        <w:rPr>
          <w:sz w:val="24"/>
          <w:szCs w:val="24"/>
        </w:rPr>
      </w:pPr>
      <w:r w:rsidRPr="004F3369">
        <w:rPr>
          <w:sz w:val="24"/>
          <w:szCs w:val="24"/>
        </w:rPr>
        <w:t>С оглед на всичко, което в настоящия документ е анализирано, констатирано и формулирано като проблем, като оперативна цел се извежда насърчаване овластяването на ромската жена, за превръщането й в активен фактор в социалния, политическия и обществен живот, преодоляване на изключването на й в основните сфери на образование, здравеопазване, заетост и жилищни условия.</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Въпросите за овластяването на ромската жена са намерили своето отражение в приоритетите на настоящата стратегия. Напр. приоритет „Върховенство на закона и </w:t>
      </w:r>
      <w:proofErr w:type="spellStart"/>
      <w:r w:rsidRPr="004F3369">
        <w:rPr>
          <w:sz w:val="24"/>
          <w:szCs w:val="24"/>
        </w:rPr>
        <w:t>антидискриминация</w:t>
      </w:r>
      <w:proofErr w:type="spellEnd"/>
      <w:r w:rsidRPr="004F3369">
        <w:rPr>
          <w:sz w:val="24"/>
          <w:szCs w:val="24"/>
        </w:rPr>
        <w:t xml:space="preserve">“  адресира основни теми като:  </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Насърчаване и подкрепа за участието на ромските жени във всички форми на обществен</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и политически живот, включително в публичната администрация. </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Преодоляване на домашното насилие, ранните брако</w:t>
      </w:r>
      <w:r w:rsidR="006D3507">
        <w:rPr>
          <w:sz w:val="24"/>
          <w:szCs w:val="24"/>
        </w:rPr>
        <w:t xml:space="preserve">ве и други форми на традиционни </w:t>
      </w:r>
      <w:r w:rsidRPr="004F3369">
        <w:rPr>
          <w:sz w:val="24"/>
          <w:szCs w:val="24"/>
        </w:rPr>
        <w:t>патриархални практики на контрол и насилие. Осигуряване на условия за по-голям достъп до правосъдие за ромските жени.</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 xml:space="preserve">Подобряване на мерките за идентифициране, </w:t>
      </w:r>
      <w:r w:rsidR="006D3507">
        <w:rPr>
          <w:sz w:val="24"/>
          <w:szCs w:val="24"/>
        </w:rPr>
        <w:t xml:space="preserve">превенция и зашита на жертви на </w:t>
      </w:r>
      <w:proofErr w:type="spellStart"/>
      <w:r w:rsidRPr="004F3369">
        <w:rPr>
          <w:sz w:val="24"/>
          <w:szCs w:val="24"/>
        </w:rPr>
        <w:t>антиромски</w:t>
      </w:r>
      <w:proofErr w:type="spellEnd"/>
      <w:r w:rsidRPr="004F3369">
        <w:rPr>
          <w:sz w:val="24"/>
          <w:szCs w:val="24"/>
        </w:rPr>
        <w:t xml:space="preserve"> нагласи, езика на омразата и престъпленията от омраза;</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Подобряване на мерките за ефективно наказателно правораздаване в случаи на</w:t>
      </w:r>
      <w:r w:rsidR="006D3507">
        <w:rPr>
          <w:sz w:val="24"/>
          <w:szCs w:val="24"/>
        </w:rPr>
        <w:t xml:space="preserve"> </w:t>
      </w:r>
      <w:r w:rsidRPr="004F3369">
        <w:rPr>
          <w:sz w:val="24"/>
          <w:szCs w:val="24"/>
        </w:rPr>
        <w:t>език на омразата и престъпления от омраза;</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Подобряване достъпа на ромските жени до правна помощ и правосъдие.</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Подобряване на мерките за закрила на малолетни и непълнолетни лица,</w:t>
      </w:r>
    </w:p>
    <w:p w:rsidR="004F3369" w:rsidRPr="004F3369" w:rsidRDefault="004F3369" w:rsidP="006D3507">
      <w:pPr>
        <w:pStyle w:val="a3"/>
        <w:spacing w:line="276" w:lineRule="auto"/>
        <w:ind w:left="0" w:right="-21" w:firstLine="567"/>
        <w:rPr>
          <w:sz w:val="24"/>
          <w:szCs w:val="24"/>
        </w:rPr>
      </w:pPr>
      <w:r w:rsidRPr="004F3369">
        <w:rPr>
          <w:sz w:val="24"/>
          <w:szCs w:val="24"/>
        </w:rPr>
        <w:t>Принадлежащи към етнически малцинства, както и на деца, живеещи в домакинства с дълбока бедност;</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Подобряване на дейностите за ограничаване</w:t>
      </w:r>
      <w:r w:rsidR="006D3507">
        <w:rPr>
          <w:sz w:val="24"/>
          <w:szCs w:val="24"/>
        </w:rPr>
        <w:t xml:space="preserve"> отпадането на ромските деца от </w:t>
      </w:r>
      <w:r w:rsidRPr="004F3369">
        <w:rPr>
          <w:sz w:val="24"/>
          <w:szCs w:val="24"/>
        </w:rPr>
        <w:t>училище;</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Повишаване на информираността на роми</w:t>
      </w:r>
      <w:r w:rsidR="006D3507">
        <w:rPr>
          <w:sz w:val="24"/>
          <w:szCs w:val="24"/>
        </w:rPr>
        <w:t xml:space="preserve">те с акцент върху ромските жени </w:t>
      </w:r>
      <w:r w:rsidRPr="004F3369">
        <w:rPr>
          <w:sz w:val="24"/>
          <w:szCs w:val="24"/>
        </w:rPr>
        <w:t>и младежи, във връзка с възможностите за достъп до правна помощ;</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Превенция на нежелани социални фено</w:t>
      </w:r>
      <w:r w:rsidR="006D3507">
        <w:rPr>
          <w:sz w:val="24"/>
          <w:szCs w:val="24"/>
        </w:rPr>
        <w:t xml:space="preserve">мени в зоните с концентрация на </w:t>
      </w:r>
      <w:r w:rsidRPr="004F3369">
        <w:rPr>
          <w:sz w:val="24"/>
          <w:szCs w:val="24"/>
        </w:rPr>
        <w:t xml:space="preserve">бедност (в т.ч. Ранни бракове, домашно насилие, битова престъпност и противообществени прояви). Изграждане от страна на общината и </w:t>
      </w:r>
      <w:proofErr w:type="spellStart"/>
      <w:r w:rsidRPr="004F3369">
        <w:rPr>
          <w:sz w:val="24"/>
          <w:szCs w:val="24"/>
        </w:rPr>
        <w:t>правоохранителните</w:t>
      </w:r>
      <w:proofErr w:type="spellEnd"/>
      <w:r w:rsidRPr="004F3369">
        <w:rPr>
          <w:sz w:val="24"/>
          <w:szCs w:val="24"/>
        </w:rPr>
        <w:t xml:space="preserve"> институции на системи за </w:t>
      </w:r>
      <w:proofErr w:type="spellStart"/>
      <w:r w:rsidRPr="004F3369">
        <w:rPr>
          <w:sz w:val="24"/>
          <w:szCs w:val="24"/>
        </w:rPr>
        <w:t>видеонаблюдение</w:t>
      </w:r>
      <w:proofErr w:type="spellEnd"/>
      <w:r w:rsidRPr="004F3369">
        <w:rPr>
          <w:sz w:val="24"/>
          <w:szCs w:val="24"/>
        </w:rPr>
        <w:t>, аналогични за останалата част на населените места;</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Превенция на специфичните фор</w:t>
      </w:r>
      <w:r w:rsidR="006D3507">
        <w:rPr>
          <w:sz w:val="24"/>
          <w:szCs w:val="24"/>
        </w:rPr>
        <w:t xml:space="preserve">ми на трафик на хора в зоните с </w:t>
      </w:r>
      <w:r w:rsidRPr="004F3369">
        <w:rPr>
          <w:sz w:val="24"/>
          <w:szCs w:val="24"/>
        </w:rPr>
        <w:t xml:space="preserve">концентрация на бедност и осигуряване на допълнителни мерки при защита на жертвите на трафик на хора, принадлежащи към етнически малцинства, с цел понижаване на броя на случаите на трафик на хора и повишаване на </w:t>
      </w:r>
      <w:proofErr w:type="spellStart"/>
      <w:r w:rsidRPr="004F3369">
        <w:rPr>
          <w:sz w:val="24"/>
          <w:szCs w:val="24"/>
        </w:rPr>
        <w:t>разкриваемостта</w:t>
      </w:r>
      <w:proofErr w:type="spellEnd"/>
      <w:r w:rsidRPr="004F3369">
        <w:rPr>
          <w:sz w:val="24"/>
          <w:szCs w:val="24"/>
        </w:rPr>
        <w:t xml:space="preserve"> и съдебните производства срещу трафиканти; </w:t>
      </w:r>
    </w:p>
    <w:p w:rsidR="004F3369" w:rsidRPr="004F3369" w:rsidRDefault="004F3369" w:rsidP="006D3507">
      <w:pPr>
        <w:pStyle w:val="a3"/>
        <w:spacing w:line="276" w:lineRule="auto"/>
        <w:ind w:left="0" w:right="-21" w:firstLine="567"/>
        <w:rPr>
          <w:sz w:val="24"/>
          <w:szCs w:val="24"/>
        </w:rPr>
      </w:pPr>
      <w:r w:rsidRPr="004F3369">
        <w:rPr>
          <w:sz w:val="24"/>
          <w:szCs w:val="24"/>
        </w:rPr>
        <w:t>-</w:t>
      </w:r>
      <w:r w:rsidRPr="004F3369">
        <w:rPr>
          <w:sz w:val="24"/>
          <w:szCs w:val="24"/>
        </w:rPr>
        <w:tab/>
        <w:t xml:space="preserve">Разработване и прилагане на услуги за </w:t>
      </w:r>
      <w:proofErr w:type="spellStart"/>
      <w:r w:rsidRPr="004F3369">
        <w:rPr>
          <w:sz w:val="24"/>
          <w:szCs w:val="24"/>
        </w:rPr>
        <w:t>р</w:t>
      </w:r>
      <w:r w:rsidR="006D3507">
        <w:rPr>
          <w:sz w:val="24"/>
          <w:szCs w:val="24"/>
        </w:rPr>
        <w:t>еинтеграция</w:t>
      </w:r>
      <w:proofErr w:type="spellEnd"/>
      <w:r w:rsidR="006D3507">
        <w:rPr>
          <w:sz w:val="24"/>
          <w:szCs w:val="24"/>
        </w:rPr>
        <w:t xml:space="preserve"> на деца – жертви на </w:t>
      </w:r>
      <w:r w:rsidRPr="004F3369">
        <w:rPr>
          <w:sz w:val="24"/>
          <w:szCs w:val="24"/>
        </w:rPr>
        <w:t>трафик с цел ефективна социализация на тази най-уязвима група, постигане на</w:t>
      </w:r>
      <w:r w:rsidR="006D3507">
        <w:rPr>
          <w:sz w:val="24"/>
          <w:szCs w:val="24"/>
        </w:rPr>
        <w:t xml:space="preserve"> </w:t>
      </w:r>
      <w:r w:rsidRPr="004F3369">
        <w:rPr>
          <w:sz w:val="24"/>
          <w:szCs w:val="24"/>
        </w:rPr>
        <w:t>благосъстояние и цялостно развитие.</w:t>
      </w:r>
    </w:p>
    <w:p w:rsidR="004F3369" w:rsidRPr="004F3369" w:rsidRDefault="004F3369" w:rsidP="006D3507">
      <w:pPr>
        <w:pStyle w:val="a3"/>
        <w:spacing w:line="276" w:lineRule="auto"/>
        <w:ind w:left="0" w:right="-21" w:firstLine="567"/>
        <w:rPr>
          <w:sz w:val="24"/>
          <w:szCs w:val="24"/>
        </w:rPr>
      </w:pPr>
      <w:r w:rsidRPr="004F3369">
        <w:rPr>
          <w:sz w:val="24"/>
          <w:szCs w:val="24"/>
        </w:rPr>
        <w:lastRenderedPageBreak/>
        <w:t xml:space="preserve">Институциите провеждат публични кампании за изграждане на култура за политиките за разнообразие, </w:t>
      </w:r>
      <w:proofErr w:type="spellStart"/>
      <w:r w:rsidRPr="004F3369">
        <w:rPr>
          <w:sz w:val="24"/>
          <w:szCs w:val="24"/>
        </w:rPr>
        <w:t>равнопоставеност</w:t>
      </w:r>
      <w:proofErr w:type="spellEnd"/>
      <w:r w:rsidRPr="004F3369">
        <w:rPr>
          <w:sz w:val="24"/>
          <w:szCs w:val="24"/>
        </w:rPr>
        <w:t xml:space="preserve">, достойнство и основни човешки права на ЕС и повишаване на нивото на обществена чувствителност към проявите на </w:t>
      </w:r>
      <w:proofErr w:type="spellStart"/>
      <w:r w:rsidRPr="004F3369">
        <w:rPr>
          <w:sz w:val="24"/>
          <w:szCs w:val="24"/>
        </w:rPr>
        <w:t>антиромски</w:t>
      </w:r>
      <w:proofErr w:type="spellEnd"/>
      <w:r w:rsidRPr="004F3369">
        <w:rPr>
          <w:sz w:val="24"/>
          <w:szCs w:val="24"/>
        </w:rPr>
        <w:t xml:space="preserve"> нагласи и дискриминация.</w:t>
      </w:r>
    </w:p>
    <w:p w:rsidR="004F3369" w:rsidRPr="004F3369" w:rsidRDefault="004F3369" w:rsidP="006D3507">
      <w:pPr>
        <w:pStyle w:val="a3"/>
        <w:spacing w:line="276" w:lineRule="auto"/>
        <w:ind w:left="0" w:right="-21" w:firstLine="567"/>
        <w:rPr>
          <w:sz w:val="24"/>
          <w:szCs w:val="24"/>
        </w:rPr>
      </w:pPr>
      <w:r w:rsidRPr="004F3369">
        <w:rPr>
          <w:sz w:val="24"/>
          <w:szCs w:val="24"/>
        </w:rPr>
        <w:t xml:space="preserve">Националното бюро за правна помощ има опит в работата с улесняване на достъпа до правна помощ и правосъдие на представители на уязвими групи, включително жертви на домашно насилие и насилие по полов признак, деца, жени от малцинствен произход и/или от отдалечени и географски изолирани райони чрез въвеждане на мобилни екипи за правна помощ. Това е много важен аспект в работата, свърза с овластяването и равните възможности. </w:t>
      </w:r>
    </w:p>
    <w:p w:rsidR="004F3369" w:rsidRPr="004F3369" w:rsidRDefault="004F3369" w:rsidP="006D3507">
      <w:pPr>
        <w:pStyle w:val="a3"/>
        <w:spacing w:line="276" w:lineRule="auto"/>
        <w:ind w:left="0" w:right="-21" w:firstLine="567"/>
        <w:rPr>
          <w:sz w:val="24"/>
          <w:szCs w:val="24"/>
        </w:rPr>
      </w:pPr>
      <w:r w:rsidRPr="004F3369">
        <w:rPr>
          <w:sz w:val="24"/>
          <w:szCs w:val="24"/>
        </w:rPr>
        <w:t>Специално внимание по проблематиката е обърнато и в раздел Мониторинг на изпълнението на стратегията. Предвидено е да се привлекат младежи и ромски жени под формата на консултативни съвети и граждански мониторинг.</w:t>
      </w:r>
    </w:p>
    <w:p w:rsidR="004F3369" w:rsidRPr="004F3369" w:rsidRDefault="004F3369" w:rsidP="006D3507">
      <w:pPr>
        <w:pStyle w:val="a3"/>
        <w:spacing w:line="276" w:lineRule="auto"/>
        <w:ind w:left="0" w:right="-21" w:firstLine="567"/>
        <w:rPr>
          <w:sz w:val="24"/>
          <w:szCs w:val="24"/>
        </w:rPr>
      </w:pPr>
      <w:r w:rsidRPr="004F3369">
        <w:rPr>
          <w:sz w:val="24"/>
          <w:szCs w:val="24"/>
        </w:rPr>
        <w:t>В Националния план за действие 2021-2023 г. са заложени мерки по проблематиката като са посочени конкретните отговорни институции.</w:t>
      </w:r>
    </w:p>
    <w:p w:rsidR="004C3B44" w:rsidRPr="003B0CE7" w:rsidRDefault="00531418" w:rsidP="0058725E">
      <w:pPr>
        <w:pStyle w:val="a3"/>
        <w:spacing w:before="5"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87936" behindDoc="1" locked="0" layoutInCell="1" allowOverlap="1" wp14:anchorId="7E87B6BC" wp14:editId="377A36F2">
                <wp:simplePos x="0" y="0"/>
                <wp:positionH relativeFrom="page">
                  <wp:posOffset>843280</wp:posOffset>
                </wp:positionH>
                <wp:positionV relativeFrom="paragraph">
                  <wp:posOffset>243205</wp:posOffset>
                </wp:positionV>
                <wp:extent cx="6039485" cy="216535"/>
                <wp:effectExtent l="0" t="0" r="0" b="0"/>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83"/>
                          <a:chExt cx="9511" cy="341"/>
                        </a:xfrm>
                      </wpg:grpSpPr>
                      <wps:wsp>
                        <wps:cNvPr id="33" name="Rectangle 30"/>
                        <wps:cNvSpPr>
                          <a:spLocks noChangeArrowheads="1"/>
                        </wps:cNvSpPr>
                        <wps:spPr bwMode="auto">
                          <a:xfrm>
                            <a:off x="10725" y="39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337" y="39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8"/>
                        <wps:cNvCnPr>
                          <a:cxnSpLocks noChangeShapeType="1"/>
                        </wps:cNvCnPr>
                        <wps:spPr bwMode="auto">
                          <a:xfrm>
                            <a:off x="1337" y="38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1332" y="38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1337" y="71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0833" y="38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4"/>
                        <wps:cNvSpPr txBox="1">
                          <a:spLocks noChangeArrowheads="1"/>
                        </wps:cNvSpPr>
                        <wps:spPr bwMode="auto">
                          <a:xfrm>
                            <a:off x="1440" y="392"/>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line="321" w:lineRule="exact"/>
                                <w:ind w:left="959"/>
                                <w:rPr>
                                  <w:b/>
                                  <w:sz w:val="28"/>
                                </w:rPr>
                              </w:pPr>
                              <w:r>
                                <w:rPr>
                                  <w:b/>
                                  <w:sz w:val="28"/>
                                </w:rPr>
                                <w:t>7. КУЛТУРА И МЕДИИ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82" style="position:absolute;margin-left:66.4pt;margin-top:19.15pt;width:475.55pt;height:17.05pt;z-index:-251628544;mso-wrap-distance-left:0;mso-wrap-distance-right:0;mso-position-horizontal-relative:page" coordorigin="1328,383"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">
                <v:rect id="Rectangle 30" o:spid="_x0000_s1083" style="position:absolute;left:10725;top:392;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8UA&#10;AADbAAAADwAAAGRycy9kb3ducmV2LnhtbESPT2vCQBTE7wW/w/KE3urmD4SSukoNCF6kjVXx+Jp9&#10;TYLZtyG7xvTbdwuFHoeZ+Q2zXE+mEyMNrrWsIF5EIIgrq1uuFRw/tk/PIJxH1thZJgXf5GC9mj0s&#10;Mdf2ziWNB1+LAGGXo4LG+z6X0lUNGXQL2xMH78sOBn2QQy31gPcAN51MoiiTBlsOCw32VDRUXQ83&#10;o+By/oxPl33yvinKY1ZmWyN3b4lSj/Pp9QWEp8n/h//aO60gTe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6frxQAAANsAAAAPAAAAAAAAAAAAAAAAAJgCAABkcnMv&#10;ZG93bnJldi54bWxQSwUGAAAAAAQABAD1AAAAigMAAAAA&#10;" fillcolor="#fff1cc" stroked="f"/>
                <v:rect id="Rectangle 29" o:spid="_x0000_s1084" style="position:absolute;left:1337;top:392;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8UA&#10;AADbAAAADwAAAGRycy9kb3ducmV2LnhtbESPT2vCQBTE74LfYXlCb7oxliBpNqKC4KW08U/x+Jp9&#10;TYLZtyG71fTbdwsFj8PM/IbJVoNpxY1611hWMJ9FIIhLqxuuFJyOu+kShPPIGlvLpOCHHKzy8SjD&#10;VNs7F3Q7+EoECLsUFdTed6mUrqzJoJvZjjh4X7Y36IPsK6l7vAe4aWUcRYk02HBYqLGjbU3l9fBt&#10;FFw+Pufny2v8vtkWp6RIdkbu32KlnibD+gWEp8E/wv/tvV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j+fxQAAANsAAAAPAAAAAAAAAAAAAAAAAJgCAABkcnMv&#10;ZG93bnJldi54bWxQSwUGAAAAAAQABAD1AAAAigMAAAAA&#10;" fillcolor="#fff1cc" stroked="f"/>
                <v:line id="Line 28" o:spid="_x0000_s1085" style="position:absolute;visibility:visible;mso-wrap-style:square" from="1337,388" to="1082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7" o:spid="_x0000_s1086" style="position:absolute;visibility:visible;mso-wrap-style:square" from="1332,383" to="133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6" o:spid="_x0000_s1087" style="position:absolute;visibility:visible;mso-wrap-style:square" from="1337,719" to="1082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5" o:spid="_x0000_s1088" style="position:absolute;visibility:visible;mso-wrap-style:square" from="10833,383" to="10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shape id="_x0000_s1089" type="#_x0000_t202" style="position:absolute;left:1440;top:392;width:928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sy8QA&#10;AADbAAAADwAAAGRycy9kb3ducmV2LnhtbESPX2vCQBDE34V+h2MLvumlVURTTxFBWvrmn9LXNbdN&#10;UnN7IbfR2E/fEwQfh5n5DTNfdq5SZ2pC6dnAyzABRZx5W3Ju4LDfDKaggiBbrDyTgSsFWC6eenNM&#10;rb/wls47yVWEcEjRQCFSp1qHrCCHYehr4uj9+MahRNnk2jZ4iXBX6dckmWiHJceFAmtaF5Sddq0z&#10;8Pc1lSoZn47t5+/3RtrAk/H13Zj+c7d6AyXUySN8b39YA6MZ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bMvEAAAA2wAAAA8AAAAAAAAAAAAAAAAAmAIAAGRycy9k&#10;b3ducmV2LnhtbFBLBQYAAAAABAAEAPUAAACJAwAAAAA=&#10;" fillcolor="#fff1cc" stroked="f">
                  <v:textbox inset="0,0,0,0">
                    <w:txbxContent>
                      <w:p w:rsidR="00DA4FF7" w:rsidRDefault="00DA4FF7">
                        <w:pPr>
                          <w:spacing w:line="321" w:lineRule="exact"/>
                          <w:ind w:left="959"/>
                          <w:rPr>
                            <w:b/>
                            <w:sz w:val="28"/>
                          </w:rPr>
                        </w:pPr>
                        <w:r>
                          <w:rPr>
                            <w:b/>
                            <w:sz w:val="28"/>
                          </w:rPr>
                          <w:t>7. КУЛТУРА И МЕДИИ</w:t>
                        </w:r>
                      </w:p>
                    </w:txbxContent>
                  </v:textbox>
                </v:shape>
                <w10:wrap type="topAndBottom" anchorx="page"/>
              </v:group>
            </w:pict>
          </mc:Fallback>
        </mc:AlternateContent>
      </w:r>
    </w:p>
    <w:p w:rsidR="00074326" w:rsidRDefault="00074326" w:rsidP="0058725E">
      <w:pPr>
        <w:pStyle w:val="a3"/>
        <w:spacing w:line="276" w:lineRule="auto"/>
        <w:ind w:left="142" w:firstLine="720"/>
        <w:rPr>
          <w:sz w:val="24"/>
          <w:szCs w:val="24"/>
        </w:rPr>
      </w:pPr>
    </w:p>
    <w:p w:rsidR="000659A4" w:rsidRPr="000659A4" w:rsidRDefault="000659A4" w:rsidP="00731222">
      <w:pPr>
        <w:spacing w:line="276" w:lineRule="auto"/>
        <w:ind w:firstLine="567"/>
        <w:jc w:val="both"/>
        <w:rPr>
          <w:sz w:val="24"/>
          <w:szCs w:val="24"/>
        </w:rPr>
      </w:pPr>
      <w:r w:rsidRPr="000659A4">
        <w:rPr>
          <w:sz w:val="24"/>
          <w:szCs w:val="24"/>
        </w:rPr>
        <w:t>Ромската култура е част от европейското културно пространство и част от културното многообразие в страната. Опазването  на културното наследство на ромите, насърчаването на творческото развитие, културното взаимодействие и участието в културния живот на страната  имат решаваща роля за социалното сближаване.</w:t>
      </w:r>
    </w:p>
    <w:p w:rsidR="000659A4" w:rsidRPr="000659A4" w:rsidRDefault="000659A4" w:rsidP="00731222">
      <w:pPr>
        <w:spacing w:line="276" w:lineRule="auto"/>
        <w:ind w:firstLine="567"/>
        <w:jc w:val="both"/>
        <w:rPr>
          <w:sz w:val="24"/>
          <w:szCs w:val="24"/>
        </w:rPr>
      </w:pPr>
      <w:r w:rsidRPr="000659A4">
        <w:rPr>
          <w:sz w:val="24"/>
          <w:szCs w:val="24"/>
        </w:rPr>
        <w:t>Целите в приоритета са насочени към подобряване на условията и разширяване на възможностите за социализация чрез културен диалог.</w:t>
      </w:r>
    </w:p>
    <w:p w:rsidR="000659A4" w:rsidRPr="000659A4" w:rsidRDefault="000659A4" w:rsidP="00731222">
      <w:pPr>
        <w:spacing w:line="276" w:lineRule="auto"/>
        <w:ind w:firstLine="567"/>
        <w:jc w:val="both"/>
        <w:rPr>
          <w:sz w:val="24"/>
          <w:szCs w:val="24"/>
        </w:rPr>
      </w:pPr>
      <w:r w:rsidRPr="000659A4">
        <w:rPr>
          <w:sz w:val="24"/>
          <w:szCs w:val="24"/>
        </w:rPr>
        <w:t>В Националния план за действие са разработени последователни мерки за опазване и популяризиране на традиционната култура на ромската общност и за подобряване на условията за творческо развитие и участие в културния живот.</w:t>
      </w:r>
    </w:p>
    <w:p w:rsidR="000659A4" w:rsidRPr="000659A4" w:rsidRDefault="000659A4" w:rsidP="00731222">
      <w:pPr>
        <w:spacing w:line="276" w:lineRule="auto"/>
        <w:ind w:firstLine="567"/>
        <w:jc w:val="both"/>
        <w:rPr>
          <w:sz w:val="24"/>
          <w:szCs w:val="24"/>
        </w:rPr>
      </w:pPr>
      <w:r w:rsidRPr="000659A4">
        <w:rPr>
          <w:sz w:val="24"/>
          <w:szCs w:val="24"/>
        </w:rPr>
        <w:t xml:space="preserve">Специално внимание е отделено на решаващата роля на медиите за намаляване на </w:t>
      </w:r>
      <w:proofErr w:type="spellStart"/>
      <w:r w:rsidRPr="00D3751B">
        <w:rPr>
          <w:sz w:val="24"/>
          <w:szCs w:val="24"/>
        </w:rPr>
        <w:t>антиромските</w:t>
      </w:r>
      <w:proofErr w:type="spellEnd"/>
      <w:r w:rsidRPr="00D3751B">
        <w:rPr>
          <w:sz w:val="24"/>
          <w:szCs w:val="24"/>
        </w:rPr>
        <w:t xml:space="preserve"> </w:t>
      </w:r>
      <w:r w:rsidR="00D3751B" w:rsidRPr="00D3751B">
        <w:rPr>
          <w:sz w:val="24"/>
          <w:szCs w:val="24"/>
        </w:rPr>
        <w:t>нагласи</w:t>
      </w:r>
      <w:r w:rsidRPr="000659A4">
        <w:rPr>
          <w:sz w:val="24"/>
          <w:szCs w:val="24"/>
        </w:rPr>
        <w:t xml:space="preserve"> посредством недискриминационно отразяване на представителите на ромската общност; разпространяване на положителни образи за ромите и ползите от </w:t>
      </w:r>
      <w:proofErr w:type="spellStart"/>
      <w:r w:rsidRPr="000659A4">
        <w:rPr>
          <w:sz w:val="24"/>
          <w:szCs w:val="24"/>
        </w:rPr>
        <w:t>интеркултурализма</w:t>
      </w:r>
      <w:proofErr w:type="spellEnd"/>
      <w:r w:rsidRPr="000659A4">
        <w:rPr>
          <w:sz w:val="24"/>
          <w:szCs w:val="24"/>
        </w:rPr>
        <w:t xml:space="preserve"> и приобщаването в медиите.</w:t>
      </w:r>
    </w:p>
    <w:p w:rsidR="004C3B44" w:rsidRPr="003B0CE7" w:rsidRDefault="004C3B44" w:rsidP="0058725E">
      <w:pPr>
        <w:pStyle w:val="a3"/>
        <w:spacing w:line="276" w:lineRule="auto"/>
        <w:ind w:left="0"/>
        <w:jc w:val="left"/>
        <w:rPr>
          <w:sz w:val="24"/>
          <w:szCs w:val="24"/>
        </w:rPr>
      </w:pPr>
    </w:p>
    <w:p w:rsidR="000659A4" w:rsidRPr="000027B6" w:rsidRDefault="000659A4" w:rsidP="00731222">
      <w:pPr>
        <w:spacing w:line="276" w:lineRule="auto"/>
        <w:ind w:right="133" w:firstLine="567"/>
        <w:jc w:val="both"/>
        <w:rPr>
          <w:b/>
          <w:i/>
        </w:rPr>
      </w:pPr>
      <w:r>
        <w:rPr>
          <w:b/>
          <w:i/>
        </w:rPr>
        <w:t>Оперативна цел: Подобряване</w:t>
      </w:r>
      <w:r w:rsidRPr="000027B6">
        <w:rPr>
          <w:b/>
          <w:i/>
        </w:rPr>
        <w:t xml:space="preserve"> на условия</w:t>
      </w:r>
      <w:r>
        <w:rPr>
          <w:b/>
          <w:i/>
        </w:rPr>
        <w:t>та</w:t>
      </w:r>
      <w:r w:rsidRPr="000027B6">
        <w:rPr>
          <w:b/>
          <w:i/>
        </w:rPr>
        <w:t xml:space="preserve"> за </w:t>
      </w:r>
      <w:proofErr w:type="spellStart"/>
      <w:r w:rsidRPr="000027B6">
        <w:rPr>
          <w:b/>
          <w:i/>
        </w:rPr>
        <w:t>равнопоставен</w:t>
      </w:r>
      <w:proofErr w:type="spellEnd"/>
      <w:r w:rsidRPr="000027B6">
        <w:rPr>
          <w:b/>
          <w:i/>
        </w:rPr>
        <w:t xml:space="preserve"> достъп на ромската общност до обществения култу</w:t>
      </w:r>
      <w:r>
        <w:rPr>
          <w:b/>
          <w:i/>
        </w:rPr>
        <w:t>рен живот, съхранение и популяризиране</w:t>
      </w:r>
      <w:r w:rsidRPr="000027B6">
        <w:rPr>
          <w:b/>
          <w:i/>
        </w:rPr>
        <w:t xml:space="preserve"> на ромската традиционна култура</w:t>
      </w:r>
      <w:r>
        <w:rPr>
          <w:b/>
          <w:i/>
        </w:rPr>
        <w:t xml:space="preserve">, развитие и популяризиране на </w:t>
      </w:r>
      <w:r w:rsidRPr="000027B6">
        <w:rPr>
          <w:b/>
          <w:i/>
        </w:rPr>
        <w:t>творчество</w:t>
      </w:r>
      <w:r>
        <w:rPr>
          <w:b/>
          <w:i/>
        </w:rPr>
        <w:t>то  като фактори</w:t>
      </w:r>
      <w:r w:rsidRPr="000027B6">
        <w:rPr>
          <w:b/>
          <w:i/>
        </w:rPr>
        <w:t xml:space="preserve"> за</w:t>
      </w:r>
      <w:r>
        <w:rPr>
          <w:b/>
          <w:i/>
        </w:rPr>
        <w:t xml:space="preserve"> културна интеграция и</w:t>
      </w:r>
      <w:r w:rsidRPr="000027B6">
        <w:rPr>
          <w:b/>
          <w:i/>
        </w:rPr>
        <w:t xml:space="preserve"> социално сближаване. Преодоляване на езика на омразата и възпроизвеждането  на предразсъдъци към ромите в</w:t>
      </w:r>
      <w:r w:rsidRPr="000027B6">
        <w:rPr>
          <w:b/>
          <w:i/>
          <w:spacing w:val="-4"/>
        </w:rPr>
        <w:t xml:space="preserve"> </w:t>
      </w:r>
      <w:r w:rsidRPr="000027B6">
        <w:rPr>
          <w:b/>
          <w:i/>
        </w:rPr>
        <w:t>медиите</w:t>
      </w:r>
      <w:r>
        <w:rPr>
          <w:b/>
          <w:i/>
        </w:rPr>
        <w:t xml:space="preserve"> с оглед на изграждане на позитивен образ на общността.</w:t>
      </w:r>
    </w:p>
    <w:p w:rsidR="000659A4" w:rsidRPr="000027B6" w:rsidRDefault="000659A4" w:rsidP="0058725E">
      <w:pPr>
        <w:spacing w:line="276" w:lineRule="auto"/>
        <w:rPr>
          <w:b/>
          <w:i/>
        </w:rPr>
      </w:pPr>
    </w:p>
    <w:p w:rsidR="000659A4" w:rsidRPr="000027B6" w:rsidRDefault="000659A4" w:rsidP="0058725E">
      <w:pPr>
        <w:spacing w:line="276" w:lineRule="auto"/>
        <w:ind w:firstLine="720"/>
        <w:rPr>
          <w:b/>
        </w:rPr>
      </w:pPr>
      <w:r w:rsidRPr="000027B6">
        <w:rPr>
          <w:b/>
        </w:rPr>
        <w:t>Общи цели:</w:t>
      </w:r>
    </w:p>
    <w:p w:rsidR="000659A4" w:rsidRPr="000027B6" w:rsidRDefault="000659A4" w:rsidP="0058725E">
      <w:pPr>
        <w:spacing w:before="11" w:line="276" w:lineRule="auto"/>
        <w:rPr>
          <w:b/>
        </w:rPr>
      </w:pPr>
    </w:p>
    <w:p w:rsidR="000659A4" w:rsidRPr="00D3751B" w:rsidRDefault="000659A4" w:rsidP="003D0589">
      <w:pPr>
        <w:numPr>
          <w:ilvl w:val="0"/>
          <w:numId w:val="1"/>
        </w:numPr>
        <w:tabs>
          <w:tab w:val="left" w:pos="851"/>
        </w:tabs>
        <w:spacing w:line="276" w:lineRule="auto"/>
        <w:ind w:left="0" w:right="136" w:firstLine="567"/>
        <w:jc w:val="both"/>
        <w:rPr>
          <w:sz w:val="24"/>
          <w:szCs w:val="24"/>
        </w:rPr>
      </w:pPr>
      <w:r w:rsidRPr="00D3751B">
        <w:rPr>
          <w:sz w:val="24"/>
          <w:szCs w:val="24"/>
        </w:rPr>
        <w:t>Съхраняване и популяризиране на традиционната култура на ромската</w:t>
      </w:r>
      <w:r w:rsidRPr="00D3751B">
        <w:rPr>
          <w:spacing w:val="-1"/>
          <w:sz w:val="24"/>
          <w:szCs w:val="24"/>
        </w:rPr>
        <w:t xml:space="preserve"> </w:t>
      </w:r>
      <w:r w:rsidRPr="00D3751B">
        <w:rPr>
          <w:sz w:val="24"/>
          <w:szCs w:val="24"/>
        </w:rPr>
        <w:t>общност.</w:t>
      </w:r>
    </w:p>
    <w:p w:rsidR="000659A4" w:rsidRPr="00D3751B" w:rsidRDefault="000659A4" w:rsidP="003D0589">
      <w:pPr>
        <w:numPr>
          <w:ilvl w:val="0"/>
          <w:numId w:val="1"/>
        </w:numPr>
        <w:tabs>
          <w:tab w:val="left" w:pos="851"/>
        </w:tabs>
        <w:spacing w:line="276" w:lineRule="auto"/>
        <w:ind w:left="0" w:right="135" w:firstLine="567"/>
        <w:jc w:val="both"/>
        <w:rPr>
          <w:sz w:val="24"/>
          <w:szCs w:val="24"/>
        </w:rPr>
      </w:pPr>
      <w:r w:rsidRPr="00D3751B">
        <w:rPr>
          <w:sz w:val="24"/>
          <w:szCs w:val="24"/>
        </w:rPr>
        <w:t>Насърчаване на творческото развитие на представители на общността.</w:t>
      </w:r>
    </w:p>
    <w:p w:rsidR="000659A4" w:rsidRPr="00D3751B" w:rsidRDefault="000659A4" w:rsidP="003D0589">
      <w:pPr>
        <w:numPr>
          <w:ilvl w:val="0"/>
          <w:numId w:val="1"/>
        </w:numPr>
        <w:tabs>
          <w:tab w:val="left" w:pos="851"/>
        </w:tabs>
        <w:spacing w:line="276" w:lineRule="auto"/>
        <w:ind w:left="0" w:right="139" w:firstLine="567"/>
        <w:jc w:val="both"/>
        <w:rPr>
          <w:sz w:val="24"/>
          <w:szCs w:val="24"/>
        </w:rPr>
      </w:pPr>
      <w:r w:rsidRPr="00D3751B">
        <w:rPr>
          <w:sz w:val="24"/>
          <w:szCs w:val="24"/>
        </w:rPr>
        <w:lastRenderedPageBreak/>
        <w:t>Стимулиране на ромската общност за активно участие в обществения културен</w:t>
      </w:r>
      <w:r w:rsidRPr="00D3751B">
        <w:rPr>
          <w:spacing w:val="-1"/>
          <w:sz w:val="24"/>
          <w:szCs w:val="24"/>
        </w:rPr>
        <w:t xml:space="preserve"> </w:t>
      </w:r>
      <w:r w:rsidRPr="00D3751B">
        <w:rPr>
          <w:sz w:val="24"/>
          <w:szCs w:val="24"/>
        </w:rPr>
        <w:t xml:space="preserve">живот и насърчаване на </w:t>
      </w:r>
      <w:proofErr w:type="spellStart"/>
      <w:r w:rsidRPr="00D3751B">
        <w:rPr>
          <w:sz w:val="24"/>
          <w:szCs w:val="24"/>
        </w:rPr>
        <w:t>междукултурния</w:t>
      </w:r>
      <w:proofErr w:type="spellEnd"/>
      <w:r w:rsidRPr="00D3751B">
        <w:rPr>
          <w:sz w:val="24"/>
          <w:szCs w:val="24"/>
        </w:rPr>
        <w:t xml:space="preserve"> диалог.</w:t>
      </w:r>
    </w:p>
    <w:p w:rsidR="000659A4" w:rsidRPr="00D3751B" w:rsidRDefault="000659A4" w:rsidP="003D0589">
      <w:pPr>
        <w:numPr>
          <w:ilvl w:val="0"/>
          <w:numId w:val="1"/>
        </w:numPr>
        <w:tabs>
          <w:tab w:val="left" w:pos="851"/>
        </w:tabs>
        <w:spacing w:line="276" w:lineRule="auto"/>
        <w:ind w:left="0" w:right="135" w:firstLine="567"/>
        <w:jc w:val="both"/>
        <w:rPr>
          <w:sz w:val="24"/>
          <w:szCs w:val="24"/>
        </w:rPr>
      </w:pPr>
      <w:proofErr w:type="spellStart"/>
      <w:r w:rsidRPr="00D3751B">
        <w:rPr>
          <w:sz w:val="24"/>
          <w:szCs w:val="24"/>
        </w:rPr>
        <w:t>Деетнизиране</w:t>
      </w:r>
      <w:proofErr w:type="spellEnd"/>
      <w:r w:rsidRPr="00D3751B">
        <w:rPr>
          <w:sz w:val="24"/>
          <w:szCs w:val="24"/>
        </w:rPr>
        <w:t xml:space="preserve"> на феномените на бедност в българските обществени</w:t>
      </w:r>
      <w:r w:rsidRPr="00D3751B">
        <w:rPr>
          <w:spacing w:val="-3"/>
          <w:sz w:val="24"/>
          <w:szCs w:val="24"/>
        </w:rPr>
        <w:t xml:space="preserve"> </w:t>
      </w:r>
      <w:r w:rsidRPr="00D3751B">
        <w:rPr>
          <w:sz w:val="24"/>
          <w:szCs w:val="24"/>
        </w:rPr>
        <w:t>медии.</w:t>
      </w:r>
    </w:p>
    <w:p w:rsidR="000659A4" w:rsidRPr="00D3751B" w:rsidRDefault="000659A4" w:rsidP="003D0589">
      <w:pPr>
        <w:numPr>
          <w:ilvl w:val="0"/>
          <w:numId w:val="1"/>
        </w:numPr>
        <w:tabs>
          <w:tab w:val="left" w:pos="851"/>
        </w:tabs>
        <w:spacing w:line="276" w:lineRule="auto"/>
        <w:ind w:left="0" w:right="142" w:firstLine="567"/>
        <w:jc w:val="both"/>
        <w:rPr>
          <w:sz w:val="24"/>
          <w:szCs w:val="24"/>
        </w:rPr>
      </w:pPr>
      <w:r w:rsidRPr="00D3751B">
        <w:rPr>
          <w:sz w:val="24"/>
          <w:szCs w:val="24"/>
        </w:rPr>
        <w:t>Борба с ксенофобията, расизма</w:t>
      </w:r>
      <w:r w:rsidR="00D3751B">
        <w:rPr>
          <w:sz w:val="24"/>
          <w:szCs w:val="24"/>
        </w:rPr>
        <w:t xml:space="preserve">, </w:t>
      </w:r>
      <w:proofErr w:type="spellStart"/>
      <w:r w:rsidR="00D3751B">
        <w:rPr>
          <w:sz w:val="24"/>
          <w:szCs w:val="24"/>
        </w:rPr>
        <w:t>антиромските</w:t>
      </w:r>
      <w:proofErr w:type="spellEnd"/>
      <w:r w:rsidR="00D3751B">
        <w:rPr>
          <w:sz w:val="24"/>
          <w:szCs w:val="24"/>
        </w:rPr>
        <w:t xml:space="preserve"> нагласи</w:t>
      </w:r>
      <w:r w:rsidRPr="00D3751B">
        <w:rPr>
          <w:sz w:val="24"/>
          <w:szCs w:val="24"/>
        </w:rPr>
        <w:t xml:space="preserve"> и езика на омразата в медийното пространство.</w:t>
      </w:r>
    </w:p>
    <w:p w:rsidR="000659A4" w:rsidRPr="00D3751B" w:rsidRDefault="000659A4" w:rsidP="0058725E">
      <w:pPr>
        <w:spacing w:before="6" w:line="276" w:lineRule="auto"/>
        <w:rPr>
          <w:sz w:val="24"/>
          <w:szCs w:val="24"/>
        </w:rPr>
      </w:pPr>
    </w:p>
    <w:p w:rsidR="000659A4" w:rsidRPr="00D3751B" w:rsidRDefault="000659A4" w:rsidP="00731222">
      <w:pPr>
        <w:spacing w:line="276" w:lineRule="auto"/>
        <w:ind w:right="143" w:firstLine="567"/>
        <w:jc w:val="both"/>
        <w:rPr>
          <w:sz w:val="24"/>
          <w:szCs w:val="24"/>
        </w:rPr>
      </w:pPr>
      <w:r w:rsidRPr="00D3751B">
        <w:rPr>
          <w:sz w:val="24"/>
          <w:szCs w:val="24"/>
        </w:rPr>
        <w:t>Мерките за постигане на целите са заложени в Плана за действие за изпълнение на Стратегията.</w:t>
      </w:r>
    </w:p>
    <w:p w:rsidR="000659A4" w:rsidRPr="00D3751B" w:rsidRDefault="000659A4" w:rsidP="00731222">
      <w:pPr>
        <w:spacing w:before="1" w:line="276" w:lineRule="auto"/>
        <w:ind w:right="135" w:firstLine="567"/>
        <w:jc w:val="both"/>
        <w:rPr>
          <w:sz w:val="24"/>
          <w:szCs w:val="24"/>
        </w:rPr>
      </w:pPr>
      <w:r w:rsidRPr="00D3751B">
        <w:rPr>
          <w:sz w:val="24"/>
          <w:szCs w:val="24"/>
        </w:rPr>
        <w:t xml:space="preserve">Изпълнението на мерките по приоритет „Култура и медии“ ще допринесе за изпълнение на индикаторите по приоритет „Култура, наследство и туризъм“ от  </w:t>
      </w:r>
      <w:r w:rsidR="00D3751B" w:rsidRPr="00D3751B">
        <w:rPr>
          <w:sz w:val="24"/>
          <w:szCs w:val="24"/>
        </w:rPr>
        <w:t>„</w:t>
      </w:r>
      <w:r w:rsidRPr="00D3751B">
        <w:rPr>
          <w:sz w:val="24"/>
          <w:szCs w:val="24"/>
        </w:rPr>
        <w:t>НПР: България  2030</w:t>
      </w:r>
      <w:r w:rsidR="00D3751B" w:rsidRPr="00D3751B">
        <w:rPr>
          <w:sz w:val="24"/>
          <w:szCs w:val="24"/>
        </w:rPr>
        <w:t>“</w:t>
      </w:r>
      <w:r w:rsidRPr="00D3751B">
        <w:rPr>
          <w:sz w:val="24"/>
          <w:szCs w:val="24"/>
        </w:rPr>
        <w:t xml:space="preserve">  и  има  основна  роля  за  изпълнението  на  Цел 8 „Насърчаване на приобщаващ и устойчив икономически растеж, пълна и продуктивна </w:t>
      </w:r>
      <w:r w:rsidRPr="00D3751B">
        <w:rPr>
          <w:spacing w:val="49"/>
          <w:sz w:val="24"/>
          <w:szCs w:val="24"/>
        </w:rPr>
        <w:t xml:space="preserve"> </w:t>
      </w:r>
      <w:r w:rsidRPr="00D3751B">
        <w:rPr>
          <w:sz w:val="24"/>
          <w:szCs w:val="24"/>
        </w:rPr>
        <w:t xml:space="preserve">заетост </w:t>
      </w:r>
      <w:r w:rsidRPr="00D3751B">
        <w:rPr>
          <w:spacing w:val="49"/>
          <w:sz w:val="24"/>
          <w:szCs w:val="24"/>
        </w:rPr>
        <w:t xml:space="preserve"> </w:t>
      </w:r>
      <w:r w:rsidRPr="00D3751B">
        <w:rPr>
          <w:sz w:val="24"/>
          <w:szCs w:val="24"/>
        </w:rPr>
        <w:t xml:space="preserve">и </w:t>
      </w:r>
      <w:r w:rsidRPr="00D3751B">
        <w:rPr>
          <w:spacing w:val="47"/>
          <w:sz w:val="24"/>
          <w:szCs w:val="24"/>
        </w:rPr>
        <w:t xml:space="preserve"> </w:t>
      </w:r>
      <w:r w:rsidRPr="00D3751B">
        <w:rPr>
          <w:sz w:val="24"/>
          <w:szCs w:val="24"/>
        </w:rPr>
        <w:t xml:space="preserve">достойни </w:t>
      </w:r>
      <w:r w:rsidRPr="00D3751B">
        <w:rPr>
          <w:spacing w:val="48"/>
          <w:sz w:val="24"/>
          <w:szCs w:val="24"/>
        </w:rPr>
        <w:t xml:space="preserve"> </w:t>
      </w:r>
      <w:r w:rsidRPr="00D3751B">
        <w:rPr>
          <w:sz w:val="24"/>
          <w:szCs w:val="24"/>
        </w:rPr>
        <w:t xml:space="preserve">условия </w:t>
      </w:r>
      <w:r w:rsidRPr="00D3751B">
        <w:rPr>
          <w:spacing w:val="47"/>
          <w:sz w:val="24"/>
          <w:szCs w:val="24"/>
        </w:rPr>
        <w:t xml:space="preserve"> </w:t>
      </w:r>
      <w:r w:rsidRPr="00D3751B">
        <w:rPr>
          <w:sz w:val="24"/>
          <w:szCs w:val="24"/>
        </w:rPr>
        <w:t xml:space="preserve">на </w:t>
      </w:r>
      <w:r w:rsidRPr="00D3751B">
        <w:rPr>
          <w:spacing w:val="49"/>
          <w:sz w:val="24"/>
          <w:szCs w:val="24"/>
        </w:rPr>
        <w:t xml:space="preserve"> </w:t>
      </w:r>
      <w:r w:rsidRPr="00D3751B">
        <w:rPr>
          <w:sz w:val="24"/>
          <w:szCs w:val="24"/>
        </w:rPr>
        <w:t xml:space="preserve">труд </w:t>
      </w:r>
      <w:r w:rsidRPr="00D3751B">
        <w:rPr>
          <w:spacing w:val="49"/>
          <w:sz w:val="24"/>
          <w:szCs w:val="24"/>
        </w:rPr>
        <w:t xml:space="preserve"> </w:t>
      </w:r>
      <w:r w:rsidRPr="00D3751B">
        <w:rPr>
          <w:sz w:val="24"/>
          <w:szCs w:val="24"/>
        </w:rPr>
        <w:t xml:space="preserve">за </w:t>
      </w:r>
      <w:r w:rsidRPr="00D3751B">
        <w:rPr>
          <w:spacing w:val="46"/>
          <w:sz w:val="24"/>
          <w:szCs w:val="24"/>
        </w:rPr>
        <w:t xml:space="preserve"> </w:t>
      </w:r>
      <w:r w:rsidRPr="00D3751B">
        <w:rPr>
          <w:sz w:val="24"/>
          <w:szCs w:val="24"/>
        </w:rPr>
        <w:t xml:space="preserve">всички“, </w:t>
      </w:r>
      <w:r w:rsidRPr="00D3751B">
        <w:rPr>
          <w:spacing w:val="47"/>
          <w:sz w:val="24"/>
          <w:szCs w:val="24"/>
        </w:rPr>
        <w:t xml:space="preserve"> </w:t>
      </w:r>
      <w:r w:rsidRPr="00D3751B">
        <w:rPr>
          <w:sz w:val="24"/>
          <w:szCs w:val="24"/>
        </w:rPr>
        <w:t>Цел 11 „Превръщане на градовете и селищата в приобщаващи, безопасни, адаптивни и устойчиви места за живеене“ и Цел 12 „Осигуряване на устойчиви модели на потребление и производство“ от Целите за устойчиво развитие на ООН.</w:t>
      </w:r>
    </w:p>
    <w:p w:rsidR="000659A4" w:rsidRPr="000027B6" w:rsidRDefault="000659A4" w:rsidP="0058725E">
      <w:pPr>
        <w:spacing w:before="1" w:line="276" w:lineRule="auto"/>
        <w:ind w:left="142" w:right="135" w:firstLine="720"/>
        <w:jc w:val="both"/>
      </w:pPr>
    </w:p>
    <w:p w:rsidR="00A23448" w:rsidRPr="003B0CE7" w:rsidRDefault="00A23448" w:rsidP="00731222">
      <w:pPr>
        <w:pStyle w:val="a3"/>
        <w:tabs>
          <w:tab w:val="left" w:pos="0"/>
        </w:tabs>
        <w:spacing w:line="276" w:lineRule="auto"/>
        <w:ind w:left="0" w:right="-23" w:firstLine="567"/>
        <w:rPr>
          <w:sz w:val="24"/>
          <w:szCs w:val="24"/>
        </w:rPr>
      </w:pPr>
      <w:r w:rsidRPr="003B0CE7">
        <w:rPr>
          <w:b/>
          <w:sz w:val="24"/>
          <w:szCs w:val="24"/>
        </w:rPr>
        <w:t>Отговорни институции:</w:t>
      </w:r>
      <w:r w:rsidRPr="003B0CE7">
        <w:rPr>
          <w:sz w:val="24"/>
          <w:szCs w:val="24"/>
        </w:rPr>
        <w:t xml:space="preserve"> МК, общини, </w:t>
      </w:r>
      <w:r w:rsidR="000659A4" w:rsidRPr="000659A4">
        <w:rPr>
          <w:sz w:val="24"/>
          <w:szCs w:val="24"/>
        </w:rPr>
        <w:t>областни администрации</w:t>
      </w:r>
      <w:r w:rsidR="000659A4">
        <w:rPr>
          <w:sz w:val="24"/>
          <w:szCs w:val="24"/>
        </w:rPr>
        <w:t>,</w:t>
      </w:r>
      <w:r w:rsidR="000659A4" w:rsidRPr="000659A4">
        <w:rPr>
          <w:sz w:val="24"/>
          <w:szCs w:val="24"/>
        </w:rPr>
        <w:t xml:space="preserve"> </w:t>
      </w:r>
      <w:r w:rsidR="00F72124" w:rsidRPr="00F72124">
        <w:rPr>
          <w:sz w:val="24"/>
          <w:szCs w:val="24"/>
        </w:rPr>
        <w:t>Съвет за електронни медии (СЕМ)</w:t>
      </w:r>
      <w:r w:rsidR="0082194C">
        <w:rPr>
          <w:sz w:val="24"/>
          <w:szCs w:val="24"/>
        </w:rPr>
        <w:t>.</w:t>
      </w:r>
    </w:p>
    <w:p w:rsidR="00C32185" w:rsidRDefault="00A23448" w:rsidP="00731222">
      <w:pPr>
        <w:pStyle w:val="a3"/>
        <w:tabs>
          <w:tab w:val="left" w:pos="0"/>
        </w:tabs>
        <w:spacing w:line="276" w:lineRule="auto"/>
        <w:ind w:left="0" w:right="-23" w:firstLine="567"/>
        <w:rPr>
          <w:sz w:val="24"/>
          <w:szCs w:val="24"/>
        </w:rPr>
      </w:pPr>
      <w:r w:rsidRPr="003B0CE7">
        <w:rPr>
          <w:b/>
          <w:sz w:val="24"/>
          <w:szCs w:val="24"/>
        </w:rPr>
        <w:t>Партньори:</w:t>
      </w:r>
      <w:r w:rsidRPr="003B0CE7">
        <w:rPr>
          <w:sz w:val="24"/>
          <w:szCs w:val="24"/>
        </w:rPr>
        <w:t xml:space="preserve"> НПО.</w:t>
      </w:r>
    </w:p>
    <w:p w:rsidR="00A23448" w:rsidRPr="003B0CE7" w:rsidRDefault="00A23448" w:rsidP="00731222">
      <w:pPr>
        <w:pStyle w:val="a3"/>
        <w:tabs>
          <w:tab w:val="left" w:pos="0"/>
        </w:tabs>
        <w:spacing w:line="276" w:lineRule="auto"/>
        <w:ind w:left="0" w:right="-23" w:firstLine="567"/>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 2014-2021</w:t>
      </w:r>
      <w:r w:rsidR="00F72124">
        <w:rPr>
          <w:rFonts w:eastAsia="Calibri"/>
          <w:sz w:val="24"/>
          <w:szCs w:val="24"/>
          <w:lang w:eastAsia="en-US" w:bidi="ar-SA"/>
        </w:rPr>
        <w:t>, НФМ 2014-2021</w:t>
      </w:r>
      <w:r w:rsidRPr="003B0CE7">
        <w:rPr>
          <w:rFonts w:eastAsia="Calibri"/>
          <w:sz w:val="24"/>
          <w:szCs w:val="24"/>
          <w:lang w:eastAsia="en-US" w:bidi="ar-SA"/>
        </w:rPr>
        <w:t xml:space="preserve"> и други донорски програми.</w:t>
      </w:r>
    </w:p>
    <w:p w:rsidR="004C3B44" w:rsidRPr="003B0CE7" w:rsidRDefault="004C3B44" w:rsidP="00731222">
      <w:pPr>
        <w:pStyle w:val="a3"/>
        <w:tabs>
          <w:tab w:val="left" w:pos="0"/>
        </w:tabs>
        <w:spacing w:line="276" w:lineRule="auto"/>
        <w:ind w:left="0" w:firstLine="567"/>
        <w:jc w:val="left"/>
        <w:rPr>
          <w:sz w:val="24"/>
          <w:szCs w:val="24"/>
        </w:rPr>
      </w:pPr>
    </w:p>
    <w:p w:rsidR="00A23448" w:rsidRPr="003B0CE7" w:rsidRDefault="00A23448" w:rsidP="00731222">
      <w:pPr>
        <w:pStyle w:val="a3"/>
        <w:tabs>
          <w:tab w:val="left" w:pos="0"/>
        </w:tabs>
        <w:spacing w:line="276" w:lineRule="auto"/>
        <w:ind w:left="0" w:firstLine="567"/>
        <w:jc w:val="left"/>
        <w:rPr>
          <w:sz w:val="24"/>
          <w:szCs w:val="24"/>
        </w:rPr>
      </w:pPr>
    </w:p>
    <w:p w:rsidR="00C32185" w:rsidRDefault="00531418" w:rsidP="0058725E">
      <w:pPr>
        <w:pStyle w:val="a3"/>
        <w:spacing w:before="7" w:line="276" w:lineRule="auto"/>
        <w:ind w:left="0"/>
        <w:jc w:val="left"/>
        <w:rPr>
          <w:sz w:val="24"/>
          <w:szCs w:val="24"/>
        </w:rPr>
      </w:pPr>
      <w:r w:rsidRPr="003B0CE7">
        <w:rPr>
          <w:noProof/>
          <w:sz w:val="24"/>
          <w:szCs w:val="24"/>
          <w:lang w:bidi="ar-SA"/>
        </w:rPr>
        <mc:AlternateContent>
          <mc:Choice Requires="wps">
            <w:drawing>
              <wp:anchor distT="0" distB="0" distL="0" distR="0" simplePos="0" relativeHeight="251688960" behindDoc="1" locked="0" layoutInCell="1" allowOverlap="1" wp14:anchorId="669AA413" wp14:editId="559555A7">
                <wp:simplePos x="0" y="0"/>
                <wp:positionH relativeFrom="page">
                  <wp:posOffset>845820</wp:posOffset>
                </wp:positionH>
                <wp:positionV relativeFrom="paragraph">
                  <wp:posOffset>120650</wp:posOffset>
                </wp:positionV>
                <wp:extent cx="6033135" cy="414655"/>
                <wp:effectExtent l="0" t="0" r="0" b="0"/>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414655"/>
                        </a:xfrm>
                        <a:prstGeom prst="rect">
                          <a:avLst/>
                        </a:prstGeom>
                        <a:solidFill>
                          <a:srgbClr val="FFF1CC"/>
                        </a:solidFill>
                        <a:ln w="6096">
                          <a:solidFill>
                            <a:srgbClr val="000000"/>
                          </a:solidFill>
                          <a:prstDash val="solid"/>
                          <a:miter lim="800000"/>
                          <a:headEnd/>
                          <a:tailEnd/>
                        </a:ln>
                      </wps:spPr>
                      <wps:txbx>
                        <w:txbxContent>
                          <w:p w:rsidR="00DA4FF7" w:rsidRDefault="00DA4FF7" w:rsidP="00ED459E">
                            <w:pPr>
                              <w:ind w:left="3907" w:right="428" w:hanging="3907"/>
                              <w:rPr>
                                <w:b/>
                                <w:sz w:val="28"/>
                              </w:rPr>
                            </w:pPr>
                            <w:r>
                              <w:rPr>
                                <w:b/>
                                <w:sz w:val="28"/>
                                <w:lang w:val="en-US"/>
                              </w:rPr>
                              <w:t>IX</w:t>
                            </w:r>
                            <w:r>
                              <w:rPr>
                                <w:b/>
                                <w:sz w:val="28"/>
                              </w:rPr>
                              <w:t>. МЕХАНИЗМИ ЗА ИЗПЪЛНЕНИЕ НА ИНТЕГРАЦИОННАТА ПОЛИТИКА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0" type="#_x0000_t202" style="position:absolute;margin-left:66.6pt;margin-top:9.5pt;width:475.05pt;height:32.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" fillcolor="#fff1cc" strokeweight=".48pt">
                <v:textbox inset="0,0,0,0">
                  <w:txbxContent>
                    <w:p w:rsidR="00DA4FF7" w:rsidRDefault="00DA4FF7" w:rsidP="00ED459E">
                      <w:pPr>
                        <w:ind w:left="3907" w:right="428" w:hanging="3907"/>
                        <w:rPr>
                          <w:b/>
                          <w:sz w:val="28"/>
                        </w:rPr>
                      </w:pPr>
                      <w:r>
                        <w:rPr>
                          <w:b/>
                          <w:sz w:val="28"/>
                          <w:lang w:val="en-US"/>
                        </w:rPr>
                        <w:t>IX</w:t>
                      </w:r>
                      <w:r>
                        <w:rPr>
                          <w:b/>
                          <w:sz w:val="28"/>
                        </w:rPr>
                        <w:t>. МЕХАНИЗМИ ЗА ИЗПЪЛНЕНИЕ НА ИНТЕГРАЦИОННАТА ПОЛИТИКА</w:t>
                      </w:r>
                    </w:p>
                  </w:txbxContent>
                </v:textbox>
                <w10:wrap type="topAndBottom" anchorx="page"/>
              </v:shape>
            </w:pict>
          </mc:Fallback>
        </mc:AlternateContent>
      </w:r>
    </w:p>
    <w:p w:rsidR="004C3B44" w:rsidRDefault="00E03353" w:rsidP="00731222">
      <w:pPr>
        <w:pStyle w:val="a3"/>
        <w:spacing w:before="7" w:line="276" w:lineRule="auto"/>
        <w:ind w:left="0" w:firstLine="567"/>
        <w:rPr>
          <w:sz w:val="24"/>
          <w:szCs w:val="24"/>
        </w:rPr>
      </w:pPr>
      <w:r>
        <w:rPr>
          <w:sz w:val="24"/>
          <w:szCs w:val="24"/>
        </w:rPr>
        <w:t>Областната</w:t>
      </w:r>
      <w:r w:rsidR="00C73E6B" w:rsidRPr="003B0CE7">
        <w:rPr>
          <w:sz w:val="24"/>
          <w:szCs w:val="24"/>
        </w:rPr>
        <w:t xml:space="preserve"> стратегия на </w:t>
      </w:r>
      <w:r w:rsidR="00C63D2D">
        <w:rPr>
          <w:sz w:val="24"/>
          <w:szCs w:val="24"/>
        </w:rPr>
        <w:t>област Хасково</w:t>
      </w:r>
      <w:r w:rsidR="00C73E6B" w:rsidRPr="003B0CE7">
        <w:rPr>
          <w:sz w:val="24"/>
          <w:szCs w:val="24"/>
        </w:rPr>
        <w:t xml:space="preserve"> за </w:t>
      </w:r>
      <w:r w:rsidR="00D82A49">
        <w:rPr>
          <w:sz w:val="24"/>
          <w:szCs w:val="24"/>
        </w:rPr>
        <w:t xml:space="preserve">равенство, </w:t>
      </w:r>
      <w:r w:rsidR="00C73E6B" w:rsidRPr="003B0CE7">
        <w:rPr>
          <w:sz w:val="24"/>
          <w:szCs w:val="24"/>
        </w:rPr>
        <w:t>приобщаване и участие на ромите (2021-2030) е съставна част от цялостната стратегия на правителството за постигане на реални промени в живота на всички български граждани. Правителството провежда политика за стимулиране на инвестирането в развитието и усъвършенстването на хората и тяхното активно участие в преодоляване на съществуващите</w:t>
      </w:r>
      <w:r w:rsidR="00C73E6B" w:rsidRPr="003B0CE7">
        <w:rPr>
          <w:spacing w:val="-10"/>
          <w:sz w:val="24"/>
          <w:szCs w:val="24"/>
        </w:rPr>
        <w:t xml:space="preserve"> </w:t>
      </w:r>
      <w:r w:rsidR="00C73E6B" w:rsidRPr="003B0CE7">
        <w:rPr>
          <w:sz w:val="24"/>
          <w:szCs w:val="24"/>
        </w:rPr>
        <w:t>предизвикателства.</w:t>
      </w:r>
    </w:p>
    <w:p w:rsidR="005E05FA" w:rsidRPr="003B0CE7" w:rsidRDefault="005E05FA" w:rsidP="00731222">
      <w:pPr>
        <w:pStyle w:val="a3"/>
        <w:spacing w:before="7" w:line="276" w:lineRule="auto"/>
        <w:ind w:left="0" w:firstLine="567"/>
        <w:rPr>
          <w:sz w:val="24"/>
          <w:szCs w:val="24"/>
        </w:rPr>
      </w:pPr>
    </w:p>
    <w:p w:rsidR="00353B9D" w:rsidRPr="003B0CE7" w:rsidRDefault="00353B9D" w:rsidP="00731222">
      <w:pPr>
        <w:spacing w:line="276" w:lineRule="auto"/>
        <w:ind w:firstLine="567"/>
        <w:rPr>
          <w:b/>
          <w:bCs/>
          <w:sz w:val="24"/>
          <w:szCs w:val="24"/>
        </w:rPr>
      </w:pPr>
      <w:r w:rsidRPr="003B0CE7">
        <w:rPr>
          <w:b/>
          <w:bCs/>
          <w:sz w:val="24"/>
          <w:szCs w:val="24"/>
        </w:rPr>
        <w:t xml:space="preserve">Хоризонтален </w:t>
      </w:r>
      <w:proofErr w:type="spellStart"/>
      <w:r w:rsidRPr="003B0CE7">
        <w:rPr>
          <w:b/>
          <w:bCs/>
          <w:sz w:val="24"/>
          <w:szCs w:val="24"/>
        </w:rPr>
        <w:t>междусекторен</w:t>
      </w:r>
      <w:proofErr w:type="spellEnd"/>
      <w:r w:rsidRPr="003B0CE7">
        <w:rPr>
          <w:b/>
          <w:bCs/>
          <w:sz w:val="24"/>
          <w:szCs w:val="24"/>
        </w:rPr>
        <w:t xml:space="preserve"> подход</w:t>
      </w:r>
    </w:p>
    <w:p w:rsidR="00353B9D" w:rsidRPr="003B0CE7" w:rsidRDefault="00353B9D" w:rsidP="00731222">
      <w:pPr>
        <w:spacing w:line="276" w:lineRule="auto"/>
        <w:ind w:firstLine="567"/>
        <w:jc w:val="both"/>
        <w:rPr>
          <w:sz w:val="24"/>
          <w:szCs w:val="24"/>
          <w:lang w:val="en-US"/>
        </w:rPr>
      </w:pPr>
      <w:r w:rsidRPr="003B0CE7">
        <w:rPr>
          <w:sz w:val="24"/>
          <w:szCs w:val="24"/>
        </w:rPr>
        <w:t xml:space="preserve">Предвид хоризонталния характер на политиката в нейното провеждане ще участват редица институции и организации с различни компетенции и възможности. Затова дейностите по реализирането на </w:t>
      </w:r>
      <w:r w:rsidR="00E03353">
        <w:rPr>
          <w:sz w:val="24"/>
          <w:szCs w:val="24"/>
          <w:highlight w:val="white"/>
        </w:rPr>
        <w:t>Областната</w:t>
      </w:r>
      <w:r w:rsidRPr="003B0CE7">
        <w:rPr>
          <w:sz w:val="24"/>
          <w:szCs w:val="24"/>
          <w:highlight w:val="white"/>
        </w:rPr>
        <w:t xml:space="preserve"> стратегия </w:t>
      </w:r>
      <w:r w:rsidRPr="003B0CE7">
        <w:rPr>
          <w:sz w:val="24"/>
          <w:szCs w:val="24"/>
        </w:rPr>
        <w:t>и плановете за нейното изпълнение ще се допълват едни други, с цел създаване на кумулативен ефект.</w:t>
      </w:r>
    </w:p>
    <w:p w:rsidR="00353B9D" w:rsidRPr="003B0CE7" w:rsidRDefault="00353B9D" w:rsidP="00731222">
      <w:pPr>
        <w:spacing w:line="276" w:lineRule="auto"/>
        <w:ind w:firstLine="567"/>
        <w:jc w:val="both"/>
        <w:rPr>
          <w:sz w:val="24"/>
          <w:szCs w:val="24"/>
          <w:lang w:val="en-US" w:eastAsia="en-GB"/>
        </w:rPr>
      </w:pPr>
      <w:r w:rsidRPr="003B0CE7">
        <w:rPr>
          <w:sz w:val="24"/>
          <w:szCs w:val="24"/>
        </w:rPr>
        <w:t xml:space="preserve">Изпълнението на </w:t>
      </w:r>
      <w:r w:rsidR="00E03353">
        <w:rPr>
          <w:sz w:val="24"/>
          <w:szCs w:val="24"/>
          <w:highlight w:val="white"/>
        </w:rPr>
        <w:t>Областната</w:t>
      </w:r>
      <w:r w:rsidRPr="003B0CE7">
        <w:rPr>
          <w:sz w:val="24"/>
          <w:szCs w:val="24"/>
          <w:highlight w:val="white"/>
        </w:rPr>
        <w:t xml:space="preserve"> стратегия </w:t>
      </w:r>
      <w:r w:rsidRPr="003B0CE7">
        <w:rPr>
          <w:sz w:val="24"/>
          <w:szCs w:val="24"/>
        </w:rPr>
        <w:t>ще се извършва от институции и организации, които съгласно своите правомощия и компетентности ще залагат конкретни дейности и мерки</w:t>
      </w:r>
      <w:r w:rsidR="005A05FB">
        <w:rPr>
          <w:sz w:val="24"/>
          <w:szCs w:val="24"/>
        </w:rPr>
        <w:t>,</w:t>
      </w:r>
      <w:r w:rsidRPr="003B0CE7">
        <w:rPr>
          <w:sz w:val="24"/>
          <w:szCs w:val="24"/>
        </w:rPr>
        <w:t xml:space="preserve"> свързани с насърчаването на </w:t>
      </w:r>
      <w:proofErr w:type="spellStart"/>
      <w:r w:rsidRPr="003B0CE7">
        <w:rPr>
          <w:sz w:val="24"/>
          <w:szCs w:val="24"/>
        </w:rPr>
        <w:t>равнопоставеността</w:t>
      </w:r>
      <w:proofErr w:type="spellEnd"/>
      <w:r w:rsidRPr="003B0CE7">
        <w:rPr>
          <w:sz w:val="24"/>
          <w:szCs w:val="24"/>
        </w:rPr>
        <w:t xml:space="preserve"> на жените и мъжете в България. </w:t>
      </w:r>
    </w:p>
    <w:p w:rsidR="004C3B44" w:rsidRPr="003B0CE7" w:rsidRDefault="00C73E6B" w:rsidP="00731222">
      <w:pPr>
        <w:pStyle w:val="a3"/>
        <w:spacing w:before="1" w:line="276" w:lineRule="auto"/>
        <w:ind w:left="0" w:right="135" w:firstLine="567"/>
        <w:rPr>
          <w:sz w:val="24"/>
          <w:szCs w:val="24"/>
        </w:rPr>
      </w:pPr>
      <w:r w:rsidRPr="003B0CE7">
        <w:rPr>
          <w:sz w:val="24"/>
          <w:szCs w:val="24"/>
        </w:rPr>
        <w:lastRenderedPageBreak/>
        <w:t>Организацията по изпълнението на политиките за равноправно приобщаване и участие на ромите е изградена на базата на ефективно и целенасочено използване на на</w:t>
      </w:r>
      <w:r w:rsidR="005E05FA">
        <w:rPr>
          <w:sz w:val="24"/>
          <w:szCs w:val="24"/>
        </w:rPr>
        <w:t xml:space="preserve">личните ресурси на областно и </w:t>
      </w:r>
      <w:r w:rsidRPr="003B0CE7">
        <w:rPr>
          <w:sz w:val="24"/>
          <w:szCs w:val="24"/>
        </w:rPr>
        <w:t xml:space="preserve">местно ниво, произтичащи от членството на страната в EС и достъпа до фондовете на </w:t>
      </w:r>
      <w:r w:rsidR="005A05FB">
        <w:rPr>
          <w:sz w:val="24"/>
          <w:szCs w:val="24"/>
        </w:rPr>
        <w:t>ЕС</w:t>
      </w:r>
      <w:r w:rsidRPr="003B0CE7">
        <w:rPr>
          <w:sz w:val="24"/>
          <w:szCs w:val="24"/>
        </w:rPr>
        <w:t xml:space="preserve"> за програмен период 2021-2027 г.</w:t>
      </w:r>
    </w:p>
    <w:p w:rsidR="002155BA" w:rsidRPr="005E05FA" w:rsidRDefault="005E05FA" w:rsidP="005E05FA">
      <w:pPr>
        <w:tabs>
          <w:tab w:val="left" w:pos="0"/>
        </w:tabs>
        <w:spacing w:line="276" w:lineRule="auto"/>
        <w:ind w:right="134"/>
        <w:jc w:val="both"/>
        <w:rPr>
          <w:sz w:val="24"/>
          <w:szCs w:val="24"/>
          <w:lang w:val="x-none"/>
        </w:rPr>
      </w:pPr>
      <w:r>
        <w:rPr>
          <w:sz w:val="24"/>
          <w:szCs w:val="24"/>
        </w:rPr>
        <w:tab/>
      </w:r>
      <w:r w:rsidR="00C73E6B" w:rsidRPr="005E05FA">
        <w:rPr>
          <w:sz w:val="24"/>
          <w:szCs w:val="24"/>
        </w:rPr>
        <w:t xml:space="preserve">Областните администрации чрез възлагане на определени функции на дирекции, отдели, звена или отделни експерти, отговарящи </w:t>
      </w:r>
      <w:r w:rsidR="00C73E6B" w:rsidRPr="005E05FA">
        <w:rPr>
          <w:spacing w:val="4"/>
          <w:sz w:val="24"/>
          <w:szCs w:val="24"/>
        </w:rPr>
        <w:t xml:space="preserve">за </w:t>
      </w:r>
      <w:r w:rsidR="00C73E6B" w:rsidRPr="005E05FA">
        <w:rPr>
          <w:sz w:val="24"/>
          <w:szCs w:val="24"/>
        </w:rPr>
        <w:t>изпълнението на политика по приобщаване на ромите. Във всяка областна администрация следва да бъде назначен минимум един служител, чиито основни длъжностни функции да бъдат свързани с приобщаващата политика.</w:t>
      </w:r>
      <w:r w:rsidR="002155BA" w:rsidRPr="005E05FA">
        <w:rPr>
          <w:sz w:val="24"/>
          <w:szCs w:val="24"/>
        </w:rPr>
        <w:t xml:space="preserve"> </w:t>
      </w:r>
      <w:r w:rsidR="00C63D2D">
        <w:rPr>
          <w:sz w:val="24"/>
          <w:szCs w:val="24"/>
          <w:lang w:val="x-none"/>
        </w:rPr>
        <w:t xml:space="preserve">Към </w:t>
      </w:r>
      <w:r w:rsidR="00C63D2D">
        <w:rPr>
          <w:sz w:val="24"/>
          <w:szCs w:val="24"/>
        </w:rPr>
        <w:t>О</w:t>
      </w:r>
      <w:proofErr w:type="spellStart"/>
      <w:r w:rsidR="002155BA" w:rsidRPr="005E05FA">
        <w:rPr>
          <w:sz w:val="24"/>
          <w:szCs w:val="24"/>
          <w:lang w:val="x-none"/>
        </w:rPr>
        <w:t>бластните</w:t>
      </w:r>
      <w:proofErr w:type="spellEnd"/>
      <w:r w:rsidR="002155BA" w:rsidRPr="005E05FA">
        <w:rPr>
          <w:sz w:val="24"/>
          <w:szCs w:val="24"/>
          <w:lang w:val="x-none"/>
        </w:rPr>
        <w:t xml:space="preserve"> управители </w:t>
      </w:r>
      <w:r w:rsidR="002155BA" w:rsidRPr="005E05FA">
        <w:rPr>
          <w:sz w:val="24"/>
          <w:szCs w:val="24"/>
        </w:rPr>
        <w:t>има създадени</w:t>
      </w:r>
      <w:r w:rsidR="00C63D2D">
        <w:rPr>
          <w:sz w:val="24"/>
          <w:szCs w:val="24"/>
          <w:lang w:val="x-none"/>
        </w:rPr>
        <w:t xml:space="preserve"> </w:t>
      </w:r>
      <w:r w:rsidR="00C63D2D">
        <w:rPr>
          <w:sz w:val="24"/>
          <w:szCs w:val="24"/>
        </w:rPr>
        <w:t>О</w:t>
      </w:r>
      <w:proofErr w:type="spellStart"/>
      <w:r w:rsidR="002155BA" w:rsidRPr="005E05FA">
        <w:rPr>
          <w:sz w:val="24"/>
          <w:szCs w:val="24"/>
          <w:lang w:val="x-none"/>
        </w:rPr>
        <w:t>бластни</w:t>
      </w:r>
      <w:proofErr w:type="spellEnd"/>
      <w:r w:rsidR="002155BA" w:rsidRPr="005E05FA">
        <w:rPr>
          <w:sz w:val="24"/>
          <w:szCs w:val="24"/>
          <w:lang w:val="x-none"/>
        </w:rPr>
        <w:t xml:space="preserve"> съвети за сътрудничество по етническите и интеграционните въпроси, като консултативни и координиращи органи, подпомагащи провеждането на политиката по етническите и интеграционните въпроси на областно ниво.</w:t>
      </w:r>
    </w:p>
    <w:p w:rsidR="004C3B44" w:rsidRPr="003B0CE7" w:rsidRDefault="00C32185" w:rsidP="0058725E">
      <w:pPr>
        <w:tabs>
          <w:tab w:val="left" w:pos="709"/>
        </w:tabs>
        <w:spacing w:line="276" w:lineRule="auto"/>
        <w:ind w:right="96"/>
        <w:jc w:val="both"/>
        <w:rPr>
          <w:b/>
          <w:sz w:val="24"/>
          <w:szCs w:val="24"/>
        </w:rPr>
      </w:pPr>
      <w:r>
        <w:rPr>
          <w:b/>
          <w:sz w:val="24"/>
          <w:szCs w:val="24"/>
        </w:rPr>
        <w:tab/>
      </w:r>
      <w:r w:rsidR="00C73E6B" w:rsidRPr="003B0CE7">
        <w:rPr>
          <w:b/>
          <w:sz w:val="24"/>
          <w:szCs w:val="24"/>
        </w:rPr>
        <w:t>Включване на общините в изпълнението на политиките за</w:t>
      </w:r>
      <w:r w:rsidR="00EB60C7">
        <w:rPr>
          <w:b/>
          <w:sz w:val="24"/>
          <w:szCs w:val="24"/>
        </w:rPr>
        <w:t xml:space="preserve"> </w:t>
      </w:r>
      <w:r w:rsidR="00C73E6B" w:rsidRPr="003B0CE7">
        <w:rPr>
          <w:b/>
          <w:sz w:val="24"/>
          <w:szCs w:val="24"/>
        </w:rPr>
        <w:t>приобщаване и участие на ромите</w:t>
      </w:r>
      <w:r w:rsidR="00C73E6B" w:rsidRPr="003B0CE7">
        <w:rPr>
          <w:b/>
          <w:spacing w:val="-8"/>
          <w:sz w:val="24"/>
          <w:szCs w:val="24"/>
        </w:rPr>
        <w:t xml:space="preserve"> </w:t>
      </w:r>
      <w:r w:rsidR="00C73E6B" w:rsidRPr="003B0CE7">
        <w:rPr>
          <w:b/>
          <w:sz w:val="24"/>
          <w:szCs w:val="24"/>
        </w:rPr>
        <w:t>чрез:</w:t>
      </w:r>
    </w:p>
    <w:p w:rsidR="00CD6760" w:rsidRPr="00CD6760" w:rsidRDefault="00CD6760" w:rsidP="003D0589">
      <w:pPr>
        <w:numPr>
          <w:ilvl w:val="0"/>
          <w:numId w:val="14"/>
        </w:numPr>
        <w:tabs>
          <w:tab w:val="left" w:pos="0"/>
        </w:tabs>
        <w:spacing w:line="276" w:lineRule="auto"/>
        <w:ind w:left="0" w:right="133" w:firstLine="567"/>
        <w:jc w:val="both"/>
        <w:rPr>
          <w:sz w:val="24"/>
          <w:szCs w:val="24"/>
        </w:rPr>
      </w:pPr>
      <w:r>
        <w:rPr>
          <w:sz w:val="24"/>
          <w:szCs w:val="24"/>
          <w:lang w:val="x-none"/>
        </w:rPr>
        <w:t>С решение на съответния общински съвет в общините могат да се създават общински</w:t>
      </w:r>
    </w:p>
    <w:p w:rsidR="00CD6760" w:rsidRPr="00CD6760" w:rsidRDefault="00CD6760" w:rsidP="005E05FA">
      <w:pPr>
        <w:tabs>
          <w:tab w:val="left" w:pos="0"/>
        </w:tabs>
        <w:spacing w:line="276" w:lineRule="auto"/>
        <w:ind w:right="133"/>
        <w:jc w:val="both"/>
        <w:rPr>
          <w:sz w:val="24"/>
          <w:szCs w:val="24"/>
        </w:rPr>
      </w:pPr>
      <w:r>
        <w:rPr>
          <w:sz w:val="24"/>
          <w:szCs w:val="24"/>
          <w:lang w:val="x-none"/>
        </w:rPr>
        <w:t>съвети за сътрудничество по етническите и интеграционните въпроси</w:t>
      </w:r>
      <w:r>
        <w:rPr>
          <w:sz w:val="24"/>
          <w:szCs w:val="24"/>
        </w:rPr>
        <w:t>.</w:t>
      </w:r>
    </w:p>
    <w:p w:rsidR="004C3B44" w:rsidRPr="00EB60C7" w:rsidRDefault="002816C6" w:rsidP="003D0589">
      <w:pPr>
        <w:numPr>
          <w:ilvl w:val="0"/>
          <w:numId w:val="14"/>
        </w:numPr>
        <w:tabs>
          <w:tab w:val="left" w:pos="0"/>
        </w:tabs>
        <w:spacing w:line="276" w:lineRule="auto"/>
        <w:ind w:left="0" w:right="133" w:firstLine="567"/>
        <w:jc w:val="both"/>
        <w:rPr>
          <w:sz w:val="24"/>
          <w:szCs w:val="24"/>
        </w:rPr>
      </w:pPr>
      <w:r w:rsidRPr="002816C6">
        <w:rPr>
          <w:sz w:val="24"/>
          <w:szCs w:val="24"/>
        </w:rPr>
        <w:t>Разработване</w:t>
      </w:r>
      <w:r>
        <w:rPr>
          <w:sz w:val="24"/>
          <w:szCs w:val="24"/>
        </w:rPr>
        <w:t>,</w:t>
      </w:r>
      <w:r w:rsidRPr="002816C6">
        <w:rPr>
          <w:sz w:val="24"/>
          <w:szCs w:val="24"/>
        </w:rPr>
        <w:t xml:space="preserve"> съвместно с представители на местната ромска общност</w:t>
      </w:r>
      <w:r>
        <w:rPr>
          <w:sz w:val="24"/>
          <w:szCs w:val="24"/>
        </w:rPr>
        <w:t>,</w:t>
      </w:r>
      <w:r w:rsidRPr="002816C6">
        <w:rPr>
          <w:sz w:val="24"/>
          <w:szCs w:val="24"/>
        </w:rPr>
        <w:t xml:space="preserve"> на конкретни</w:t>
      </w:r>
      <w:r w:rsidR="00EB60C7">
        <w:rPr>
          <w:sz w:val="24"/>
          <w:szCs w:val="24"/>
        </w:rPr>
        <w:t xml:space="preserve"> </w:t>
      </w:r>
      <w:r w:rsidRPr="00EB60C7">
        <w:rPr>
          <w:sz w:val="24"/>
          <w:szCs w:val="24"/>
        </w:rPr>
        <w:t>годишни планове на основата на предварително идентифициране, анализ и оценка на проблемите и нуждите на местните ромски общности и в съответствие с областните стратегии</w:t>
      </w:r>
      <w:r w:rsidRPr="00EB60C7">
        <w:rPr>
          <w:sz w:val="24"/>
          <w:szCs w:val="24"/>
          <w:lang w:val="en-US"/>
        </w:rPr>
        <w:t xml:space="preserve"> </w:t>
      </w:r>
      <w:r w:rsidRPr="00EB60C7">
        <w:rPr>
          <w:sz w:val="24"/>
          <w:szCs w:val="24"/>
        </w:rPr>
        <w:t>и Националната стратегия за</w:t>
      </w:r>
      <w:r w:rsidR="00D82A49" w:rsidRPr="00EB60C7">
        <w:rPr>
          <w:sz w:val="24"/>
          <w:szCs w:val="24"/>
        </w:rPr>
        <w:t xml:space="preserve"> равенство,</w:t>
      </w:r>
      <w:r w:rsidRPr="00EB60C7">
        <w:rPr>
          <w:sz w:val="24"/>
          <w:szCs w:val="24"/>
        </w:rPr>
        <w:t xml:space="preserve"> приобщаване и участие на ромите в Република България (2021-2030). Тези планове се приемат от общинските съвети, следва да бъдат ресурсно обезпечени, а изпълнението им да е тясно обвързано с приобщаващите цели и индикатори, заложени в Плана за </w:t>
      </w:r>
      <w:r w:rsidR="00CD6760" w:rsidRPr="00EB60C7">
        <w:rPr>
          <w:sz w:val="24"/>
          <w:szCs w:val="24"/>
        </w:rPr>
        <w:t>и</w:t>
      </w:r>
      <w:r w:rsidRPr="00EB60C7">
        <w:rPr>
          <w:sz w:val="24"/>
          <w:szCs w:val="24"/>
        </w:rPr>
        <w:t xml:space="preserve">нтегрирано </w:t>
      </w:r>
      <w:r w:rsidR="00CD6760" w:rsidRPr="00EB60C7">
        <w:rPr>
          <w:sz w:val="24"/>
          <w:szCs w:val="24"/>
        </w:rPr>
        <w:t>р</w:t>
      </w:r>
      <w:r w:rsidRPr="00EB60C7">
        <w:rPr>
          <w:sz w:val="24"/>
          <w:szCs w:val="24"/>
        </w:rPr>
        <w:t xml:space="preserve">азвитие на </w:t>
      </w:r>
      <w:r w:rsidR="00CD6760" w:rsidRPr="00EB60C7">
        <w:rPr>
          <w:sz w:val="24"/>
          <w:szCs w:val="24"/>
        </w:rPr>
        <w:t>о</w:t>
      </w:r>
      <w:r w:rsidRPr="00EB60C7">
        <w:rPr>
          <w:sz w:val="24"/>
          <w:szCs w:val="24"/>
        </w:rPr>
        <w:t xml:space="preserve">бщината. </w:t>
      </w:r>
    </w:p>
    <w:p w:rsidR="004C3B44" w:rsidRPr="00EB60C7" w:rsidRDefault="00C73E6B" w:rsidP="003D0589">
      <w:pPr>
        <w:pStyle w:val="a5"/>
        <w:numPr>
          <w:ilvl w:val="0"/>
          <w:numId w:val="14"/>
        </w:numPr>
        <w:tabs>
          <w:tab w:val="left" w:pos="0"/>
        </w:tabs>
        <w:spacing w:line="276" w:lineRule="auto"/>
        <w:ind w:left="0" w:right="134" w:firstLine="567"/>
        <w:rPr>
          <w:sz w:val="24"/>
          <w:szCs w:val="24"/>
        </w:rPr>
      </w:pPr>
      <w:r w:rsidRPr="00C32185">
        <w:rPr>
          <w:sz w:val="24"/>
          <w:szCs w:val="24"/>
        </w:rPr>
        <w:t>Делегиране на дейности подкрепени от собствените средства на общините, за</w:t>
      </w:r>
      <w:r w:rsidR="00EB60C7">
        <w:rPr>
          <w:sz w:val="24"/>
          <w:szCs w:val="24"/>
        </w:rPr>
        <w:t xml:space="preserve"> </w:t>
      </w:r>
      <w:r w:rsidRPr="00EB60C7">
        <w:rPr>
          <w:sz w:val="24"/>
          <w:szCs w:val="24"/>
        </w:rPr>
        <w:t>приобщаване и участие на ромите на общинско</w:t>
      </w:r>
      <w:r w:rsidRPr="00EB60C7">
        <w:rPr>
          <w:spacing w:val="-14"/>
          <w:sz w:val="24"/>
          <w:szCs w:val="24"/>
        </w:rPr>
        <w:t xml:space="preserve"> </w:t>
      </w:r>
      <w:r w:rsidRPr="00EB60C7">
        <w:rPr>
          <w:sz w:val="24"/>
          <w:szCs w:val="24"/>
        </w:rPr>
        <w:t>ниво.</w:t>
      </w:r>
    </w:p>
    <w:p w:rsidR="00737420" w:rsidRDefault="00C73E6B" w:rsidP="003D0589">
      <w:pPr>
        <w:pStyle w:val="a5"/>
        <w:numPr>
          <w:ilvl w:val="0"/>
          <w:numId w:val="14"/>
        </w:numPr>
        <w:tabs>
          <w:tab w:val="left" w:pos="0"/>
        </w:tabs>
        <w:spacing w:line="276" w:lineRule="auto"/>
        <w:ind w:left="0" w:right="139" w:firstLine="567"/>
        <w:rPr>
          <w:sz w:val="24"/>
          <w:szCs w:val="24"/>
        </w:rPr>
      </w:pPr>
      <w:r w:rsidRPr="00C32185">
        <w:rPr>
          <w:sz w:val="24"/>
          <w:szCs w:val="24"/>
        </w:rPr>
        <w:t>Изграждане на подходящи консултативни и координационни механизми с участието</w:t>
      </w:r>
    </w:p>
    <w:p w:rsidR="004C3B44" w:rsidRPr="00737420" w:rsidRDefault="00C73E6B" w:rsidP="005E05FA">
      <w:pPr>
        <w:tabs>
          <w:tab w:val="left" w:pos="0"/>
        </w:tabs>
        <w:spacing w:line="276" w:lineRule="auto"/>
        <w:ind w:right="139"/>
        <w:jc w:val="both"/>
        <w:rPr>
          <w:sz w:val="24"/>
          <w:szCs w:val="24"/>
        </w:rPr>
      </w:pPr>
      <w:r w:rsidRPr="00737420">
        <w:rPr>
          <w:sz w:val="24"/>
          <w:szCs w:val="24"/>
        </w:rPr>
        <w:t>на граждански</w:t>
      </w:r>
      <w:r w:rsidRPr="00737420">
        <w:rPr>
          <w:spacing w:val="-4"/>
          <w:sz w:val="24"/>
          <w:szCs w:val="24"/>
        </w:rPr>
        <w:t xml:space="preserve"> </w:t>
      </w:r>
      <w:r w:rsidRPr="00737420">
        <w:rPr>
          <w:sz w:val="24"/>
          <w:szCs w:val="24"/>
        </w:rPr>
        <w:t>структури</w:t>
      </w:r>
      <w:r w:rsidR="00066F71" w:rsidRPr="00066F71">
        <w:t xml:space="preserve"> </w:t>
      </w:r>
      <w:r w:rsidR="00066F71" w:rsidRPr="00066F71">
        <w:rPr>
          <w:sz w:val="24"/>
          <w:szCs w:val="24"/>
        </w:rPr>
        <w:t>и всички заинтересовани страни, включително представители на ромската общност</w:t>
      </w:r>
      <w:r w:rsidRPr="00737420">
        <w:rPr>
          <w:sz w:val="24"/>
          <w:szCs w:val="24"/>
        </w:rPr>
        <w:t>.</w:t>
      </w:r>
    </w:p>
    <w:p w:rsidR="00C32185" w:rsidRPr="005E05FA" w:rsidRDefault="00C73E6B" w:rsidP="005E05FA">
      <w:pPr>
        <w:pStyle w:val="a5"/>
        <w:numPr>
          <w:ilvl w:val="0"/>
          <w:numId w:val="14"/>
        </w:numPr>
        <w:tabs>
          <w:tab w:val="left" w:pos="0"/>
        </w:tabs>
        <w:spacing w:line="276" w:lineRule="auto"/>
        <w:ind w:left="0" w:right="135" w:firstLine="567"/>
        <w:rPr>
          <w:sz w:val="24"/>
          <w:szCs w:val="24"/>
        </w:rPr>
      </w:pPr>
      <w:r w:rsidRPr="00C32185">
        <w:rPr>
          <w:sz w:val="24"/>
          <w:szCs w:val="24"/>
        </w:rPr>
        <w:t>Формиране на необходимия административен капацитет в структурите на общинските</w:t>
      </w:r>
      <w:r w:rsidR="005E05FA">
        <w:rPr>
          <w:sz w:val="24"/>
          <w:szCs w:val="24"/>
        </w:rPr>
        <w:t xml:space="preserve"> </w:t>
      </w:r>
      <w:r w:rsidRPr="005E05FA">
        <w:rPr>
          <w:sz w:val="24"/>
          <w:szCs w:val="24"/>
        </w:rPr>
        <w:t>администрации чрез възлагане на определени функции на дирекции, отдели, звена или отделни експерти, отговарящи за изпълнението на интеграционните политики. Назначаване на общински експерти по етнически и интеграционни въпроси, там, където това е необходимо.</w:t>
      </w:r>
    </w:p>
    <w:p w:rsidR="00737420" w:rsidRDefault="00737420" w:rsidP="0058725E">
      <w:pPr>
        <w:pStyle w:val="a5"/>
        <w:tabs>
          <w:tab w:val="left" w:pos="1113"/>
        </w:tabs>
        <w:spacing w:line="276" w:lineRule="auto"/>
        <w:ind w:left="720" w:right="135" w:firstLine="0"/>
        <w:rPr>
          <w:b/>
          <w:sz w:val="24"/>
          <w:szCs w:val="24"/>
        </w:rPr>
      </w:pPr>
    </w:p>
    <w:p w:rsidR="00737420" w:rsidRDefault="00C73E6B" w:rsidP="009006D7">
      <w:pPr>
        <w:pStyle w:val="a5"/>
        <w:tabs>
          <w:tab w:val="left" w:pos="0"/>
        </w:tabs>
        <w:spacing w:line="276" w:lineRule="auto"/>
        <w:ind w:left="0" w:right="135" w:firstLine="567"/>
        <w:rPr>
          <w:b/>
          <w:sz w:val="24"/>
          <w:szCs w:val="24"/>
        </w:rPr>
      </w:pPr>
      <w:r w:rsidRPr="00C32185">
        <w:rPr>
          <w:b/>
          <w:sz w:val="24"/>
          <w:szCs w:val="24"/>
        </w:rPr>
        <w:t>Финансирането на приобщаващите политики и програми се осъществява със</w:t>
      </w:r>
    </w:p>
    <w:p w:rsidR="004C3B44" w:rsidRPr="00737420" w:rsidRDefault="00C73E6B" w:rsidP="009006D7">
      <w:pPr>
        <w:tabs>
          <w:tab w:val="left" w:pos="0"/>
        </w:tabs>
        <w:spacing w:line="276" w:lineRule="auto"/>
        <w:ind w:right="135" w:firstLine="567"/>
        <w:rPr>
          <w:sz w:val="24"/>
          <w:szCs w:val="24"/>
        </w:rPr>
      </w:pPr>
      <w:r w:rsidRPr="00737420">
        <w:rPr>
          <w:b/>
          <w:sz w:val="24"/>
          <w:szCs w:val="24"/>
        </w:rPr>
        <w:t>средства от държавния бюджет, от Европейските фондове и други</w:t>
      </w:r>
      <w:r w:rsidRPr="00737420">
        <w:rPr>
          <w:b/>
          <w:spacing w:val="-1"/>
          <w:sz w:val="24"/>
          <w:szCs w:val="24"/>
        </w:rPr>
        <w:t xml:space="preserve"> </w:t>
      </w:r>
      <w:r w:rsidRPr="00737420">
        <w:rPr>
          <w:b/>
          <w:sz w:val="24"/>
          <w:szCs w:val="24"/>
        </w:rPr>
        <w:t>източници.</w:t>
      </w:r>
    </w:p>
    <w:p w:rsidR="004C3B44" w:rsidRPr="003B0CE7" w:rsidRDefault="00C73E6B" w:rsidP="009006D7">
      <w:pPr>
        <w:pStyle w:val="a3"/>
        <w:tabs>
          <w:tab w:val="left" w:pos="0"/>
        </w:tabs>
        <w:spacing w:before="59" w:line="276" w:lineRule="auto"/>
        <w:ind w:left="0" w:right="140" w:firstLine="567"/>
        <w:rPr>
          <w:sz w:val="24"/>
          <w:szCs w:val="24"/>
        </w:rPr>
      </w:pPr>
      <w:r w:rsidRPr="003B0CE7">
        <w:rPr>
          <w:sz w:val="24"/>
          <w:szCs w:val="24"/>
        </w:rPr>
        <w:t>Финансово обезпечаване на изпълнението на дейностите, заложени в Националния план за действие се осъществява чрез:</w:t>
      </w:r>
    </w:p>
    <w:p w:rsidR="004C3B44" w:rsidRPr="009006D7" w:rsidRDefault="00C73E6B" w:rsidP="003D0589">
      <w:pPr>
        <w:pStyle w:val="a5"/>
        <w:numPr>
          <w:ilvl w:val="0"/>
          <w:numId w:val="14"/>
        </w:numPr>
        <w:tabs>
          <w:tab w:val="left" w:pos="0"/>
        </w:tabs>
        <w:spacing w:before="55" w:line="276" w:lineRule="auto"/>
        <w:ind w:left="0" w:right="135" w:firstLine="567"/>
        <w:rPr>
          <w:sz w:val="24"/>
          <w:szCs w:val="24"/>
        </w:rPr>
      </w:pPr>
      <w:r w:rsidRPr="00C32185">
        <w:rPr>
          <w:sz w:val="24"/>
          <w:szCs w:val="24"/>
        </w:rPr>
        <w:t>Осигуряване, в рамките на средствата за общините от общата субсидия за делегираните</w:t>
      </w:r>
      <w:r w:rsidR="009006D7">
        <w:rPr>
          <w:sz w:val="24"/>
          <w:szCs w:val="24"/>
        </w:rPr>
        <w:t xml:space="preserve"> </w:t>
      </w:r>
      <w:r w:rsidRPr="009006D7">
        <w:rPr>
          <w:sz w:val="24"/>
          <w:szCs w:val="24"/>
        </w:rPr>
        <w:t xml:space="preserve">от държавата дейности, на разработването и изпълнението на общински програми, съобразени с приоритетите на </w:t>
      </w:r>
      <w:r w:rsidR="00083971" w:rsidRPr="009006D7">
        <w:rPr>
          <w:sz w:val="24"/>
          <w:szCs w:val="24"/>
        </w:rPr>
        <w:t xml:space="preserve">интеграционната </w:t>
      </w:r>
      <w:r w:rsidRPr="009006D7">
        <w:rPr>
          <w:sz w:val="24"/>
          <w:szCs w:val="24"/>
        </w:rPr>
        <w:t>политика.</w:t>
      </w:r>
    </w:p>
    <w:p w:rsidR="004C3B44" w:rsidRPr="009006D7" w:rsidRDefault="00C73E6B" w:rsidP="003D0589">
      <w:pPr>
        <w:pStyle w:val="a5"/>
        <w:numPr>
          <w:ilvl w:val="0"/>
          <w:numId w:val="14"/>
        </w:numPr>
        <w:tabs>
          <w:tab w:val="left" w:pos="0"/>
        </w:tabs>
        <w:spacing w:line="276" w:lineRule="auto"/>
        <w:ind w:left="0" w:right="138" w:firstLine="567"/>
        <w:rPr>
          <w:sz w:val="24"/>
          <w:szCs w:val="24"/>
        </w:rPr>
      </w:pPr>
      <w:r w:rsidRPr="00C32185">
        <w:rPr>
          <w:sz w:val="24"/>
          <w:szCs w:val="24"/>
        </w:rPr>
        <w:t>Финансово обезпечаване, в рамките на бюджетите на ресорните министерства и</w:t>
      </w:r>
      <w:r w:rsidR="009006D7">
        <w:rPr>
          <w:sz w:val="24"/>
          <w:szCs w:val="24"/>
        </w:rPr>
        <w:t xml:space="preserve"> </w:t>
      </w:r>
      <w:r w:rsidRPr="009006D7">
        <w:rPr>
          <w:sz w:val="24"/>
          <w:szCs w:val="24"/>
        </w:rPr>
        <w:lastRenderedPageBreak/>
        <w:t xml:space="preserve">институции, вкл. с целеви средства, на изпълнението на </w:t>
      </w:r>
      <w:r w:rsidR="00083971" w:rsidRPr="009006D7">
        <w:rPr>
          <w:sz w:val="24"/>
          <w:szCs w:val="24"/>
        </w:rPr>
        <w:t>интеграционната политика</w:t>
      </w:r>
      <w:r w:rsidRPr="009006D7">
        <w:rPr>
          <w:sz w:val="24"/>
          <w:szCs w:val="24"/>
        </w:rPr>
        <w:t>.</w:t>
      </w:r>
    </w:p>
    <w:p w:rsidR="00083971" w:rsidRDefault="009006D7" w:rsidP="003D0589">
      <w:pPr>
        <w:pStyle w:val="a5"/>
        <w:numPr>
          <w:ilvl w:val="0"/>
          <w:numId w:val="14"/>
        </w:numPr>
        <w:tabs>
          <w:tab w:val="left" w:pos="0"/>
        </w:tabs>
        <w:spacing w:line="276" w:lineRule="auto"/>
        <w:ind w:left="0" w:right="132" w:firstLine="567"/>
        <w:rPr>
          <w:sz w:val="24"/>
          <w:szCs w:val="24"/>
        </w:rPr>
      </w:pPr>
      <w:r>
        <w:rPr>
          <w:sz w:val="24"/>
          <w:szCs w:val="24"/>
        </w:rPr>
        <w:t xml:space="preserve"> </w:t>
      </w:r>
      <w:r w:rsidR="00C73E6B" w:rsidRPr="00083971">
        <w:rPr>
          <w:sz w:val="24"/>
          <w:szCs w:val="24"/>
        </w:rPr>
        <w:t xml:space="preserve">Финансиране на </w:t>
      </w:r>
      <w:r w:rsidR="00083971" w:rsidRPr="00083971">
        <w:rPr>
          <w:sz w:val="24"/>
          <w:szCs w:val="24"/>
        </w:rPr>
        <w:t>мерки и дейности, на национално и местно ниво, които да носят</w:t>
      </w:r>
    </w:p>
    <w:p w:rsidR="004C3B44" w:rsidRPr="00083971" w:rsidRDefault="00083971" w:rsidP="009006D7">
      <w:pPr>
        <w:tabs>
          <w:tab w:val="left" w:pos="0"/>
        </w:tabs>
        <w:spacing w:line="276" w:lineRule="auto"/>
        <w:ind w:right="132"/>
        <w:jc w:val="both"/>
        <w:rPr>
          <w:sz w:val="24"/>
          <w:szCs w:val="24"/>
        </w:rPr>
      </w:pPr>
      <w:r w:rsidRPr="00083971">
        <w:rPr>
          <w:sz w:val="24"/>
          <w:szCs w:val="24"/>
        </w:rPr>
        <w:t xml:space="preserve">информация за </w:t>
      </w:r>
      <w:r w:rsidR="00C73E6B" w:rsidRPr="00083971">
        <w:rPr>
          <w:sz w:val="24"/>
          <w:szCs w:val="24"/>
        </w:rPr>
        <w:t>състоянието и тенденциите на развитие на ситуацията по приоритетните сфери на тази Стратегия на съответната територия</w:t>
      </w:r>
      <w:r w:rsidRPr="00083971">
        <w:rPr>
          <w:sz w:val="24"/>
          <w:szCs w:val="24"/>
        </w:rPr>
        <w:t>; това ще подпомага</w:t>
      </w:r>
      <w:r w:rsidR="00C73E6B" w:rsidRPr="00083971">
        <w:rPr>
          <w:sz w:val="24"/>
          <w:szCs w:val="24"/>
        </w:rPr>
        <w:t xml:space="preserve"> планиране</w:t>
      </w:r>
      <w:r w:rsidRPr="00083971">
        <w:rPr>
          <w:sz w:val="24"/>
          <w:szCs w:val="24"/>
        </w:rPr>
        <w:t>то</w:t>
      </w:r>
      <w:r w:rsidR="00C73E6B" w:rsidRPr="00083971">
        <w:rPr>
          <w:sz w:val="24"/>
          <w:szCs w:val="24"/>
        </w:rPr>
        <w:t xml:space="preserve"> на мерки или предприемане на действия в условия на криза или извънредна</w:t>
      </w:r>
      <w:r w:rsidR="00C73E6B" w:rsidRPr="00083971">
        <w:rPr>
          <w:spacing w:val="-13"/>
          <w:sz w:val="24"/>
          <w:szCs w:val="24"/>
        </w:rPr>
        <w:t xml:space="preserve"> </w:t>
      </w:r>
      <w:r w:rsidR="008A5337" w:rsidRPr="00083971">
        <w:rPr>
          <w:sz w:val="24"/>
          <w:szCs w:val="24"/>
        </w:rPr>
        <w:t>ситуация;</w:t>
      </w:r>
    </w:p>
    <w:p w:rsidR="00737420" w:rsidRDefault="00C73E6B" w:rsidP="003D0589">
      <w:pPr>
        <w:pStyle w:val="a5"/>
        <w:numPr>
          <w:ilvl w:val="0"/>
          <w:numId w:val="14"/>
        </w:numPr>
        <w:tabs>
          <w:tab w:val="left" w:pos="0"/>
        </w:tabs>
        <w:spacing w:line="276" w:lineRule="auto"/>
        <w:ind w:left="0" w:right="132" w:firstLine="567"/>
        <w:rPr>
          <w:sz w:val="24"/>
          <w:szCs w:val="24"/>
        </w:rPr>
      </w:pPr>
      <w:r w:rsidRPr="00C32185">
        <w:rPr>
          <w:sz w:val="24"/>
          <w:szCs w:val="24"/>
        </w:rPr>
        <w:t>Стимулиране на общините да финансират изпълнението на мерки и инициативи чрез</w:t>
      </w:r>
    </w:p>
    <w:p w:rsidR="00C32185" w:rsidRPr="00737420" w:rsidRDefault="00C73E6B" w:rsidP="009006D7">
      <w:pPr>
        <w:tabs>
          <w:tab w:val="left" w:pos="0"/>
        </w:tabs>
        <w:spacing w:line="276" w:lineRule="auto"/>
        <w:ind w:right="132"/>
        <w:jc w:val="both"/>
        <w:rPr>
          <w:sz w:val="24"/>
          <w:szCs w:val="24"/>
        </w:rPr>
      </w:pPr>
      <w:r w:rsidRPr="00737420">
        <w:rPr>
          <w:sz w:val="24"/>
          <w:szCs w:val="24"/>
        </w:rPr>
        <w:t>общинските бюджети за сметка на собствени приходи, и в партньорство с</w:t>
      </w:r>
      <w:r w:rsidRPr="00737420">
        <w:rPr>
          <w:spacing w:val="-4"/>
          <w:sz w:val="24"/>
          <w:szCs w:val="24"/>
        </w:rPr>
        <w:t xml:space="preserve"> </w:t>
      </w:r>
      <w:r w:rsidRPr="00737420">
        <w:rPr>
          <w:sz w:val="24"/>
          <w:szCs w:val="24"/>
        </w:rPr>
        <w:t>НПО</w:t>
      </w:r>
      <w:r w:rsidR="008A5337" w:rsidRPr="00737420">
        <w:rPr>
          <w:sz w:val="24"/>
          <w:szCs w:val="24"/>
        </w:rPr>
        <w:t xml:space="preserve">; </w:t>
      </w:r>
      <w:r w:rsidR="00853F64" w:rsidRPr="00737420">
        <w:rPr>
          <w:sz w:val="24"/>
          <w:szCs w:val="24"/>
        </w:rPr>
        <w:t>подходящо финансиране на НПО, които предоставят такива дейности, тъй като тези дейности са от решаващо значение за създаването на сред</w:t>
      </w:r>
      <w:r w:rsidR="008A5337" w:rsidRPr="00737420">
        <w:rPr>
          <w:sz w:val="24"/>
          <w:szCs w:val="24"/>
        </w:rPr>
        <w:t>а и условия за приобщаване и участие.</w:t>
      </w:r>
    </w:p>
    <w:p w:rsidR="00737420" w:rsidRDefault="00C73E6B" w:rsidP="003D0589">
      <w:pPr>
        <w:pStyle w:val="a5"/>
        <w:numPr>
          <w:ilvl w:val="0"/>
          <w:numId w:val="14"/>
        </w:numPr>
        <w:tabs>
          <w:tab w:val="left" w:pos="0"/>
        </w:tabs>
        <w:spacing w:line="276" w:lineRule="auto"/>
        <w:ind w:left="0" w:right="132" w:firstLine="567"/>
        <w:rPr>
          <w:sz w:val="24"/>
          <w:szCs w:val="24"/>
        </w:rPr>
      </w:pPr>
      <w:r w:rsidRPr="00C32185">
        <w:rPr>
          <w:sz w:val="24"/>
          <w:szCs w:val="24"/>
        </w:rPr>
        <w:t>Финансиране на тематични проекти по Програми от Структурните фондове и</w:t>
      </w:r>
    </w:p>
    <w:p w:rsidR="004C3B44" w:rsidRPr="00737420" w:rsidRDefault="00C73E6B" w:rsidP="009006D7">
      <w:pPr>
        <w:tabs>
          <w:tab w:val="left" w:pos="0"/>
        </w:tabs>
        <w:spacing w:line="276" w:lineRule="auto"/>
        <w:ind w:right="132"/>
        <w:jc w:val="both"/>
        <w:rPr>
          <w:sz w:val="24"/>
          <w:szCs w:val="24"/>
        </w:rPr>
      </w:pPr>
      <w:proofErr w:type="spellStart"/>
      <w:r w:rsidRPr="00737420">
        <w:rPr>
          <w:sz w:val="24"/>
          <w:szCs w:val="24"/>
        </w:rPr>
        <w:t>Кохезионния</w:t>
      </w:r>
      <w:proofErr w:type="spellEnd"/>
      <w:r w:rsidRPr="00737420">
        <w:rPr>
          <w:spacing w:val="-6"/>
          <w:sz w:val="24"/>
          <w:szCs w:val="24"/>
        </w:rPr>
        <w:t xml:space="preserve"> </w:t>
      </w:r>
      <w:r w:rsidRPr="00737420">
        <w:rPr>
          <w:sz w:val="24"/>
          <w:szCs w:val="24"/>
        </w:rPr>
        <w:t>фонд.</w:t>
      </w:r>
      <w:r w:rsidR="00083971">
        <w:rPr>
          <w:sz w:val="24"/>
          <w:szCs w:val="24"/>
        </w:rPr>
        <w:t xml:space="preserve"> </w:t>
      </w:r>
    </w:p>
    <w:p w:rsidR="00737420" w:rsidRDefault="00C73E6B" w:rsidP="003D0589">
      <w:pPr>
        <w:pStyle w:val="a5"/>
        <w:numPr>
          <w:ilvl w:val="0"/>
          <w:numId w:val="14"/>
        </w:numPr>
        <w:tabs>
          <w:tab w:val="left" w:pos="709"/>
        </w:tabs>
        <w:spacing w:line="276" w:lineRule="auto"/>
        <w:ind w:left="567" w:right="132" w:firstLine="0"/>
        <w:rPr>
          <w:sz w:val="24"/>
          <w:szCs w:val="24"/>
        </w:rPr>
      </w:pPr>
      <w:r w:rsidRPr="00C32185">
        <w:rPr>
          <w:sz w:val="24"/>
          <w:szCs w:val="24"/>
        </w:rPr>
        <w:t xml:space="preserve">Финансиране и </w:t>
      </w:r>
      <w:proofErr w:type="spellStart"/>
      <w:r w:rsidRPr="00C32185">
        <w:rPr>
          <w:sz w:val="24"/>
          <w:szCs w:val="24"/>
        </w:rPr>
        <w:t>съфинансиране</w:t>
      </w:r>
      <w:proofErr w:type="spellEnd"/>
      <w:r w:rsidRPr="00C32185">
        <w:rPr>
          <w:sz w:val="24"/>
          <w:szCs w:val="24"/>
        </w:rPr>
        <w:t xml:space="preserve"> на тематични проекти по програми на Европейския</w:t>
      </w:r>
    </w:p>
    <w:p w:rsidR="004C3B44" w:rsidRPr="00737420" w:rsidRDefault="00C73E6B" w:rsidP="0058725E">
      <w:pPr>
        <w:tabs>
          <w:tab w:val="left" w:pos="1113"/>
        </w:tabs>
        <w:spacing w:line="276" w:lineRule="auto"/>
        <w:ind w:right="132"/>
        <w:jc w:val="both"/>
        <w:rPr>
          <w:sz w:val="24"/>
          <w:szCs w:val="24"/>
        </w:rPr>
      </w:pPr>
      <w:r w:rsidRPr="00737420">
        <w:rPr>
          <w:sz w:val="24"/>
          <w:szCs w:val="24"/>
        </w:rPr>
        <w:t>съюз, Световна</w:t>
      </w:r>
      <w:r w:rsidR="00083971">
        <w:rPr>
          <w:sz w:val="24"/>
          <w:szCs w:val="24"/>
        </w:rPr>
        <w:t>та</w:t>
      </w:r>
      <w:r w:rsidRPr="00737420">
        <w:rPr>
          <w:sz w:val="24"/>
          <w:szCs w:val="24"/>
        </w:rPr>
        <w:t xml:space="preserve"> банка, ООН, Съвета на Европа и</w:t>
      </w:r>
      <w:r w:rsidRPr="00737420">
        <w:rPr>
          <w:spacing w:val="-19"/>
          <w:sz w:val="24"/>
          <w:szCs w:val="24"/>
        </w:rPr>
        <w:t xml:space="preserve"> </w:t>
      </w:r>
      <w:r w:rsidRPr="00737420">
        <w:rPr>
          <w:sz w:val="24"/>
          <w:szCs w:val="24"/>
        </w:rPr>
        <w:t>други.</w:t>
      </w:r>
    </w:p>
    <w:p w:rsidR="00737420" w:rsidRDefault="00C73E6B" w:rsidP="003D0589">
      <w:pPr>
        <w:pStyle w:val="a5"/>
        <w:numPr>
          <w:ilvl w:val="0"/>
          <w:numId w:val="14"/>
        </w:numPr>
        <w:tabs>
          <w:tab w:val="left" w:pos="709"/>
        </w:tabs>
        <w:spacing w:line="276" w:lineRule="auto"/>
        <w:ind w:left="567" w:right="136" w:firstLine="0"/>
        <w:rPr>
          <w:sz w:val="24"/>
          <w:szCs w:val="24"/>
        </w:rPr>
      </w:pPr>
      <w:r w:rsidRPr="00C32185">
        <w:rPr>
          <w:sz w:val="24"/>
          <w:szCs w:val="24"/>
        </w:rPr>
        <w:t>Адекватно интегриране на потребностите и проблемите на ромите в новата</w:t>
      </w:r>
    </w:p>
    <w:p w:rsidR="00CC13C0" w:rsidRPr="00737420" w:rsidRDefault="00C73E6B" w:rsidP="0058725E">
      <w:pPr>
        <w:tabs>
          <w:tab w:val="left" w:pos="1048"/>
        </w:tabs>
        <w:spacing w:line="276" w:lineRule="auto"/>
        <w:ind w:right="136"/>
        <w:jc w:val="both"/>
        <w:rPr>
          <w:sz w:val="24"/>
          <w:szCs w:val="24"/>
        </w:rPr>
      </w:pPr>
      <w:r w:rsidRPr="00737420">
        <w:rPr>
          <w:sz w:val="24"/>
          <w:szCs w:val="24"/>
        </w:rPr>
        <w:t>многогодишна финансова рамка за периода 2021</w:t>
      </w:r>
      <w:r w:rsidR="00737420">
        <w:rPr>
          <w:sz w:val="24"/>
          <w:szCs w:val="24"/>
        </w:rPr>
        <w:t>-</w:t>
      </w:r>
      <w:r w:rsidRPr="00737420">
        <w:rPr>
          <w:sz w:val="24"/>
          <w:szCs w:val="24"/>
        </w:rPr>
        <w:t>2027 г. и съответните приоритети на програми</w:t>
      </w:r>
      <w:r w:rsidR="00296B9E">
        <w:rPr>
          <w:sz w:val="24"/>
          <w:szCs w:val="24"/>
        </w:rPr>
        <w:t>те</w:t>
      </w:r>
      <w:r w:rsidRPr="00737420">
        <w:rPr>
          <w:sz w:val="24"/>
          <w:szCs w:val="24"/>
        </w:rPr>
        <w:t xml:space="preserve"> с оглед финансова подкрепа чрез инструментите на</w:t>
      </w:r>
      <w:r w:rsidRPr="00737420">
        <w:rPr>
          <w:spacing w:val="-8"/>
          <w:sz w:val="24"/>
          <w:szCs w:val="24"/>
        </w:rPr>
        <w:t xml:space="preserve"> </w:t>
      </w:r>
      <w:r w:rsidRPr="00737420">
        <w:rPr>
          <w:sz w:val="24"/>
          <w:szCs w:val="24"/>
        </w:rPr>
        <w:t>ЕС.</w:t>
      </w:r>
      <w:r w:rsidR="008F2AB6" w:rsidRPr="00737420">
        <w:rPr>
          <w:sz w:val="24"/>
          <w:szCs w:val="24"/>
        </w:rPr>
        <w:t xml:space="preserve"> </w:t>
      </w:r>
      <w:r w:rsidR="00CC13C0" w:rsidRPr="00737420">
        <w:rPr>
          <w:rFonts w:eastAsia="Calibri"/>
          <w:sz w:val="24"/>
          <w:szCs w:val="24"/>
          <w:lang w:eastAsia="en-US" w:bidi="ar-SA"/>
        </w:rPr>
        <w:t xml:space="preserve">Финансовата подкрепа чрез инструментите на ЕС има важна допълваща роля към прилаганите политики за намаляване на бедността и социалното изключване. За следващия програмен период 2021-2027 г. България </w:t>
      </w:r>
      <w:r w:rsidR="00083971">
        <w:rPr>
          <w:rFonts w:eastAsia="Calibri"/>
          <w:sz w:val="24"/>
          <w:szCs w:val="24"/>
          <w:lang w:eastAsia="en-US" w:bidi="ar-SA"/>
        </w:rPr>
        <w:t>ще</w:t>
      </w:r>
      <w:r w:rsidR="00CC13C0" w:rsidRPr="00737420">
        <w:rPr>
          <w:rFonts w:eastAsia="Calibri"/>
          <w:sz w:val="24"/>
          <w:szCs w:val="24"/>
          <w:lang w:eastAsia="en-US" w:bidi="ar-SA"/>
        </w:rPr>
        <w:t xml:space="preserve"> получи средства от Европейски социален </w:t>
      </w:r>
      <w:proofErr w:type="spellStart"/>
      <w:r w:rsidR="00CC13C0" w:rsidRPr="00737420">
        <w:rPr>
          <w:rFonts w:eastAsia="Calibri"/>
          <w:sz w:val="24"/>
          <w:szCs w:val="24"/>
          <w:lang w:eastAsia="en-US" w:bidi="ar-SA"/>
        </w:rPr>
        <w:t>фонд+</w:t>
      </w:r>
      <w:proofErr w:type="spellEnd"/>
      <w:r w:rsidR="00CC13C0" w:rsidRPr="00737420">
        <w:rPr>
          <w:rFonts w:eastAsia="Calibri"/>
          <w:sz w:val="24"/>
          <w:szCs w:val="24"/>
          <w:lang w:eastAsia="en-US" w:bidi="ar-SA"/>
        </w:rPr>
        <w:t xml:space="preserve"> за Програмата за развитие на човешките ресурси 2021-2027 (ПРЧР), Програмата за храни и/или основно материално подпомагане 2021-2027 </w:t>
      </w:r>
      <w:r w:rsidR="0047244D">
        <w:rPr>
          <w:rFonts w:eastAsia="Calibri"/>
          <w:sz w:val="24"/>
          <w:szCs w:val="24"/>
          <w:lang w:eastAsia="en-US" w:bidi="ar-SA"/>
        </w:rPr>
        <w:t xml:space="preserve">(ПХ) </w:t>
      </w:r>
      <w:r w:rsidR="00CC13C0" w:rsidRPr="00737420">
        <w:rPr>
          <w:rFonts w:eastAsia="Calibri"/>
          <w:sz w:val="24"/>
          <w:szCs w:val="24"/>
          <w:lang w:eastAsia="en-US" w:bidi="ar-SA"/>
        </w:rPr>
        <w:t>и Програмата за образование 2021-2027</w:t>
      </w:r>
      <w:r w:rsidR="0047244D">
        <w:rPr>
          <w:rFonts w:eastAsia="Calibri"/>
          <w:sz w:val="24"/>
          <w:szCs w:val="24"/>
          <w:lang w:eastAsia="en-US" w:bidi="ar-SA"/>
        </w:rPr>
        <w:t xml:space="preserve"> (ПО)</w:t>
      </w:r>
      <w:r w:rsidR="00CC13C0" w:rsidRPr="00737420">
        <w:rPr>
          <w:rFonts w:eastAsia="Calibri"/>
          <w:sz w:val="24"/>
          <w:szCs w:val="24"/>
          <w:lang w:eastAsia="en-US" w:bidi="ar-SA"/>
        </w:rPr>
        <w:t>, както и от Европейския фонд за регионално развитие за Програмата „Развитие на регионите“ 2021-2027</w:t>
      </w:r>
      <w:r w:rsidR="0047244D">
        <w:rPr>
          <w:rFonts w:eastAsia="Calibri"/>
          <w:sz w:val="24"/>
          <w:szCs w:val="24"/>
          <w:lang w:eastAsia="en-US" w:bidi="ar-SA"/>
        </w:rPr>
        <w:t>(ПРР)</w:t>
      </w:r>
      <w:r w:rsidR="00CC13C0" w:rsidRPr="00737420">
        <w:rPr>
          <w:rFonts w:eastAsia="Calibri"/>
          <w:sz w:val="24"/>
          <w:szCs w:val="24"/>
          <w:lang w:eastAsia="en-US" w:bidi="ar-SA"/>
        </w:rPr>
        <w:t>.</w:t>
      </w:r>
    </w:p>
    <w:p w:rsidR="00296B9E" w:rsidRPr="000B0923" w:rsidRDefault="00296B9E" w:rsidP="0058725E">
      <w:pPr>
        <w:spacing w:line="276" w:lineRule="auto"/>
        <w:ind w:firstLine="720"/>
        <w:rPr>
          <w:sz w:val="24"/>
          <w:szCs w:val="24"/>
        </w:rPr>
      </w:pPr>
      <w:r w:rsidRPr="000B0923">
        <w:rPr>
          <w:sz w:val="24"/>
          <w:szCs w:val="24"/>
        </w:rPr>
        <w:t>В ПРЧР 2021-20</w:t>
      </w:r>
      <w:r w:rsidR="00132E56">
        <w:rPr>
          <w:sz w:val="24"/>
          <w:szCs w:val="24"/>
        </w:rPr>
        <w:t>2</w:t>
      </w:r>
      <w:r w:rsidRPr="000B0923">
        <w:rPr>
          <w:sz w:val="24"/>
          <w:szCs w:val="24"/>
        </w:rPr>
        <w:t>7 интеграцията на ромската общност за периода ще бъде прилагана чрез три подхода:</w:t>
      </w:r>
    </w:p>
    <w:p w:rsidR="00296B9E" w:rsidRPr="00825AE1" w:rsidRDefault="00825AE1" w:rsidP="0058725E">
      <w:pPr>
        <w:widowControl/>
        <w:autoSpaceDE/>
        <w:autoSpaceDN/>
        <w:spacing w:line="276" w:lineRule="auto"/>
        <w:ind w:firstLine="708"/>
        <w:jc w:val="both"/>
        <w:rPr>
          <w:rFonts w:eastAsia="Calibri"/>
          <w:sz w:val="24"/>
          <w:szCs w:val="24"/>
          <w:lang w:eastAsia="en-US" w:bidi="ar-SA"/>
        </w:rPr>
      </w:pPr>
      <w:r>
        <w:rPr>
          <w:lang w:val="en-US"/>
        </w:rPr>
        <w:t xml:space="preserve">  </w:t>
      </w:r>
      <w:r w:rsidR="00296B9E" w:rsidRPr="00825AE1">
        <w:t>1.</w:t>
      </w:r>
      <w:r w:rsidR="009006D7">
        <w:t xml:space="preserve"> </w:t>
      </w:r>
      <w:proofErr w:type="spellStart"/>
      <w:r w:rsidR="00296B9E" w:rsidRPr="00825AE1">
        <w:rPr>
          <w:rFonts w:eastAsia="Calibri"/>
          <w:sz w:val="24"/>
          <w:szCs w:val="24"/>
          <w:lang w:eastAsia="en-US" w:bidi="ar-SA"/>
        </w:rPr>
        <w:t>Мейнстрийм</w:t>
      </w:r>
      <w:proofErr w:type="spellEnd"/>
      <w:r w:rsidR="00296B9E" w:rsidRPr="00825AE1">
        <w:rPr>
          <w:rFonts w:eastAsia="Calibri"/>
          <w:sz w:val="24"/>
          <w:szCs w:val="24"/>
          <w:lang w:eastAsia="en-US" w:bidi="ar-SA"/>
        </w:rPr>
        <w:t xml:space="preserve"> подход (хоризонтален подход – реализация чрез всички мерки): </w:t>
      </w:r>
      <w:proofErr w:type="spellStart"/>
      <w:r w:rsidR="00296B9E" w:rsidRPr="00825AE1">
        <w:rPr>
          <w:rFonts w:eastAsia="Calibri"/>
          <w:sz w:val="24"/>
          <w:szCs w:val="24"/>
          <w:lang w:eastAsia="en-US" w:bidi="ar-SA"/>
        </w:rPr>
        <w:t>Мейнстрийм</w:t>
      </w:r>
      <w:proofErr w:type="spellEnd"/>
      <w:r w:rsidR="00296B9E" w:rsidRPr="00825AE1">
        <w:rPr>
          <w:rFonts w:eastAsia="Calibri"/>
          <w:sz w:val="24"/>
          <w:szCs w:val="24"/>
          <w:lang w:eastAsia="en-US" w:bidi="ar-SA"/>
        </w:rPr>
        <w:t xml:space="preserve"> подхода, включва ромите като част от уязвимите групи, които ще получат подкрепа чрез мерките на програма</w:t>
      </w:r>
      <w:r>
        <w:rPr>
          <w:rFonts w:eastAsia="Calibri"/>
          <w:sz w:val="24"/>
          <w:szCs w:val="24"/>
          <w:lang w:eastAsia="en-US" w:bidi="ar-SA"/>
        </w:rPr>
        <w:t>та</w:t>
      </w:r>
      <w:r w:rsidR="00296B9E" w:rsidRPr="00825AE1">
        <w:rPr>
          <w:rFonts w:eastAsia="Calibri"/>
          <w:sz w:val="24"/>
          <w:szCs w:val="24"/>
          <w:lang w:eastAsia="en-US" w:bidi="ar-SA"/>
        </w:rPr>
        <w:t xml:space="preserve"> на национално ниво (в т.ч. социално изключени лица, </w:t>
      </w:r>
      <w:proofErr w:type="spellStart"/>
      <w:r w:rsidR="00296B9E" w:rsidRPr="00825AE1">
        <w:rPr>
          <w:rFonts w:eastAsia="Calibri"/>
          <w:sz w:val="24"/>
          <w:szCs w:val="24"/>
          <w:lang w:eastAsia="en-US" w:bidi="ar-SA"/>
        </w:rPr>
        <w:t>лица</w:t>
      </w:r>
      <w:proofErr w:type="spellEnd"/>
      <w:r w:rsidR="00296B9E" w:rsidRPr="00825AE1">
        <w:rPr>
          <w:rFonts w:eastAsia="Calibri"/>
          <w:sz w:val="24"/>
          <w:szCs w:val="24"/>
          <w:lang w:eastAsia="en-US" w:bidi="ar-SA"/>
        </w:rPr>
        <w:t xml:space="preserve"> живеещи в бедност и материални лишения, лица, попадащи в групите на неравностойно положение на пазара на труда, лица без образование, с ниска квалификация или без такава и др.). </w:t>
      </w:r>
    </w:p>
    <w:p w:rsidR="00296B9E" w:rsidRPr="00825AE1" w:rsidRDefault="00D81A63" w:rsidP="0058725E">
      <w:pPr>
        <w:widowControl/>
        <w:autoSpaceDE/>
        <w:autoSpaceDN/>
        <w:spacing w:line="276" w:lineRule="auto"/>
        <w:ind w:firstLine="708"/>
        <w:jc w:val="both"/>
        <w:rPr>
          <w:rFonts w:eastAsia="Calibri"/>
          <w:sz w:val="24"/>
          <w:szCs w:val="24"/>
          <w:lang w:eastAsia="en-US" w:bidi="ar-SA"/>
        </w:rPr>
      </w:pPr>
      <w:r w:rsidRPr="00825AE1">
        <w:rPr>
          <w:rFonts w:eastAsia="Calibri"/>
          <w:sz w:val="24"/>
          <w:szCs w:val="24"/>
          <w:lang w:eastAsia="en-US" w:bidi="ar-SA"/>
        </w:rPr>
        <w:t>2.</w:t>
      </w:r>
      <w:r w:rsidR="00825AE1">
        <w:rPr>
          <w:rFonts w:eastAsia="Calibri"/>
          <w:sz w:val="24"/>
          <w:szCs w:val="24"/>
          <w:lang w:eastAsia="en-US" w:bidi="ar-SA"/>
        </w:rPr>
        <w:t xml:space="preserve"> </w:t>
      </w:r>
      <w:r w:rsidRPr="00825AE1">
        <w:rPr>
          <w:rFonts w:eastAsia="Calibri"/>
          <w:sz w:val="24"/>
          <w:szCs w:val="24"/>
          <w:lang w:eastAsia="en-US" w:bidi="ar-SA"/>
        </w:rPr>
        <w:t>Подход „Интегрирани териториални</w:t>
      </w:r>
      <w:r w:rsidR="00825AE1" w:rsidRPr="00825AE1">
        <w:rPr>
          <w:rFonts w:eastAsia="Calibri"/>
          <w:sz w:val="24"/>
          <w:szCs w:val="24"/>
          <w:lang w:eastAsia="en-US" w:bidi="ar-SA"/>
        </w:rPr>
        <w:t xml:space="preserve"> инвестиции“ в райони от ниво 2.</w:t>
      </w:r>
    </w:p>
    <w:p w:rsidR="00D81A63" w:rsidRPr="00825AE1" w:rsidRDefault="00D81A63" w:rsidP="0058725E">
      <w:pPr>
        <w:widowControl/>
        <w:autoSpaceDE/>
        <w:autoSpaceDN/>
        <w:spacing w:line="276" w:lineRule="auto"/>
        <w:ind w:firstLine="708"/>
        <w:jc w:val="both"/>
        <w:rPr>
          <w:rFonts w:eastAsia="Calibri"/>
          <w:sz w:val="24"/>
          <w:szCs w:val="24"/>
          <w:lang w:eastAsia="en-US" w:bidi="ar-SA"/>
        </w:rPr>
      </w:pPr>
      <w:r w:rsidRPr="00825AE1">
        <w:rPr>
          <w:rFonts w:eastAsia="Calibri"/>
          <w:sz w:val="24"/>
          <w:szCs w:val="24"/>
          <w:lang w:eastAsia="en-US" w:bidi="ar-SA"/>
        </w:rPr>
        <w:t>3. Подход „Водено от общностите местно развитие“.</w:t>
      </w:r>
    </w:p>
    <w:p w:rsidR="00825AE1" w:rsidRPr="00825AE1" w:rsidRDefault="00825AE1" w:rsidP="0058725E">
      <w:pPr>
        <w:widowControl/>
        <w:autoSpaceDE/>
        <w:autoSpaceDN/>
        <w:spacing w:line="276" w:lineRule="auto"/>
        <w:ind w:firstLine="708"/>
        <w:jc w:val="both"/>
        <w:rPr>
          <w:rFonts w:eastAsia="Calibri"/>
          <w:sz w:val="24"/>
          <w:szCs w:val="24"/>
          <w:lang w:eastAsia="en-US" w:bidi="ar-SA"/>
        </w:rPr>
      </w:pPr>
      <w:r w:rsidRPr="00825AE1">
        <w:rPr>
          <w:rFonts w:eastAsia="Calibri"/>
          <w:sz w:val="24"/>
          <w:szCs w:val="24"/>
          <w:lang w:eastAsia="en-US" w:bidi="ar-SA"/>
        </w:rPr>
        <w:t xml:space="preserve">Двата териториални подхода ИТИ и ВОМР ще реализират специфична цел 8 от проекта на регламент за ЕСФ+ „Насърчаване на социално-икономическата интеграция на </w:t>
      </w:r>
      <w:proofErr w:type="spellStart"/>
      <w:r w:rsidRPr="00825AE1">
        <w:rPr>
          <w:rFonts w:eastAsia="Calibri"/>
          <w:sz w:val="24"/>
          <w:szCs w:val="24"/>
          <w:lang w:eastAsia="en-US" w:bidi="ar-SA"/>
        </w:rPr>
        <w:t>маргинализирани</w:t>
      </w:r>
      <w:proofErr w:type="spellEnd"/>
      <w:r w:rsidRPr="00825AE1">
        <w:rPr>
          <w:rFonts w:eastAsia="Calibri"/>
          <w:sz w:val="24"/>
          <w:szCs w:val="24"/>
          <w:lang w:eastAsia="en-US" w:bidi="ar-SA"/>
        </w:rPr>
        <w:t xml:space="preserve"> общности, като например ромите“. Териториалните подходи ще дадат възможност за целенасочено въздействие в общностите и така ще допълнят мерките от националното изпълнение на програмата, които са на хоризонтално ниво (</w:t>
      </w:r>
      <w:proofErr w:type="spellStart"/>
      <w:r w:rsidRPr="00825AE1">
        <w:rPr>
          <w:rFonts w:eastAsia="Calibri"/>
          <w:sz w:val="24"/>
          <w:szCs w:val="24"/>
          <w:lang w:eastAsia="en-US" w:bidi="ar-SA"/>
        </w:rPr>
        <w:t>мейнстрийм</w:t>
      </w:r>
      <w:proofErr w:type="spellEnd"/>
      <w:r w:rsidRPr="00825AE1">
        <w:rPr>
          <w:rFonts w:eastAsia="Calibri"/>
          <w:sz w:val="24"/>
          <w:szCs w:val="24"/>
          <w:lang w:eastAsia="en-US" w:bidi="ar-SA"/>
        </w:rPr>
        <w:t xml:space="preserve"> подхода). Тези два териториални подхода ще дадат възможност за финансиране на мерки на места, които имат най-голяма потребност във връзка със специфичния профил на населението на съответната територия.</w:t>
      </w:r>
    </w:p>
    <w:p w:rsidR="00CC13C0" w:rsidRPr="003B0CE7" w:rsidRDefault="00CC13C0" w:rsidP="0058725E">
      <w:pPr>
        <w:widowControl/>
        <w:autoSpaceDE/>
        <w:autoSpaceDN/>
        <w:spacing w:line="276" w:lineRule="auto"/>
        <w:ind w:firstLine="708"/>
        <w:jc w:val="both"/>
        <w:rPr>
          <w:rFonts w:eastAsia="Calibri"/>
          <w:sz w:val="24"/>
          <w:szCs w:val="24"/>
          <w:lang w:eastAsia="en-US" w:bidi="ar-SA"/>
        </w:rPr>
      </w:pPr>
      <w:r w:rsidRPr="003B0CE7">
        <w:rPr>
          <w:rFonts w:eastAsia="Calibri"/>
          <w:sz w:val="24"/>
          <w:szCs w:val="24"/>
          <w:lang w:eastAsia="en-US" w:bidi="ar-SA"/>
        </w:rPr>
        <w:lastRenderedPageBreak/>
        <w:t xml:space="preserve">Фокусът за бъдещите инвестиции от ЕСФ+ неизменно е свързан с ЕССП, който бе обявен за „компас на ЕС“ за заетостта и социалното сближаване. Чрез него ще се положи основата за още по-целенасочени и ефективни усилия за равни възможности, достъп до пазара на труда, справедливи условия на труд, социална закрила и приобщаване. Първостепенният приоритет е инвестирането в хората – от образованието и обучението до здравеопазването, равенството и социалното приобщаване. Важно е </w:t>
      </w:r>
      <w:r w:rsidR="00825AE1">
        <w:rPr>
          <w:rFonts w:eastAsia="Calibri"/>
          <w:sz w:val="24"/>
          <w:szCs w:val="24"/>
          <w:lang w:eastAsia="en-US" w:bidi="ar-SA"/>
        </w:rPr>
        <w:t>средствата</w:t>
      </w:r>
      <w:r w:rsidRPr="003B0CE7">
        <w:rPr>
          <w:rFonts w:eastAsia="Calibri"/>
          <w:sz w:val="24"/>
          <w:szCs w:val="24"/>
          <w:lang w:eastAsia="en-US" w:bidi="ar-SA"/>
        </w:rPr>
        <w:t xml:space="preserve"> за осъществяването на тези политики да достигат до тези, които най-много се нуждаят от тях, по-специално в регионите с високи социални неравенства.</w:t>
      </w:r>
      <w:r w:rsidRPr="003B0CE7">
        <w:rPr>
          <w:rFonts w:eastAsia="Calibri"/>
          <w:sz w:val="24"/>
          <w:szCs w:val="24"/>
          <w:lang w:eastAsia="en-US" w:bidi="ar-SA"/>
        </w:rPr>
        <w:tab/>
      </w:r>
    </w:p>
    <w:p w:rsidR="00CC13C0" w:rsidRPr="003B0CE7" w:rsidRDefault="00CC13C0" w:rsidP="0058725E">
      <w:pPr>
        <w:tabs>
          <w:tab w:val="left" w:pos="1048"/>
        </w:tabs>
        <w:spacing w:line="276" w:lineRule="auto"/>
        <w:ind w:right="134"/>
        <w:rPr>
          <w:sz w:val="24"/>
          <w:szCs w:val="24"/>
        </w:rPr>
      </w:pPr>
    </w:p>
    <w:p w:rsidR="00353B9D" w:rsidRPr="003B0CE7" w:rsidRDefault="00353B9D" w:rsidP="0058725E">
      <w:pPr>
        <w:spacing w:line="276" w:lineRule="auto"/>
        <w:ind w:firstLine="708"/>
        <w:jc w:val="both"/>
        <w:rPr>
          <w:b/>
          <w:bCs/>
          <w:sz w:val="24"/>
          <w:szCs w:val="24"/>
          <w:lang w:eastAsia="en-US"/>
        </w:rPr>
      </w:pPr>
      <w:r w:rsidRPr="003B0CE7">
        <w:rPr>
          <w:b/>
          <w:bCs/>
          <w:sz w:val="24"/>
          <w:szCs w:val="24"/>
        </w:rPr>
        <w:t>Приемственост и устойчивост във времето</w:t>
      </w:r>
    </w:p>
    <w:p w:rsidR="00353B9D" w:rsidRPr="003B0CE7" w:rsidRDefault="00353B9D" w:rsidP="0058725E">
      <w:pPr>
        <w:spacing w:line="276" w:lineRule="auto"/>
        <w:ind w:firstLine="708"/>
        <w:jc w:val="both"/>
        <w:rPr>
          <w:sz w:val="24"/>
          <w:szCs w:val="24"/>
        </w:rPr>
      </w:pPr>
      <w:r w:rsidRPr="003B0CE7">
        <w:rPr>
          <w:sz w:val="24"/>
          <w:szCs w:val="24"/>
        </w:rPr>
        <w:t xml:space="preserve">При изпълнението на тази Стратегия ще се цели осигуряването на дълготраен положителен ефект на провежданата политика за </w:t>
      </w:r>
      <w:r w:rsidR="00083971">
        <w:rPr>
          <w:sz w:val="24"/>
          <w:szCs w:val="24"/>
        </w:rPr>
        <w:t xml:space="preserve">равенство, </w:t>
      </w:r>
      <w:r w:rsidRPr="003B0CE7">
        <w:rPr>
          <w:sz w:val="24"/>
          <w:szCs w:val="24"/>
        </w:rPr>
        <w:t xml:space="preserve">приобщаване и участие на ромите във всички приоритетни области. </w:t>
      </w:r>
      <w:r w:rsidR="00C463DA" w:rsidRPr="003B0CE7">
        <w:rPr>
          <w:sz w:val="24"/>
          <w:szCs w:val="24"/>
        </w:rPr>
        <w:t>Спазването на горепосочените принципи ще допринесе за реализирането на тази стратегия и мерките заложени в плановете за нейното изпълнение.</w:t>
      </w:r>
    </w:p>
    <w:p w:rsidR="004C3B44" w:rsidRPr="003B0CE7" w:rsidRDefault="00531418" w:rsidP="0058725E">
      <w:pPr>
        <w:pStyle w:val="a3"/>
        <w:spacing w:before="10"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91008" behindDoc="1" locked="0" layoutInCell="1" allowOverlap="1" wp14:anchorId="5D03BEF5" wp14:editId="73C1AE4B">
                <wp:simplePos x="0" y="0"/>
                <wp:positionH relativeFrom="page">
                  <wp:posOffset>843280</wp:posOffset>
                </wp:positionH>
                <wp:positionV relativeFrom="paragraph">
                  <wp:posOffset>202565</wp:posOffset>
                </wp:positionV>
                <wp:extent cx="6039485" cy="21653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19"/>
                          <a:chExt cx="9511" cy="341"/>
                        </a:xfrm>
                      </wpg:grpSpPr>
                      <wps:wsp>
                        <wps:cNvPr id="24" name="Rectangle 21"/>
                        <wps:cNvSpPr>
                          <a:spLocks noChangeArrowheads="1"/>
                        </wps:cNvSpPr>
                        <wps:spPr bwMode="auto">
                          <a:xfrm>
                            <a:off x="10725" y="328"/>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337" y="328"/>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337" y="324"/>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332" y="31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337" y="655"/>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10833" y="31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5"/>
                        <wps:cNvSpPr txBox="1">
                          <a:spLocks noChangeArrowheads="1"/>
                        </wps:cNvSpPr>
                        <wps:spPr bwMode="auto">
                          <a:xfrm>
                            <a:off x="1440" y="328"/>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line="321" w:lineRule="exact"/>
                                <w:ind w:left="1754"/>
                                <w:rPr>
                                  <w:b/>
                                  <w:sz w:val="28"/>
                                </w:rPr>
                              </w:pPr>
                              <w:r>
                                <w:rPr>
                                  <w:b/>
                                  <w:sz w:val="28"/>
                                  <w:lang w:val="en-US"/>
                                </w:rPr>
                                <w:t>X</w:t>
                              </w:r>
                              <w:r>
                                <w:rPr>
                                  <w:b/>
                                  <w:sz w:val="28"/>
                                </w:rPr>
                                <w:t>. МОНИТОРИНГ НА ИЗПЪЛНЕНИЕТО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91" style="position:absolute;margin-left:66.4pt;margin-top:15.95pt;width:475.55pt;height:17.05pt;z-index:-251625472;mso-wrap-distance-left:0;mso-wrap-distance-right:0;mso-position-horizontal-relative:page" coordorigin="1328,319"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">
                <v:rect id="Rectangle 21" o:spid="_x0000_s1092" style="position:absolute;left:10725;top:328;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pQsUA&#10;AADbAAAADwAAAGRycy9kb3ducmV2LnhtbESPQWvCQBSE74X+h+UVems2CRJK6io2IHiRGpsWj8/s&#10;Mwlm34bsVuO/7xYKHoeZ+YaZLyfTiwuNrrOsIIliEMS11R03CqrP9csrCOeRNfaWScGNHCwXjw9z&#10;zLW9ckmXvW9EgLDLUUHr/ZBL6eqWDLrIDsTBO9nRoA9ybKQe8RrgppdpHGfSYMdhocWBipbq8/7H&#10;KDh8H5OvwzbdvRdllZXZ2sjNR6rU89O0egPhafL38H97oxWkM/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6lCxQAAANsAAAAPAAAAAAAAAAAAAAAAAJgCAABkcnMv&#10;ZG93bnJldi54bWxQSwUGAAAAAAQABAD1AAAAigMAAAAA&#10;" fillcolor="#fff1cc" stroked="f"/>
                <v:rect id="Rectangle 20" o:spid="_x0000_s1093" style="position:absolute;left:1337;top:328;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M2cUA&#10;AADbAAAADwAAAGRycy9kb3ducmV2LnhtbESPQWvCQBSE74X+h+UVems2CRhK6io2IHiRGpsWj8/s&#10;Mwlm34bsVuO/7xYKHoeZ+YaZLyfTiwuNrrOsIIliEMS11R03CqrP9csrCOeRNfaWScGNHCwXjw9z&#10;zLW9ckmXvW9EgLDLUUHr/ZBL6eqWDLrIDsTBO9nRoA9ybKQe8RrgppdpHGfSYMdhocWBipbq8/7H&#10;KDh8H5OvwzbdvRdllZXZ2sjNR6rU89O0egPhafL38H97oxWkM/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wzZxQAAANsAAAAPAAAAAAAAAAAAAAAAAJgCAABkcnMv&#10;ZG93bnJldi54bWxQSwUGAAAAAAQABAD1AAAAigMAAAAA&#10;" fillcolor="#fff1cc" stroked="f"/>
                <v:line id="Line 19" o:spid="_x0000_s1094" style="position:absolute;visibility:visible;mso-wrap-style:square" from="1337,324" to="1082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8" o:spid="_x0000_s1095" style="position:absolute;visibility:visible;mso-wrap-style:square" from="1332,319" to="133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7" o:spid="_x0000_s1096" style="position:absolute;visibility:visible;mso-wrap-style:square" from="1337,655" to="1082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6" o:spid="_x0000_s1097" style="position:absolute;visibility:visible;mso-wrap-style:square" from="10833,319" to="1083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shape id="Text Box 15" o:spid="_x0000_s1098" type="#_x0000_t202" style="position:absolute;left:1440;top:328;width:928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FVsAA&#10;AADbAAAADwAAAGRycy9kb3ducmV2LnhtbERPTWvCQBC9F/wPywi91Y1VRFI3oQhS6a3a4nXMTpPU&#10;7GzITjT217sHwePjfa/ywTXqTF2oPRuYThJQxIW3NZcGvveblyWoIMgWG89k4EoB8mz0tMLU+gt/&#10;0XknpYohHFI0UIm0qdahqMhhmPiWOHK/vnMoEXalth1eYrhr9GuSLLTDmmNDhS2tKypOu94Z+P9Z&#10;SpPMT8f+8++wkT7wYn79MOZ5PLy/gRIa5CG+u7fWwCyuj1/iD9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zFVsAAAADbAAAADwAAAAAAAAAAAAAAAACYAgAAZHJzL2Rvd25y&#10;ZXYueG1sUEsFBgAAAAAEAAQA9QAAAIUDAAAAAA==&#10;" fillcolor="#fff1cc" stroked="f">
                  <v:textbox inset="0,0,0,0">
                    <w:txbxContent>
                      <w:p w:rsidR="00DA4FF7" w:rsidRDefault="00DA4FF7">
                        <w:pPr>
                          <w:spacing w:line="321" w:lineRule="exact"/>
                          <w:ind w:left="1754"/>
                          <w:rPr>
                            <w:b/>
                            <w:sz w:val="28"/>
                          </w:rPr>
                        </w:pPr>
                        <w:r>
                          <w:rPr>
                            <w:b/>
                            <w:sz w:val="28"/>
                            <w:lang w:val="en-US"/>
                          </w:rPr>
                          <w:t>X</w:t>
                        </w:r>
                        <w:r>
                          <w:rPr>
                            <w:b/>
                            <w:sz w:val="28"/>
                          </w:rPr>
                          <w:t>. МОНИТОРИНГ НА ИЗПЪЛНЕНИЕТО</w:t>
                        </w:r>
                      </w:p>
                    </w:txbxContent>
                  </v:textbox>
                </v:shape>
                <w10:wrap type="topAndBottom" anchorx="page"/>
              </v:group>
            </w:pict>
          </mc:Fallback>
        </mc:AlternateContent>
      </w:r>
    </w:p>
    <w:p w:rsidR="009D1BC8" w:rsidRPr="003B0CE7" w:rsidRDefault="009D1BC8" w:rsidP="0058725E">
      <w:pPr>
        <w:pStyle w:val="a3"/>
        <w:spacing w:before="89" w:line="276" w:lineRule="auto"/>
        <w:ind w:left="0" w:right="133" w:firstLine="719"/>
        <w:rPr>
          <w:sz w:val="24"/>
          <w:szCs w:val="24"/>
        </w:rPr>
      </w:pPr>
      <w:r w:rsidRPr="003B0CE7">
        <w:rPr>
          <w:sz w:val="24"/>
          <w:szCs w:val="24"/>
        </w:rPr>
        <w:t xml:space="preserve">В </w:t>
      </w:r>
      <w:r w:rsidR="00E03353">
        <w:rPr>
          <w:sz w:val="24"/>
          <w:szCs w:val="24"/>
        </w:rPr>
        <w:t>Областната</w:t>
      </w:r>
      <w:r w:rsidR="00432294" w:rsidRPr="003B0CE7">
        <w:rPr>
          <w:sz w:val="24"/>
          <w:szCs w:val="24"/>
        </w:rPr>
        <w:t xml:space="preserve"> стратегия на Република България за </w:t>
      </w:r>
      <w:r w:rsidR="00432294">
        <w:rPr>
          <w:sz w:val="24"/>
          <w:szCs w:val="24"/>
        </w:rPr>
        <w:t xml:space="preserve">равенство, </w:t>
      </w:r>
      <w:r w:rsidR="00432294" w:rsidRPr="003B0CE7">
        <w:rPr>
          <w:sz w:val="24"/>
          <w:szCs w:val="24"/>
        </w:rPr>
        <w:t>приобщаване и участие на ромите (2021-2030)</w:t>
      </w:r>
      <w:r w:rsidRPr="003B0CE7">
        <w:rPr>
          <w:sz w:val="24"/>
          <w:szCs w:val="24"/>
        </w:rPr>
        <w:t xml:space="preserve"> са заложени </w:t>
      </w:r>
      <w:r w:rsidRPr="00A6732E">
        <w:rPr>
          <w:sz w:val="24"/>
          <w:szCs w:val="24"/>
        </w:rPr>
        <w:t>количествени</w:t>
      </w:r>
      <w:r w:rsidRPr="003B0CE7">
        <w:rPr>
          <w:sz w:val="24"/>
          <w:szCs w:val="24"/>
        </w:rPr>
        <w:t xml:space="preserve"> целеви резултати за наблюдение на постигането на минимален напредък на целите в нея до 2030 г. в изпълнение на дългосрочната цел за осигуряване на ефективно равенство и намаляване на различията между ромите и общото население.</w:t>
      </w:r>
    </w:p>
    <w:p w:rsidR="009D1BC8" w:rsidRPr="003B0CE7" w:rsidRDefault="00C73E6B" w:rsidP="0058725E">
      <w:pPr>
        <w:pStyle w:val="a3"/>
        <w:spacing w:line="276" w:lineRule="auto"/>
        <w:ind w:left="0" w:right="135" w:firstLine="719"/>
        <w:rPr>
          <w:sz w:val="24"/>
          <w:szCs w:val="24"/>
        </w:rPr>
      </w:pPr>
      <w:r w:rsidRPr="003B0CE7">
        <w:rPr>
          <w:sz w:val="24"/>
          <w:szCs w:val="24"/>
        </w:rPr>
        <w:t xml:space="preserve">Оценката на изпълнението на </w:t>
      </w:r>
      <w:r w:rsidR="00432294" w:rsidRPr="003B0CE7">
        <w:rPr>
          <w:sz w:val="24"/>
          <w:szCs w:val="24"/>
        </w:rPr>
        <w:t xml:space="preserve">Стратегията </w:t>
      </w:r>
      <w:r w:rsidRPr="003B0CE7">
        <w:rPr>
          <w:sz w:val="24"/>
          <w:szCs w:val="24"/>
        </w:rPr>
        <w:t>се осъществява чрез Система за мониторинг, оценка и контрол за изпълнение на Стратегията (Системата).</w:t>
      </w:r>
      <w:r w:rsidR="009D1BC8" w:rsidRPr="003B0CE7">
        <w:rPr>
          <w:sz w:val="24"/>
          <w:szCs w:val="24"/>
        </w:rPr>
        <w:t xml:space="preserve"> Системата</w:t>
      </w:r>
      <w:r w:rsidR="00FA6A9F" w:rsidRPr="003B0CE7">
        <w:rPr>
          <w:sz w:val="24"/>
          <w:szCs w:val="24"/>
        </w:rPr>
        <w:t xml:space="preserve"> отчита изпълнението на политиките за приобщаване и участие на ромите на </w:t>
      </w:r>
      <w:r w:rsidR="009D1BC8" w:rsidRPr="003B0CE7">
        <w:rPr>
          <w:color w:val="000000"/>
          <w:spacing w:val="3"/>
          <w:sz w:val="24"/>
          <w:szCs w:val="24"/>
        </w:rPr>
        <w:t>регионално и местно ниво</w:t>
      </w:r>
      <w:r w:rsidR="00FA6A9F" w:rsidRPr="003B0CE7">
        <w:rPr>
          <w:color w:val="000000"/>
          <w:spacing w:val="3"/>
          <w:sz w:val="24"/>
          <w:szCs w:val="24"/>
        </w:rPr>
        <w:t xml:space="preserve">, което включва и </w:t>
      </w:r>
      <w:r w:rsidR="009D1BC8" w:rsidRPr="003B0CE7">
        <w:rPr>
          <w:color w:val="000000"/>
          <w:spacing w:val="3"/>
          <w:sz w:val="24"/>
          <w:szCs w:val="24"/>
        </w:rPr>
        <w:t>сътрудничество</w:t>
      </w:r>
      <w:r w:rsidR="00FA6A9F" w:rsidRPr="003B0CE7">
        <w:rPr>
          <w:color w:val="000000"/>
          <w:spacing w:val="3"/>
          <w:sz w:val="24"/>
          <w:szCs w:val="24"/>
        </w:rPr>
        <w:t>то</w:t>
      </w:r>
      <w:r w:rsidR="009D1BC8" w:rsidRPr="003B0CE7">
        <w:rPr>
          <w:color w:val="000000"/>
          <w:spacing w:val="3"/>
          <w:sz w:val="24"/>
          <w:szCs w:val="24"/>
        </w:rPr>
        <w:t xml:space="preserve"> с ромското гражданско общество и други заинтересовани страни.</w:t>
      </w:r>
    </w:p>
    <w:p w:rsidR="004C3B44" w:rsidRPr="003B0CE7" w:rsidRDefault="00C73E6B" w:rsidP="0058725E">
      <w:pPr>
        <w:pStyle w:val="a3"/>
        <w:spacing w:before="1" w:line="276" w:lineRule="auto"/>
        <w:ind w:left="0" w:right="136" w:firstLine="719"/>
        <w:rPr>
          <w:sz w:val="24"/>
          <w:szCs w:val="24"/>
        </w:rPr>
      </w:pPr>
      <w:r w:rsidRPr="003B0CE7">
        <w:rPr>
          <w:sz w:val="24"/>
          <w:szCs w:val="24"/>
        </w:rPr>
        <w:t xml:space="preserve">Чрез Системата се осигурява регулярна, систематична проверка, контрол и проследяване на напредъка и качеството на изпълнението на Стратегията и Плана за действие по нея, както и на всички други интервенции (дейности, проекти, изследвания, проучвания и др.) за приобщаване и участие на уязвими етнически малцинства с фокус ромите, в това число и такива, изпълнявани на местно ниво от общини, </w:t>
      </w:r>
      <w:r w:rsidR="00B135BF" w:rsidRPr="003B0CE7">
        <w:rPr>
          <w:sz w:val="24"/>
          <w:szCs w:val="24"/>
        </w:rPr>
        <w:t>НПО</w:t>
      </w:r>
      <w:r w:rsidRPr="003B0CE7">
        <w:rPr>
          <w:sz w:val="24"/>
          <w:szCs w:val="24"/>
        </w:rPr>
        <w:t>, изследователски и аналитични институции, центрове и др. Осигурява се оценка на въздействието в резултат на прилаганите интервенции, като се идентифицират проблемите при прилагането на мерките, с цел подобряване тяхната ефективност и ефикасност.</w:t>
      </w:r>
    </w:p>
    <w:p w:rsidR="004C3B44" w:rsidRPr="003B0CE7" w:rsidRDefault="00C73E6B" w:rsidP="00E748A9">
      <w:pPr>
        <w:pStyle w:val="a3"/>
        <w:spacing w:line="276" w:lineRule="auto"/>
        <w:ind w:left="0" w:firstLine="567"/>
        <w:rPr>
          <w:sz w:val="24"/>
          <w:szCs w:val="24"/>
        </w:rPr>
      </w:pPr>
      <w:r w:rsidRPr="003B0CE7">
        <w:rPr>
          <w:sz w:val="24"/>
          <w:szCs w:val="24"/>
        </w:rPr>
        <w:t>Чрез Системата се реализира:</w:t>
      </w:r>
    </w:p>
    <w:p w:rsidR="004C3B44" w:rsidRPr="003B0CE7" w:rsidRDefault="00C73E6B" w:rsidP="003D0589">
      <w:pPr>
        <w:pStyle w:val="a5"/>
        <w:numPr>
          <w:ilvl w:val="1"/>
          <w:numId w:val="2"/>
        </w:numPr>
        <w:tabs>
          <w:tab w:val="left" w:pos="993"/>
        </w:tabs>
        <w:spacing w:before="2" w:line="276" w:lineRule="auto"/>
        <w:ind w:left="0" w:right="137" w:firstLine="707"/>
        <w:rPr>
          <w:sz w:val="24"/>
          <w:szCs w:val="24"/>
        </w:rPr>
      </w:pPr>
      <w:r w:rsidRPr="003B0CE7">
        <w:rPr>
          <w:sz w:val="24"/>
          <w:szCs w:val="24"/>
        </w:rPr>
        <w:t>събиране на данни чрез формални и неформални методи на местно, областно и национално ниво в различни области (сектори) по определена</w:t>
      </w:r>
      <w:r w:rsidRPr="003B0CE7">
        <w:rPr>
          <w:spacing w:val="-1"/>
          <w:sz w:val="24"/>
          <w:szCs w:val="24"/>
        </w:rPr>
        <w:t xml:space="preserve"> </w:t>
      </w:r>
      <w:r w:rsidRPr="003B0CE7">
        <w:rPr>
          <w:sz w:val="24"/>
          <w:szCs w:val="24"/>
        </w:rPr>
        <w:t>методика;</w:t>
      </w:r>
    </w:p>
    <w:p w:rsidR="004C3B44" w:rsidRPr="003B0CE7" w:rsidRDefault="00C73E6B" w:rsidP="003D0589">
      <w:pPr>
        <w:pStyle w:val="a5"/>
        <w:numPr>
          <w:ilvl w:val="1"/>
          <w:numId w:val="2"/>
        </w:numPr>
        <w:tabs>
          <w:tab w:val="left" w:pos="993"/>
        </w:tabs>
        <w:spacing w:line="276" w:lineRule="auto"/>
        <w:ind w:left="0" w:right="142" w:firstLine="707"/>
        <w:rPr>
          <w:sz w:val="24"/>
          <w:szCs w:val="24"/>
        </w:rPr>
      </w:pPr>
      <w:r w:rsidRPr="003B0CE7">
        <w:rPr>
          <w:sz w:val="24"/>
          <w:szCs w:val="24"/>
        </w:rPr>
        <w:t>позволява анализиране на събраната информация, вкл. по различни разрези/сегменти, както и да засича информацията в тях; да прави оценка на</w:t>
      </w:r>
      <w:r w:rsidRPr="003B0CE7">
        <w:rPr>
          <w:spacing w:val="-1"/>
          <w:sz w:val="24"/>
          <w:szCs w:val="24"/>
        </w:rPr>
        <w:t xml:space="preserve"> </w:t>
      </w:r>
      <w:r w:rsidRPr="003B0CE7">
        <w:rPr>
          <w:sz w:val="24"/>
          <w:szCs w:val="24"/>
        </w:rPr>
        <w:t>въздействието;</w:t>
      </w:r>
    </w:p>
    <w:p w:rsidR="004C3B44" w:rsidRPr="003B0CE7" w:rsidRDefault="00C73E6B" w:rsidP="003D0589">
      <w:pPr>
        <w:pStyle w:val="a5"/>
        <w:numPr>
          <w:ilvl w:val="1"/>
          <w:numId w:val="2"/>
        </w:numPr>
        <w:tabs>
          <w:tab w:val="left" w:pos="993"/>
        </w:tabs>
        <w:spacing w:line="276" w:lineRule="auto"/>
        <w:ind w:left="0" w:right="131" w:firstLine="707"/>
        <w:rPr>
          <w:sz w:val="24"/>
          <w:szCs w:val="24"/>
        </w:rPr>
      </w:pPr>
      <w:r w:rsidRPr="003B0CE7">
        <w:rPr>
          <w:sz w:val="24"/>
          <w:szCs w:val="24"/>
        </w:rPr>
        <w:t xml:space="preserve">позволява извеждане на научени уроци и формулиране на препоръки и указания за </w:t>
      </w:r>
      <w:r w:rsidRPr="003B0CE7">
        <w:rPr>
          <w:sz w:val="24"/>
          <w:szCs w:val="24"/>
        </w:rPr>
        <w:lastRenderedPageBreak/>
        <w:t xml:space="preserve">подобряване на изпълнението на Националната стратегия на Република България за </w:t>
      </w:r>
      <w:r w:rsidR="00D82A49">
        <w:rPr>
          <w:sz w:val="24"/>
          <w:szCs w:val="24"/>
        </w:rPr>
        <w:t xml:space="preserve">равенство, </w:t>
      </w:r>
      <w:r w:rsidRPr="003B0CE7">
        <w:rPr>
          <w:sz w:val="24"/>
          <w:szCs w:val="24"/>
        </w:rPr>
        <w:t>приобщаване и участие на ромите (2021- 2030) и интеграционните</w:t>
      </w:r>
      <w:r w:rsidRPr="003B0CE7">
        <w:rPr>
          <w:spacing w:val="-2"/>
          <w:sz w:val="24"/>
          <w:szCs w:val="24"/>
        </w:rPr>
        <w:t xml:space="preserve"> </w:t>
      </w:r>
      <w:r w:rsidRPr="003B0CE7">
        <w:rPr>
          <w:sz w:val="24"/>
          <w:szCs w:val="24"/>
        </w:rPr>
        <w:t>политики.</w:t>
      </w:r>
    </w:p>
    <w:p w:rsidR="00074326" w:rsidRDefault="00C73E6B" w:rsidP="00E748A9">
      <w:pPr>
        <w:pStyle w:val="a3"/>
        <w:spacing w:line="276" w:lineRule="auto"/>
        <w:ind w:left="0" w:right="135" w:firstLine="567"/>
        <w:rPr>
          <w:sz w:val="24"/>
          <w:szCs w:val="24"/>
        </w:rPr>
      </w:pPr>
      <w:r w:rsidRPr="003B0CE7">
        <w:rPr>
          <w:sz w:val="24"/>
          <w:szCs w:val="24"/>
        </w:rPr>
        <w:t xml:space="preserve">Мониторингът се измерва </w:t>
      </w:r>
      <w:r w:rsidR="007A0457" w:rsidRPr="003B0CE7">
        <w:rPr>
          <w:sz w:val="24"/>
          <w:szCs w:val="24"/>
        </w:rPr>
        <w:t>посредством</w:t>
      </w:r>
      <w:r w:rsidRPr="003B0CE7">
        <w:rPr>
          <w:sz w:val="24"/>
          <w:szCs w:val="24"/>
        </w:rPr>
        <w:t xml:space="preserve"> индикаторен модел, който включва списък с индикатори, дефиниция и методика (алгоритъм) на</w:t>
      </w:r>
      <w:r w:rsidR="00CE70C6" w:rsidRPr="003B0CE7">
        <w:rPr>
          <w:sz w:val="24"/>
          <w:szCs w:val="24"/>
        </w:rPr>
        <w:t xml:space="preserve"> </w:t>
      </w:r>
      <w:r w:rsidRPr="003B0CE7">
        <w:rPr>
          <w:sz w:val="24"/>
          <w:szCs w:val="24"/>
        </w:rPr>
        <w:t>формиране, събиране, обработка и анализ на първичните данни за формиране на индикаторите.</w:t>
      </w:r>
      <w:r w:rsidR="00552C2A" w:rsidRPr="003B0CE7">
        <w:rPr>
          <w:sz w:val="24"/>
          <w:szCs w:val="24"/>
        </w:rPr>
        <w:t xml:space="preserve"> В Стратегията са включени</w:t>
      </w:r>
      <w:r w:rsidR="00552C2A" w:rsidRPr="003B0CE7">
        <w:rPr>
          <w:color w:val="000000"/>
          <w:spacing w:val="3"/>
          <w:sz w:val="24"/>
          <w:szCs w:val="24"/>
        </w:rPr>
        <w:t xml:space="preserve"> базова линия и измерими цели</w:t>
      </w:r>
      <w:r w:rsidR="000B0923">
        <w:rPr>
          <w:color w:val="000000"/>
          <w:spacing w:val="3"/>
          <w:sz w:val="24"/>
          <w:szCs w:val="24"/>
        </w:rPr>
        <w:t>.</w:t>
      </w:r>
      <w:r w:rsidR="00074326" w:rsidRPr="00074326">
        <w:rPr>
          <w:sz w:val="24"/>
          <w:szCs w:val="24"/>
        </w:rPr>
        <w:t xml:space="preserve"> </w:t>
      </w:r>
    </w:p>
    <w:p w:rsidR="00074326" w:rsidRPr="003B0CE7" w:rsidRDefault="00074326" w:rsidP="00E748A9">
      <w:pPr>
        <w:pStyle w:val="a3"/>
        <w:spacing w:line="276" w:lineRule="auto"/>
        <w:ind w:left="0" w:right="135" w:firstLine="567"/>
        <w:rPr>
          <w:sz w:val="24"/>
          <w:szCs w:val="24"/>
        </w:rPr>
      </w:pPr>
      <w:r>
        <w:rPr>
          <w:sz w:val="24"/>
          <w:szCs w:val="24"/>
        </w:rPr>
        <w:t>Наред с общите статистически подходи данни за изпълнението на Стратегията се събират и по териториален признак за населени места и части от населени места с концентрация на бедност, незаконно строителство и други характерни за тази Стратегия индикатори</w:t>
      </w:r>
    </w:p>
    <w:p w:rsidR="004C3B44" w:rsidRPr="003B0CE7" w:rsidRDefault="004C3B44" w:rsidP="0058725E">
      <w:pPr>
        <w:pStyle w:val="a3"/>
        <w:spacing w:line="276" w:lineRule="auto"/>
        <w:ind w:left="0" w:right="135" w:firstLine="719"/>
        <w:rPr>
          <w:sz w:val="24"/>
          <w:szCs w:val="24"/>
        </w:rPr>
      </w:pPr>
    </w:p>
    <w:p w:rsidR="00224C40" w:rsidRPr="003B0CE7" w:rsidRDefault="00224C40" w:rsidP="0058725E">
      <w:pPr>
        <w:spacing w:line="276" w:lineRule="auto"/>
        <w:ind w:firstLine="720"/>
        <w:jc w:val="both"/>
        <w:rPr>
          <w:b/>
          <w:i/>
          <w:iCs/>
          <w:sz w:val="24"/>
          <w:szCs w:val="24"/>
          <w:lang w:val="en-US"/>
        </w:rPr>
      </w:pPr>
      <w:r w:rsidRPr="003B0CE7">
        <w:rPr>
          <w:b/>
          <w:i/>
          <w:iCs/>
          <w:sz w:val="24"/>
          <w:szCs w:val="24"/>
        </w:rPr>
        <w:t>Наблюдение на изпълнението на Стратегията</w:t>
      </w:r>
    </w:p>
    <w:p w:rsidR="00224C40" w:rsidRPr="00577CBD" w:rsidRDefault="00224C40" w:rsidP="003D0589">
      <w:pPr>
        <w:pStyle w:val="a5"/>
        <w:numPr>
          <w:ilvl w:val="0"/>
          <w:numId w:val="23"/>
        </w:numPr>
        <w:tabs>
          <w:tab w:val="left" w:pos="851"/>
        </w:tabs>
        <w:spacing w:line="276" w:lineRule="auto"/>
        <w:ind w:left="0" w:firstLine="567"/>
        <w:rPr>
          <w:sz w:val="24"/>
          <w:szCs w:val="24"/>
        </w:rPr>
      </w:pPr>
      <w:r w:rsidRPr="00DD2A08">
        <w:rPr>
          <w:sz w:val="24"/>
          <w:szCs w:val="24"/>
        </w:rPr>
        <w:t>Наблюдението на изпълнението на Стратегията се осъществява чрез годишното</w:t>
      </w:r>
      <w:r w:rsidR="00577CBD">
        <w:rPr>
          <w:sz w:val="24"/>
          <w:szCs w:val="24"/>
        </w:rPr>
        <w:t xml:space="preserve"> </w:t>
      </w:r>
      <w:r w:rsidRPr="00577CBD">
        <w:rPr>
          <w:sz w:val="24"/>
          <w:szCs w:val="24"/>
        </w:rPr>
        <w:t xml:space="preserve">отчитане на напредъка. Това се извършва чрез изготвяне на ежегоден Административен </w:t>
      </w:r>
      <w:proofErr w:type="spellStart"/>
      <w:r w:rsidRPr="00577CBD">
        <w:rPr>
          <w:sz w:val="24"/>
          <w:szCs w:val="24"/>
        </w:rPr>
        <w:t>мониторингов</w:t>
      </w:r>
      <w:proofErr w:type="spellEnd"/>
      <w:r w:rsidRPr="00577CBD">
        <w:rPr>
          <w:sz w:val="24"/>
          <w:szCs w:val="24"/>
        </w:rPr>
        <w:t xml:space="preserve"> доклад на база на информацията от Системата.  </w:t>
      </w:r>
    </w:p>
    <w:p w:rsidR="004D1896" w:rsidRDefault="00E03353" w:rsidP="003D0589">
      <w:pPr>
        <w:pStyle w:val="a5"/>
        <w:numPr>
          <w:ilvl w:val="0"/>
          <w:numId w:val="14"/>
        </w:numPr>
        <w:tabs>
          <w:tab w:val="left" w:pos="709"/>
        </w:tabs>
        <w:spacing w:before="1" w:line="276" w:lineRule="auto"/>
        <w:ind w:left="567" w:right="135" w:firstLine="0"/>
        <w:rPr>
          <w:sz w:val="24"/>
          <w:szCs w:val="24"/>
        </w:rPr>
      </w:pPr>
      <w:r>
        <w:rPr>
          <w:sz w:val="24"/>
          <w:szCs w:val="24"/>
        </w:rPr>
        <w:t>ОССЕИВ</w:t>
      </w:r>
      <w:r w:rsidR="00C73E6B" w:rsidRPr="003B0CE7">
        <w:rPr>
          <w:sz w:val="24"/>
          <w:szCs w:val="24"/>
        </w:rPr>
        <w:t xml:space="preserve"> координира подготовката на доклада, обобщава</w:t>
      </w:r>
    </w:p>
    <w:p w:rsidR="004C3B44" w:rsidRPr="004D1896" w:rsidRDefault="00C73E6B" w:rsidP="0058725E">
      <w:pPr>
        <w:tabs>
          <w:tab w:val="left" w:pos="1113"/>
        </w:tabs>
        <w:spacing w:before="1" w:line="276" w:lineRule="auto"/>
        <w:ind w:right="135"/>
        <w:rPr>
          <w:sz w:val="24"/>
          <w:szCs w:val="24"/>
        </w:rPr>
      </w:pPr>
      <w:r w:rsidRPr="004D1896">
        <w:rPr>
          <w:sz w:val="24"/>
          <w:szCs w:val="24"/>
        </w:rPr>
        <w:t>информацията и подготвя проект на</w:t>
      </w:r>
      <w:r w:rsidRPr="004D1896">
        <w:rPr>
          <w:spacing w:val="-10"/>
          <w:sz w:val="24"/>
          <w:szCs w:val="24"/>
        </w:rPr>
        <w:t xml:space="preserve"> </w:t>
      </w:r>
      <w:r w:rsidRPr="004D1896">
        <w:rPr>
          <w:sz w:val="24"/>
          <w:szCs w:val="24"/>
        </w:rPr>
        <w:t>доклада.</w:t>
      </w:r>
    </w:p>
    <w:p w:rsidR="004C3B44" w:rsidRPr="003B0CE7" w:rsidRDefault="00C73E6B" w:rsidP="00E03353">
      <w:pPr>
        <w:pStyle w:val="a5"/>
        <w:numPr>
          <w:ilvl w:val="0"/>
          <w:numId w:val="14"/>
        </w:numPr>
        <w:tabs>
          <w:tab w:val="left" w:pos="709"/>
        </w:tabs>
        <w:spacing w:line="276" w:lineRule="auto"/>
        <w:ind w:left="567" w:right="133" w:firstLine="0"/>
        <w:rPr>
          <w:sz w:val="24"/>
          <w:szCs w:val="24"/>
        </w:rPr>
      </w:pPr>
      <w:r w:rsidRPr="003B0CE7">
        <w:rPr>
          <w:sz w:val="24"/>
          <w:szCs w:val="24"/>
        </w:rPr>
        <w:t xml:space="preserve">Обсъждането на доклада се осъществява в рамките на </w:t>
      </w:r>
      <w:r w:rsidR="00E03353">
        <w:rPr>
          <w:sz w:val="24"/>
          <w:szCs w:val="24"/>
        </w:rPr>
        <w:t>заседание на ОССЕИВ.</w:t>
      </w:r>
    </w:p>
    <w:p w:rsidR="004C3B44" w:rsidRPr="003B0CE7" w:rsidRDefault="00C73E6B" w:rsidP="003D0589">
      <w:pPr>
        <w:pStyle w:val="a5"/>
        <w:numPr>
          <w:ilvl w:val="0"/>
          <w:numId w:val="14"/>
        </w:numPr>
        <w:tabs>
          <w:tab w:val="left" w:pos="709"/>
        </w:tabs>
        <w:spacing w:line="276" w:lineRule="auto"/>
        <w:ind w:left="567" w:firstLine="0"/>
        <w:rPr>
          <w:sz w:val="24"/>
          <w:szCs w:val="24"/>
        </w:rPr>
      </w:pPr>
      <w:r w:rsidRPr="003B0CE7">
        <w:rPr>
          <w:sz w:val="24"/>
          <w:szCs w:val="24"/>
        </w:rPr>
        <w:t xml:space="preserve">Докладът се </w:t>
      </w:r>
      <w:proofErr w:type="spellStart"/>
      <w:r w:rsidRPr="003B0CE7">
        <w:rPr>
          <w:sz w:val="24"/>
          <w:szCs w:val="24"/>
        </w:rPr>
        <w:t>предстaвя</w:t>
      </w:r>
      <w:proofErr w:type="spellEnd"/>
      <w:r w:rsidRPr="003B0CE7">
        <w:rPr>
          <w:sz w:val="24"/>
          <w:szCs w:val="24"/>
        </w:rPr>
        <w:t xml:space="preserve"> за одобрение пред</w:t>
      </w:r>
      <w:r w:rsidRPr="003B0CE7">
        <w:rPr>
          <w:spacing w:val="-4"/>
          <w:sz w:val="24"/>
          <w:szCs w:val="24"/>
        </w:rPr>
        <w:t xml:space="preserve"> </w:t>
      </w:r>
      <w:r w:rsidRPr="003B0CE7">
        <w:rPr>
          <w:sz w:val="24"/>
          <w:szCs w:val="24"/>
        </w:rPr>
        <w:t>НССЕИВ.</w:t>
      </w:r>
    </w:p>
    <w:p w:rsidR="004D1896" w:rsidRDefault="00B90E18" w:rsidP="003D0589">
      <w:pPr>
        <w:pStyle w:val="a5"/>
        <w:numPr>
          <w:ilvl w:val="0"/>
          <w:numId w:val="23"/>
        </w:numPr>
        <w:spacing w:line="276" w:lineRule="auto"/>
        <w:rPr>
          <w:iCs/>
          <w:sz w:val="24"/>
          <w:szCs w:val="24"/>
        </w:rPr>
      </w:pPr>
      <w:r w:rsidRPr="00DD2A08">
        <w:rPr>
          <w:iCs/>
          <w:sz w:val="24"/>
          <w:szCs w:val="24"/>
        </w:rPr>
        <w:t>Привличане на младежи и ромски жени под формата на консултативни съвети и</w:t>
      </w:r>
    </w:p>
    <w:p w:rsidR="00224C40" w:rsidRPr="004D1896" w:rsidRDefault="00B90E18" w:rsidP="0058725E">
      <w:pPr>
        <w:spacing w:line="276" w:lineRule="auto"/>
        <w:rPr>
          <w:iCs/>
          <w:sz w:val="24"/>
          <w:szCs w:val="24"/>
        </w:rPr>
      </w:pPr>
      <w:r w:rsidRPr="004D1896">
        <w:rPr>
          <w:iCs/>
          <w:sz w:val="24"/>
          <w:szCs w:val="24"/>
        </w:rPr>
        <w:t>форми на граждански мониторинг.</w:t>
      </w:r>
    </w:p>
    <w:p w:rsidR="00DD2A08" w:rsidRDefault="00DD2A08" w:rsidP="003D0589">
      <w:pPr>
        <w:pStyle w:val="a5"/>
        <w:numPr>
          <w:ilvl w:val="0"/>
          <w:numId w:val="23"/>
        </w:numPr>
        <w:spacing w:line="276" w:lineRule="auto"/>
        <w:rPr>
          <w:iCs/>
          <w:sz w:val="24"/>
          <w:szCs w:val="24"/>
        </w:rPr>
      </w:pPr>
      <w:r w:rsidRPr="00DD2A08">
        <w:rPr>
          <w:iCs/>
          <w:sz w:val="24"/>
          <w:szCs w:val="24"/>
        </w:rPr>
        <w:t>Създаване  на  Съвет  за  мониторинг  на  изпълнението  на  Стратегията</w:t>
      </w:r>
      <w:r>
        <w:rPr>
          <w:iCs/>
          <w:sz w:val="24"/>
          <w:szCs w:val="24"/>
        </w:rPr>
        <w:t>.</w:t>
      </w:r>
    </w:p>
    <w:p w:rsidR="004D1896" w:rsidRDefault="00DD2A08" w:rsidP="003D0589">
      <w:pPr>
        <w:pStyle w:val="a5"/>
        <w:numPr>
          <w:ilvl w:val="0"/>
          <w:numId w:val="23"/>
        </w:numPr>
        <w:spacing w:line="276" w:lineRule="auto"/>
        <w:rPr>
          <w:iCs/>
          <w:sz w:val="24"/>
          <w:szCs w:val="24"/>
        </w:rPr>
      </w:pPr>
      <w:r w:rsidRPr="00DD2A08">
        <w:rPr>
          <w:iCs/>
          <w:sz w:val="24"/>
          <w:szCs w:val="24"/>
        </w:rPr>
        <w:t>Набиране, систематизиране и анализ на информация за добри практики за</w:t>
      </w:r>
    </w:p>
    <w:p w:rsidR="00DD2A08" w:rsidRPr="004D1896" w:rsidRDefault="00DD2A08" w:rsidP="0058725E">
      <w:pPr>
        <w:spacing w:line="276" w:lineRule="auto"/>
        <w:rPr>
          <w:iCs/>
          <w:sz w:val="24"/>
          <w:szCs w:val="24"/>
        </w:rPr>
      </w:pPr>
      <w:r w:rsidRPr="004D1896">
        <w:rPr>
          <w:iCs/>
          <w:sz w:val="24"/>
          <w:szCs w:val="24"/>
        </w:rPr>
        <w:t>мониторинг на секторни политики.</w:t>
      </w:r>
    </w:p>
    <w:p w:rsidR="006F62EB" w:rsidRPr="00E03353" w:rsidRDefault="006F62EB" w:rsidP="00E03353">
      <w:pPr>
        <w:spacing w:line="276" w:lineRule="auto"/>
        <w:rPr>
          <w:i/>
          <w:iCs/>
          <w:sz w:val="24"/>
          <w:szCs w:val="24"/>
        </w:rPr>
      </w:pPr>
    </w:p>
    <w:p w:rsidR="00224C40" w:rsidRPr="003B0CE7" w:rsidRDefault="00224C40" w:rsidP="0058725E">
      <w:pPr>
        <w:pStyle w:val="a5"/>
        <w:spacing w:line="276" w:lineRule="auto"/>
        <w:ind w:firstLine="460"/>
        <w:rPr>
          <w:b/>
          <w:i/>
          <w:iCs/>
          <w:sz w:val="24"/>
          <w:szCs w:val="24"/>
        </w:rPr>
      </w:pPr>
      <w:r w:rsidRPr="003B0CE7">
        <w:rPr>
          <w:b/>
          <w:i/>
          <w:iCs/>
          <w:sz w:val="24"/>
          <w:szCs w:val="24"/>
        </w:rPr>
        <w:t>Оценка за изпълнението на Стратегията</w:t>
      </w:r>
    </w:p>
    <w:p w:rsidR="00224C40" w:rsidRDefault="00224C40" w:rsidP="0058725E">
      <w:pPr>
        <w:pStyle w:val="a5"/>
        <w:spacing w:line="276" w:lineRule="auto"/>
        <w:ind w:firstLine="460"/>
        <w:rPr>
          <w:sz w:val="24"/>
          <w:szCs w:val="24"/>
        </w:rPr>
      </w:pPr>
      <w:r w:rsidRPr="003B0CE7">
        <w:rPr>
          <w:sz w:val="24"/>
          <w:szCs w:val="24"/>
        </w:rPr>
        <w:t xml:space="preserve">Оценката на изпълнението на Стратегията има за цел да осигури информация за постигане на целите и ефективността на предприетите мерки. Тя се осъществява в края на периода на действие на Стратегията. </w:t>
      </w:r>
    </w:p>
    <w:p w:rsidR="001E18DF" w:rsidRDefault="001E18DF" w:rsidP="0058725E">
      <w:pPr>
        <w:pStyle w:val="a5"/>
        <w:spacing w:line="276" w:lineRule="auto"/>
        <w:ind w:firstLine="460"/>
        <w:rPr>
          <w:sz w:val="24"/>
          <w:szCs w:val="24"/>
        </w:rPr>
      </w:pPr>
    </w:p>
    <w:p w:rsidR="001E18DF" w:rsidRPr="001E18DF" w:rsidRDefault="001E18DF" w:rsidP="0058725E">
      <w:pPr>
        <w:pStyle w:val="a5"/>
        <w:spacing w:line="276" w:lineRule="auto"/>
        <w:ind w:firstLine="460"/>
        <w:rPr>
          <w:b/>
          <w:i/>
          <w:sz w:val="24"/>
          <w:szCs w:val="24"/>
        </w:rPr>
      </w:pPr>
      <w:r w:rsidRPr="001E18DF">
        <w:rPr>
          <w:b/>
          <w:i/>
          <w:sz w:val="24"/>
          <w:szCs w:val="24"/>
        </w:rPr>
        <w:t>Принципи на мониторинг</w:t>
      </w:r>
    </w:p>
    <w:p w:rsidR="001E18DF" w:rsidRPr="001E18DF" w:rsidRDefault="001E18DF" w:rsidP="0058725E">
      <w:pPr>
        <w:pStyle w:val="a5"/>
        <w:spacing w:line="276" w:lineRule="auto"/>
        <w:ind w:firstLine="460"/>
        <w:rPr>
          <w:sz w:val="24"/>
          <w:szCs w:val="24"/>
        </w:rPr>
      </w:pPr>
      <w:r w:rsidRPr="001E18DF">
        <w:rPr>
          <w:sz w:val="24"/>
          <w:szCs w:val="24"/>
        </w:rPr>
        <w:t>Прозрачност –</w:t>
      </w:r>
      <w:r>
        <w:rPr>
          <w:sz w:val="24"/>
          <w:szCs w:val="24"/>
        </w:rPr>
        <w:t xml:space="preserve"> да </w:t>
      </w:r>
      <w:r w:rsidRPr="001E18DF">
        <w:rPr>
          <w:sz w:val="24"/>
          <w:szCs w:val="24"/>
        </w:rPr>
        <w:t xml:space="preserve">осигурява достатъчно достоверна информация, която при осигурен достъп до нея на заинтересованите страни е предпоставка публичните  политики  да  бъдат  разбирани,  наблюдавани  и  приемани. Прозрачната  система  на  управление  чрез  мониторинг  и  оценка  има  ясни процедури за публично вземане на решения и отворени канали за общуване между заинтересованите страни и обществените институции. </w:t>
      </w:r>
    </w:p>
    <w:p w:rsidR="001E18DF" w:rsidRPr="001E18DF" w:rsidRDefault="001E18DF" w:rsidP="0058725E">
      <w:pPr>
        <w:pStyle w:val="a5"/>
        <w:spacing w:line="276" w:lineRule="auto"/>
        <w:ind w:firstLine="460"/>
        <w:rPr>
          <w:sz w:val="24"/>
          <w:szCs w:val="24"/>
        </w:rPr>
      </w:pPr>
      <w:r w:rsidRPr="001E18DF">
        <w:rPr>
          <w:sz w:val="24"/>
          <w:szCs w:val="24"/>
        </w:rPr>
        <w:t xml:space="preserve">Отчетност – </w:t>
      </w:r>
      <w:r>
        <w:rPr>
          <w:sz w:val="24"/>
          <w:szCs w:val="24"/>
        </w:rPr>
        <w:t>да</w:t>
      </w:r>
      <w:r w:rsidRPr="001E18DF">
        <w:rPr>
          <w:sz w:val="24"/>
          <w:szCs w:val="24"/>
        </w:rPr>
        <w:t xml:space="preserve"> носи информация за степента на достижимост на набелязаните  цели,  за  ефективността,  ефикасността  и  рационалността  на използване на публични ресурси и за степента на постигнато въздействие върху  заинтересованите  страни. </w:t>
      </w:r>
    </w:p>
    <w:p w:rsidR="001E18DF" w:rsidRDefault="001E18DF" w:rsidP="0058725E">
      <w:pPr>
        <w:pStyle w:val="a5"/>
        <w:spacing w:line="276" w:lineRule="auto"/>
        <w:ind w:firstLine="460"/>
        <w:rPr>
          <w:sz w:val="24"/>
          <w:szCs w:val="24"/>
        </w:rPr>
      </w:pPr>
      <w:r w:rsidRPr="001E18DF">
        <w:rPr>
          <w:sz w:val="24"/>
          <w:szCs w:val="24"/>
        </w:rPr>
        <w:t xml:space="preserve">Отговорност на управлението - необходимо е институциите постоянно да се опитват  да  отчитат интересите на  всички  целеви  групи  и  заинтересовани страни  при  реализацията на политиките. </w:t>
      </w:r>
    </w:p>
    <w:p w:rsidR="001E18DF" w:rsidRPr="00F15E2E" w:rsidRDefault="001E18DF" w:rsidP="0058725E">
      <w:pPr>
        <w:pStyle w:val="a5"/>
        <w:spacing w:line="276" w:lineRule="auto"/>
        <w:ind w:firstLine="460"/>
        <w:rPr>
          <w:sz w:val="24"/>
          <w:szCs w:val="24"/>
          <w:lang w:val="en-US"/>
        </w:rPr>
      </w:pPr>
      <w:r w:rsidRPr="001E18DF">
        <w:rPr>
          <w:sz w:val="24"/>
          <w:szCs w:val="24"/>
        </w:rPr>
        <w:lastRenderedPageBreak/>
        <w:t>Мониторингът изгражда капацитет за създаване, реализиране и изпълнение на качествени политики при оптимално съчетаване на резултати с ресурси. Повишава  заинтересоваността  и  интензифицира  участието –</w:t>
      </w:r>
      <w:r w:rsidR="00D10ED4">
        <w:rPr>
          <w:sz w:val="24"/>
          <w:szCs w:val="24"/>
        </w:rPr>
        <w:t xml:space="preserve"> </w:t>
      </w:r>
      <w:r w:rsidRPr="001E18DF">
        <w:rPr>
          <w:sz w:val="24"/>
          <w:szCs w:val="24"/>
        </w:rPr>
        <w:t xml:space="preserve">мониторингът създава  механизъм  за  гражданско  участие  в  процеса  на  формулиране  и изпълнение на местна политика. </w:t>
      </w:r>
      <w:r w:rsidRPr="00A6732E">
        <w:rPr>
          <w:sz w:val="24"/>
          <w:szCs w:val="24"/>
        </w:rPr>
        <w:t>Добре развитото гражданско общество, което е заинтересовано от реализираната политика</w:t>
      </w:r>
      <w:r w:rsidR="00A6732E" w:rsidRPr="00A6732E">
        <w:rPr>
          <w:sz w:val="24"/>
          <w:szCs w:val="24"/>
        </w:rPr>
        <w:t>,</w:t>
      </w:r>
      <w:r w:rsidRPr="00A6732E">
        <w:rPr>
          <w:sz w:val="24"/>
          <w:szCs w:val="24"/>
        </w:rPr>
        <w:t xml:space="preserve"> следи достигането на целите и изпълнява контролна функция.</w:t>
      </w:r>
    </w:p>
    <w:p w:rsidR="00224C40" w:rsidRPr="003B0CE7" w:rsidRDefault="00224C40" w:rsidP="0058725E">
      <w:pPr>
        <w:pStyle w:val="a3"/>
        <w:spacing w:line="276" w:lineRule="auto"/>
        <w:ind w:right="135"/>
        <w:rPr>
          <w:sz w:val="24"/>
          <w:szCs w:val="24"/>
        </w:rPr>
      </w:pPr>
    </w:p>
    <w:p w:rsidR="004C3B44" w:rsidRPr="003B0CE7" w:rsidRDefault="00531418" w:rsidP="0058725E">
      <w:pPr>
        <w:pStyle w:val="a3"/>
        <w:spacing w:before="11" w:line="276" w:lineRule="auto"/>
        <w:ind w:left="0"/>
        <w:jc w:val="left"/>
        <w:rPr>
          <w:sz w:val="24"/>
          <w:szCs w:val="24"/>
        </w:rPr>
      </w:pPr>
      <w:r w:rsidRPr="003B0CE7">
        <w:rPr>
          <w:noProof/>
          <w:sz w:val="24"/>
          <w:szCs w:val="24"/>
          <w:lang w:bidi="ar-SA"/>
        </w:rPr>
        <mc:AlternateContent>
          <mc:Choice Requires="wpg">
            <w:drawing>
              <wp:anchor distT="0" distB="0" distL="0" distR="0" simplePos="0" relativeHeight="251693056" behindDoc="1" locked="0" layoutInCell="1" allowOverlap="1" wp14:anchorId="684865A9" wp14:editId="3C70EC52">
                <wp:simplePos x="0" y="0"/>
                <wp:positionH relativeFrom="page">
                  <wp:posOffset>843280</wp:posOffset>
                </wp:positionH>
                <wp:positionV relativeFrom="paragraph">
                  <wp:posOffset>115570</wp:posOffset>
                </wp:positionV>
                <wp:extent cx="6039485" cy="21844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28" y="182"/>
                          <a:chExt cx="9511" cy="344"/>
                        </a:xfrm>
                      </wpg:grpSpPr>
                      <wps:wsp>
                        <wps:cNvPr id="12" name="Rectangle 13"/>
                        <wps:cNvSpPr>
                          <a:spLocks noChangeArrowheads="1"/>
                        </wps:cNvSpPr>
                        <wps:spPr bwMode="auto">
                          <a:xfrm>
                            <a:off x="10725"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337"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1337" y="187"/>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332" y="182"/>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1327"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327"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337" y="520"/>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0833" y="182"/>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10828"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10828"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3"/>
                        <wps:cNvSpPr txBox="1">
                          <a:spLocks noChangeArrowheads="1"/>
                        </wps:cNvSpPr>
                        <wps:spPr bwMode="auto">
                          <a:xfrm>
                            <a:off x="1440" y="191"/>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before="2" w:line="321" w:lineRule="exact"/>
                                <w:rPr>
                                  <w:b/>
                                  <w:sz w:val="28"/>
                                </w:rPr>
                              </w:pPr>
                              <w:r>
                                <w:rPr>
                                  <w:b/>
                                  <w:sz w:val="28"/>
                                </w:rPr>
                                <w:t>X</w:t>
                              </w:r>
                              <w:r>
                                <w:rPr>
                                  <w:b/>
                                  <w:sz w:val="28"/>
                                  <w:lang w:val="en-US"/>
                                </w:rPr>
                                <w:t>I</w:t>
                              </w:r>
                              <w:r>
                                <w:rPr>
                                  <w:b/>
                                  <w:sz w:val="28"/>
                                </w:rPr>
                                <w:t>. ЗАКЛЮЧЕНИЕ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9" style="position:absolute;margin-left:66.4pt;margin-top:9.1pt;width:475.55pt;height:17.2pt;z-index:-251623424;mso-wrap-distance-left:0;mso-wrap-distance-right:0;mso-position-horizontal-relative:page" coordorigin="1328,182"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">
                <v:rect id="Rectangle 13" o:spid="_x0000_s1100" style="position:absolute;left:10725;top:193;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EMEA&#10;AADbAAAADwAAAGRycy9kb3ducmV2LnhtbERPTYvCMBC9L/gfwgje1tQeytI1igqCF9GqKx7HZmyL&#10;zaQ0Ueu/3wiCt3m8zxlPO1OLO7WusqxgNIxAEOdWV1woOOyX3z8gnEfWWFsmBU9yMJ30vsaYavvg&#10;jO47X4gQwi5FBaX3TSqly0sy6Ia2IQ7cxbYGfYBtIXWLjxBuahlHUSINVhwaSmxoUVJ+3d2MgtPx&#10;PPo7rePtfJEdkixZGrnaxEoN+t3sF4Snzn/Eb/dKh/kxvH4JB8j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XhDBAAAA2wAAAA8AAAAAAAAAAAAAAAAAmAIAAGRycy9kb3du&#10;cmV2LnhtbFBLBQYAAAAABAAEAPUAAACGAwAAAAA=&#10;" fillcolor="#fff1cc" stroked="f"/>
                <v:rect id="Rectangle 12" o:spid="_x0000_s1101" style="position:absolute;left:1337;top:193;width:1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7i8MA&#10;AADbAAAADwAAAGRycy9kb3ducmV2LnhtbERPTWvCQBC9F/oflin0VjdGCCXNJlhB8CI11pYcx+yY&#10;BLOzIbvV+O+7hYK3ebzPyYrJ9OJCo+ssK5jPIhDEtdUdNwoOn+uXVxDOI2vsLZOCGzko8seHDFNt&#10;r1zSZe8bEULYpaig9X5IpXR1SwbdzA7EgTvZ0aAPcGykHvEawk0v4yhKpMGOQ0OLA61aqs/7H6Og&#10;+j7Ov6ptvHtflYekTNZGbj5ipZ6fpuUbCE+Tv4v/3Rsd5i/g75dw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r7i8MAAADbAAAADwAAAAAAAAAAAAAAAACYAgAAZHJzL2Rv&#10;d25yZXYueG1sUEsFBgAAAAAEAAQA9QAAAIgDAAAAAA==&#10;" fillcolor="#fff1cc" stroked="f"/>
                <v:line id="Line 11" o:spid="_x0000_s1102" style="position:absolute;visibility:visible;mso-wrap-style:square" from="1337,187" to="1082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0" o:spid="_x0000_s1103" style="position:absolute;visibility:visible;mso-wrap-style:square" from="1332,182" to="133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9" o:spid="_x0000_s1104" style="position:absolute;left:1327;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8" o:spid="_x0000_s1105" style="position:absolute;left:1327;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7" o:spid="_x0000_s1106" style="position:absolute;visibility:visible;mso-wrap-style:square" from="1337,520" to="1082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6" o:spid="_x0000_s1107" style="position:absolute;visibility:visible;mso-wrap-style:square" from="10833,182" to="1083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5" o:spid="_x0000_s1108" style="position:absolute;left:10828;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4" o:spid="_x0000_s1109" style="position:absolute;left:10828;top:5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Text Box 3" o:spid="_x0000_s1110" type="#_x0000_t202" style="position:absolute;left:1440;top:191;width:928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oZ8MA&#10;AADbAAAADwAAAGRycy9kb3ducmV2LnhtbESPQWvCQBSE74L/YXmCN900iEjqKlKQFm9qpdfX7GsS&#10;zb4N2ReN/vpuQehxmJlvmOW6d7W6UhsqzwZepgko4tzbigsDn8ftZAEqCLLF2jMZuFOA9Wo4WGJm&#10;/Y33dD1IoSKEQ4YGSpEm0zrkJTkMU98QR+/Htw4lyrbQtsVbhLtap0ky1w4rjgslNvRWUn45dM7A&#10;47SQOpldvrvd+WsrXeD57P5uzHjUb15BCfXyH362P6yBNIW/L/E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toZ8MAAADbAAAADwAAAAAAAAAAAAAAAACYAgAAZHJzL2Rv&#10;d25yZXYueG1sUEsFBgAAAAAEAAQA9QAAAIgDAAAAAA==&#10;" fillcolor="#fff1cc" stroked="f">
                  <v:textbox inset="0,0,0,0">
                    <w:txbxContent>
                      <w:p w:rsidR="00DA4FF7" w:rsidRDefault="00DA4FF7">
                        <w:pPr>
                          <w:spacing w:before="2" w:line="321" w:lineRule="exact"/>
                          <w:rPr>
                            <w:b/>
                            <w:sz w:val="28"/>
                          </w:rPr>
                        </w:pPr>
                        <w:r>
                          <w:rPr>
                            <w:b/>
                            <w:sz w:val="28"/>
                          </w:rPr>
                          <w:t>X</w:t>
                        </w:r>
                        <w:r>
                          <w:rPr>
                            <w:b/>
                            <w:sz w:val="28"/>
                            <w:lang w:val="en-US"/>
                          </w:rPr>
                          <w:t>I</w:t>
                        </w:r>
                        <w:r>
                          <w:rPr>
                            <w:b/>
                            <w:sz w:val="28"/>
                          </w:rPr>
                          <w:t>. ЗАКЛЮЧЕНИЕ</w:t>
                        </w:r>
                      </w:p>
                    </w:txbxContent>
                  </v:textbox>
                </v:shape>
                <w10:wrap type="topAndBottom" anchorx="page"/>
              </v:group>
            </w:pict>
          </mc:Fallback>
        </mc:AlternateContent>
      </w:r>
    </w:p>
    <w:p w:rsidR="00380448" w:rsidRPr="003B0CE7" w:rsidRDefault="00380448" w:rsidP="005E05FA">
      <w:pPr>
        <w:pStyle w:val="a3"/>
        <w:spacing w:before="89" w:line="276" w:lineRule="auto"/>
        <w:ind w:left="0" w:right="133" w:firstLine="567"/>
        <w:rPr>
          <w:sz w:val="24"/>
          <w:szCs w:val="24"/>
        </w:rPr>
      </w:pPr>
      <w:r w:rsidRPr="003B0CE7">
        <w:rPr>
          <w:sz w:val="24"/>
          <w:szCs w:val="24"/>
        </w:rPr>
        <w:t xml:space="preserve">Постигането на равенство, приобщаване и участие на ромите изисква </w:t>
      </w:r>
      <w:r w:rsidR="00C73E6B" w:rsidRPr="003B0CE7">
        <w:rPr>
          <w:sz w:val="24"/>
          <w:szCs w:val="24"/>
        </w:rPr>
        <w:t xml:space="preserve">сътрудничеството на всички пряко ангажирани институции на национално, регионално и местно ниво </w:t>
      </w:r>
      <w:r w:rsidRPr="003B0CE7">
        <w:rPr>
          <w:sz w:val="24"/>
          <w:szCs w:val="24"/>
        </w:rPr>
        <w:t>в партньорство с гражданското общество и  пълноценно участие на ромите в този процес.</w:t>
      </w:r>
    </w:p>
    <w:p w:rsidR="00380448" w:rsidRPr="003B0CE7" w:rsidRDefault="00380448" w:rsidP="005E05FA">
      <w:pPr>
        <w:pStyle w:val="a3"/>
        <w:spacing w:before="89" w:line="276" w:lineRule="auto"/>
        <w:ind w:left="0" w:right="133" w:firstLine="567"/>
        <w:rPr>
          <w:sz w:val="24"/>
          <w:szCs w:val="24"/>
        </w:rPr>
      </w:pPr>
      <w:r w:rsidRPr="003B0CE7">
        <w:rPr>
          <w:sz w:val="24"/>
          <w:szCs w:val="24"/>
        </w:rPr>
        <w:t>За да се реализира реален напредък до 2030 г., в който ромските общности в цялото си многообразие имат равни възможности и равно участие във всички сфери на живота, се изискват съвместни действия от всички участници в процеса.</w:t>
      </w:r>
    </w:p>
    <w:p w:rsidR="00380448" w:rsidRPr="003B0CE7" w:rsidRDefault="00737420" w:rsidP="005E05FA">
      <w:pPr>
        <w:pStyle w:val="a3"/>
        <w:tabs>
          <w:tab w:val="left" w:pos="709"/>
        </w:tabs>
        <w:spacing w:line="276" w:lineRule="auto"/>
        <w:ind w:left="0" w:right="133" w:firstLine="567"/>
        <w:rPr>
          <w:sz w:val="24"/>
          <w:szCs w:val="24"/>
        </w:rPr>
      </w:pPr>
      <w:r>
        <w:rPr>
          <w:sz w:val="24"/>
          <w:szCs w:val="24"/>
        </w:rPr>
        <w:tab/>
      </w:r>
      <w:r w:rsidR="00BD44A2" w:rsidRPr="003B0CE7">
        <w:rPr>
          <w:sz w:val="24"/>
          <w:szCs w:val="24"/>
        </w:rPr>
        <w:t xml:space="preserve">Стратегията има рамков характер. Задава насоки на действия в приоритетните области за периода 2021-2030 г. Те могат да бъдат допълвани и актуализирани, съобразно динамиката на потребностите за развитие и предизвикателствата на </w:t>
      </w:r>
      <w:proofErr w:type="spellStart"/>
      <w:r w:rsidR="00BD44A2" w:rsidRPr="003B0CE7">
        <w:rPr>
          <w:sz w:val="24"/>
          <w:szCs w:val="24"/>
        </w:rPr>
        <w:t>социалноикономическата</w:t>
      </w:r>
      <w:proofErr w:type="spellEnd"/>
      <w:r w:rsidR="00BD44A2" w:rsidRPr="003B0CE7">
        <w:rPr>
          <w:sz w:val="24"/>
          <w:szCs w:val="24"/>
        </w:rPr>
        <w:t xml:space="preserve"> ситуация. </w:t>
      </w:r>
    </w:p>
    <w:p w:rsidR="00700E06" w:rsidRPr="003B0CE7" w:rsidRDefault="00737420" w:rsidP="005E05FA">
      <w:pPr>
        <w:pStyle w:val="a3"/>
        <w:spacing w:line="276" w:lineRule="auto"/>
        <w:ind w:left="0" w:right="133" w:firstLine="567"/>
        <w:rPr>
          <w:sz w:val="24"/>
          <w:szCs w:val="24"/>
        </w:rPr>
      </w:pPr>
      <w:r>
        <w:rPr>
          <w:sz w:val="24"/>
          <w:szCs w:val="24"/>
        </w:rPr>
        <w:tab/>
      </w:r>
      <w:r w:rsidR="00BD44A2" w:rsidRPr="003B0CE7">
        <w:rPr>
          <w:sz w:val="24"/>
          <w:szCs w:val="24"/>
        </w:rPr>
        <w:t xml:space="preserve">Проектът на настоящата Стратегията се приема от </w:t>
      </w:r>
      <w:r w:rsidR="005E05FA">
        <w:rPr>
          <w:sz w:val="24"/>
          <w:szCs w:val="24"/>
        </w:rPr>
        <w:t xml:space="preserve">Областен съвет за сътрудничество по етническите и интеграционни въпроси към Областна администрация </w:t>
      </w:r>
      <w:proofErr w:type="spellStart"/>
      <w:r w:rsidR="005E05FA">
        <w:rPr>
          <w:sz w:val="24"/>
          <w:szCs w:val="24"/>
        </w:rPr>
        <w:t>Хаксово</w:t>
      </w:r>
      <w:proofErr w:type="spellEnd"/>
      <w:r w:rsidR="005E05FA">
        <w:rPr>
          <w:sz w:val="24"/>
          <w:szCs w:val="24"/>
        </w:rPr>
        <w:t xml:space="preserve"> и се утвърждава от Областен управител на област Хасково.</w:t>
      </w:r>
    </w:p>
    <w:p w:rsidR="00700E06" w:rsidRDefault="00700E06" w:rsidP="0058725E">
      <w:pPr>
        <w:pStyle w:val="a3"/>
        <w:tabs>
          <w:tab w:val="left" w:pos="2117"/>
        </w:tabs>
        <w:spacing w:line="276" w:lineRule="auto"/>
        <w:ind w:left="140" w:right="133" w:firstLine="839"/>
        <w:rPr>
          <w:sz w:val="24"/>
          <w:szCs w:val="24"/>
        </w:rPr>
      </w:pPr>
    </w:p>
    <w:p w:rsidR="00501F42" w:rsidRDefault="00501F42" w:rsidP="0058725E">
      <w:pPr>
        <w:pStyle w:val="3"/>
        <w:numPr>
          <w:ilvl w:val="0"/>
          <w:numId w:val="0"/>
        </w:numPr>
        <w:spacing w:line="276" w:lineRule="auto"/>
        <w:ind w:left="720" w:hanging="720"/>
        <w:rPr>
          <w:rFonts w:ascii="Times New Roman" w:hAnsi="Times New Roman"/>
          <w:color w:val="1D1B11"/>
          <w:sz w:val="28"/>
          <w:szCs w:val="28"/>
        </w:rPr>
      </w:pPr>
      <w:bookmarkStart w:id="16" w:name="_Toc51595570"/>
      <w:bookmarkStart w:id="17" w:name="_Toc53138953"/>
      <w:bookmarkStart w:id="18" w:name="_Toc54792941"/>
      <w:bookmarkStart w:id="19" w:name="_Toc54800497"/>
    </w:p>
    <w:p w:rsidR="00501F42" w:rsidRDefault="00501F42" w:rsidP="0058725E">
      <w:pPr>
        <w:pStyle w:val="3"/>
        <w:numPr>
          <w:ilvl w:val="0"/>
          <w:numId w:val="0"/>
        </w:numPr>
        <w:spacing w:line="276" w:lineRule="auto"/>
        <w:ind w:left="720" w:hanging="720"/>
        <w:rPr>
          <w:rFonts w:ascii="Times New Roman" w:hAnsi="Times New Roman"/>
          <w:color w:val="1D1B11"/>
          <w:sz w:val="28"/>
          <w:szCs w:val="28"/>
        </w:rPr>
      </w:pPr>
    </w:p>
    <w:p w:rsidR="00501F42" w:rsidRPr="00ED1CF5" w:rsidRDefault="00501F42" w:rsidP="0058725E">
      <w:pPr>
        <w:widowControl/>
        <w:shd w:val="clear" w:color="auto" w:fill="F0E8B6"/>
        <w:autoSpaceDE/>
        <w:autoSpaceDN/>
        <w:spacing w:line="276" w:lineRule="auto"/>
        <w:ind w:firstLine="720"/>
        <w:jc w:val="both"/>
        <w:rPr>
          <w:spacing w:val="3"/>
          <w:sz w:val="28"/>
          <w:szCs w:val="28"/>
          <w:lang w:eastAsia="en-US" w:bidi="ar-SA"/>
        </w:rPr>
      </w:pPr>
      <w:r>
        <w:rPr>
          <w:b/>
          <w:spacing w:val="3"/>
          <w:sz w:val="28"/>
          <w:szCs w:val="28"/>
          <w:lang w:val="en-US" w:eastAsia="en-US"/>
        </w:rPr>
        <w:t>X</w:t>
      </w:r>
      <w:r w:rsidRPr="00ED1CF5">
        <w:rPr>
          <w:b/>
          <w:spacing w:val="3"/>
          <w:sz w:val="28"/>
          <w:szCs w:val="28"/>
          <w:lang w:val="en-US" w:eastAsia="en-US"/>
        </w:rPr>
        <w:t xml:space="preserve">II. </w:t>
      </w:r>
      <w:r w:rsidRPr="00501F42">
        <w:rPr>
          <w:b/>
          <w:spacing w:val="3"/>
          <w:sz w:val="28"/>
          <w:szCs w:val="28"/>
          <w:lang w:eastAsia="en-US"/>
        </w:rPr>
        <w:t>СПИСЪК НА ИЗПОЛЗВАНИТЕ СЪКРАЩЕНИЯ</w:t>
      </w:r>
    </w:p>
    <w:bookmarkEnd w:id="16"/>
    <w:bookmarkEnd w:id="17"/>
    <w:bookmarkEnd w:id="18"/>
    <w:bookmarkEnd w:id="19"/>
    <w:tbl>
      <w:tblPr>
        <w:tblW w:w="9639" w:type="dxa"/>
        <w:tblLook w:val="04A0" w:firstRow="1" w:lastRow="0" w:firstColumn="1" w:lastColumn="0" w:noHBand="0" w:noVBand="1"/>
      </w:tblPr>
      <w:tblGrid>
        <w:gridCol w:w="2977"/>
        <w:gridCol w:w="6662"/>
      </w:tblGrid>
      <w:tr w:rsidR="00501F42" w:rsidRPr="00347C5C" w:rsidTr="0047244D">
        <w:tc>
          <w:tcPr>
            <w:tcW w:w="2977" w:type="dxa"/>
            <w:shd w:val="clear" w:color="auto" w:fill="auto"/>
          </w:tcPr>
          <w:p w:rsidR="00501F42" w:rsidRPr="00D171C5" w:rsidRDefault="00501F42" w:rsidP="0058725E">
            <w:pPr>
              <w:spacing w:line="276" w:lineRule="auto"/>
              <w:rPr>
                <w:b/>
                <w:sz w:val="24"/>
                <w:szCs w:val="24"/>
              </w:rPr>
            </w:pPr>
          </w:p>
        </w:tc>
        <w:tc>
          <w:tcPr>
            <w:tcW w:w="6662" w:type="dxa"/>
            <w:shd w:val="clear" w:color="auto" w:fill="auto"/>
          </w:tcPr>
          <w:p w:rsidR="00501F42" w:rsidRPr="00D171C5" w:rsidRDefault="00501F42" w:rsidP="0058725E">
            <w:pPr>
              <w:spacing w:line="276" w:lineRule="auto"/>
              <w:rPr>
                <w:sz w:val="24"/>
                <w:szCs w:val="24"/>
              </w:rPr>
            </w:pP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АЗ</w:t>
            </w:r>
          </w:p>
        </w:tc>
        <w:tc>
          <w:tcPr>
            <w:tcW w:w="6662" w:type="dxa"/>
            <w:tcBorders>
              <w:left w:val="single" w:sz="4" w:space="0" w:color="auto"/>
            </w:tcBorders>
            <w:shd w:val="clear" w:color="auto" w:fill="auto"/>
          </w:tcPr>
          <w:p w:rsidR="00501F42" w:rsidRPr="00D171C5" w:rsidRDefault="00501F42" w:rsidP="0058725E">
            <w:pPr>
              <w:spacing w:line="276" w:lineRule="auto"/>
              <w:ind w:left="33" w:hanging="33"/>
              <w:rPr>
                <w:sz w:val="24"/>
                <w:szCs w:val="24"/>
              </w:rPr>
            </w:pPr>
            <w:r w:rsidRPr="00D171C5">
              <w:rPr>
                <w:sz w:val="24"/>
                <w:szCs w:val="24"/>
              </w:rPr>
              <w:t>Агенция по заетостта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АСП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Агенция за социално подпомагане</w:t>
            </w:r>
          </w:p>
        </w:tc>
      </w:tr>
      <w:tr w:rsidR="006A6F27" w:rsidRPr="00347C5C" w:rsidTr="0047244D">
        <w:tc>
          <w:tcPr>
            <w:tcW w:w="2977" w:type="dxa"/>
            <w:tcBorders>
              <w:left w:val="single" w:sz="4" w:space="0" w:color="auto"/>
              <w:right w:val="single" w:sz="4" w:space="0" w:color="auto"/>
            </w:tcBorders>
            <w:shd w:val="clear" w:color="auto" w:fill="auto"/>
          </w:tcPr>
          <w:p w:rsidR="006A6F27" w:rsidRPr="006A6F27" w:rsidRDefault="006A6F27" w:rsidP="0058725E">
            <w:pPr>
              <w:spacing w:line="276" w:lineRule="auto"/>
              <w:rPr>
                <w:b/>
                <w:sz w:val="24"/>
                <w:szCs w:val="24"/>
              </w:rPr>
            </w:pPr>
            <w:r w:rsidRPr="006A6F27">
              <w:rPr>
                <w:b/>
                <w:sz w:val="24"/>
                <w:szCs w:val="24"/>
              </w:rPr>
              <w:t>БАН</w:t>
            </w:r>
          </w:p>
        </w:tc>
        <w:tc>
          <w:tcPr>
            <w:tcW w:w="6662" w:type="dxa"/>
            <w:tcBorders>
              <w:left w:val="single" w:sz="4" w:space="0" w:color="auto"/>
            </w:tcBorders>
            <w:shd w:val="clear" w:color="auto" w:fill="auto"/>
          </w:tcPr>
          <w:p w:rsidR="006A6F27" w:rsidRPr="00D171C5" w:rsidRDefault="006A6F27" w:rsidP="0058725E">
            <w:pPr>
              <w:spacing w:line="276" w:lineRule="auto"/>
              <w:rPr>
                <w:sz w:val="24"/>
                <w:szCs w:val="24"/>
              </w:rPr>
            </w:pPr>
            <w:r w:rsidRPr="006A6F27">
              <w:rPr>
                <w:sz w:val="24"/>
                <w:szCs w:val="24"/>
              </w:rPr>
              <w:t xml:space="preserve">Българска академия на науките </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8725E">
            <w:pPr>
              <w:spacing w:line="276" w:lineRule="auto"/>
              <w:rPr>
                <w:b/>
                <w:sz w:val="24"/>
                <w:szCs w:val="24"/>
              </w:rPr>
            </w:pPr>
            <w:r w:rsidRPr="006641B0">
              <w:rPr>
                <w:b/>
                <w:sz w:val="24"/>
                <w:szCs w:val="24"/>
              </w:rPr>
              <w:t>ВОМР</w:t>
            </w:r>
          </w:p>
        </w:tc>
        <w:tc>
          <w:tcPr>
            <w:tcW w:w="6662" w:type="dxa"/>
            <w:tcBorders>
              <w:left w:val="single" w:sz="4" w:space="0" w:color="auto"/>
            </w:tcBorders>
            <w:shd w:val="clear" w:color="auto" w:fill="auto"/>
          </w:tcPr>
          <w:p w:rsidR="006641B0" w:rsidRPr="00D171C5" w:rsidRDefault="006641B0" w:rsidP="0058725E">
            <w:pPr>
              <w:pStyle w:val="a3"/>
              <w:spacing w:before="10" w:line="276" w:lineRule="auto"/>
              <w:ind w:left="0"/>
              <w:rPr>
                <w:sz w:val="24"/>
                <w:szCs w:val="24"/>
              </w:rPr>
            </w:pPr>
            <w:r w:rsidRPr="00B81A88">
              <w:rPr>
                <w:sz w:val="24"/>
                <w:szCs w:val="24"/>
              </w:rPr>
              <w:t>Водено от общностите местно развитие</w:t>
            </w:r>
          </w:p>
        </w:tc>
      </w:tr>
      <w:tr w:rsidR="004121EC" w:rsidRPr="00347C5C" w:rsidTr="0047244D">
        <w:tc>
          <w:tcPr>
            <w:tcW w:w="2977" w:type="dxa"/>
            <w:tcBorders>
              <w:left w:val="single" w:sz="4" w:space="0" w:color="auto"/>
              <w:right w:val="single" w:sz="4" w:space="0" w:color="auto"/>
            </w:tcBorders>
            <w:shd w:val="clear" w:color="auto" w:fill="auto"/>
          </w:tcPr>
          <w:p w:rsidR="004121EC" w:rsidRPr="006641B0" w:rsidRDefault="004121EC" w:rsidP="0058725E">
            <w:pPr>
              <w:spacing w:line="276" w:lineRule="auto"/>
              <w:rPr>
                <w:b/>
                <w:sz w:val="24"/>
                <w:szCs w:val="24"/>
              </w:rPr>
            </w:pPr>
            <w:r w:rsidRPr="004121EC">
              <w:rPr>
                <w:b/>
                <w:sz w:val="24"/>
                <w:szCs w:val="24"/>
              </w:rPr>
              <w:t>ГД</w:t>
            </w:r>
          </w:p>
        </w:tc>
        <w:tc>
          <w:tcPr>
            <w:tcW w:w="6662" w:type="dxa"/>
            <w:tcBorders>
              <w:left w:val="single" w:sz="4" w:space="0" w:color="auto"/>
            </w:tcBorders>
            <w:shd w:val="clear" w:color="auto" w:fill="auto"/>
          </w:tcPr>
          <w:p w:rsidR="004121EC" w:rsidRPr="00B81A88" w:rsidRDefault="004121EC" w:rsidP="0058725E">
            <w:pPr>
              <w:pStyle w:val="a3"/>
              <w:spacing w:before="10" w:line="276" w:lineRule="auto"/>
              <w:ind w:left="0"/>
              <w:rPr>
                <w:sz w:val="24"/>
                <w:szCs w:val="24"/>
              </w:rPr>
            </w:pPr>
            <w:r>
              <w:rPr>
                <w:sz w:val="24"/>
                <w:szCs w:val="24"/>
              </w:rPr>
              <w:t>Генерална дирекция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ДАЗД</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Държавна агенция за закрила на детето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ДБТ</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Дирекция „Бюро по труда”</w:t>
            </w:r>
          </w:p>
        </w:tc>
      </w:tr>
      <w:tr w:rsidR="00955DE2" w:rsidRPr="00347C5C" w:rsidTr="0047244D">
        <w:tc>
          <w:tcPr>
            <w:tcW w:w="2977" w:type="dxa"/>
            <w:tcBorders>
              <w:left w:val="single" w:sz="4" w:space="0" w:color="auto"/>
              <w:right w:val="single" w:sz="4" w:space="0" w:color="auto"/>
            </w:tcBorders>
            <w:shd w:val="clear" w:color="auto" w:fill="auto"/>
          </w:tcPr>
          <w:p w:rsidR="00955DE2" w:rsidRPr="00955DE2" w:rsidRDefault="00955DE2" w:rsidP="0058725E">
            <w:pPr>
              <w:spacing w:line="276" w:lineRule="auto"/>
              <w:rPr>
                <w:b/>
                <w:sz w:val="24"/>
                <w:szCs w:val="24"/>
              </w:rPr>
            </w:pPr>
            <w:r w:rsidRPr="00955DE2">
              <w:rPr>
                <w:b/>
                <w:sz w:val="24"/>
                <w:szCs w:val="24"/>
              </w:rPr>
              <w:t>ДСП</w:t>
            </w:r>
          </w:p>
        </w:tc>
        <w:tc>
          <w:tcPr>
            <w:tcW w:w="6662" w:type="dxa"/>
            <w:tcBorders>
              <w:left w:val="single" w:sz="4" w:space="0" w:color="auto"/>
            </w:tcBorders>
            <w:shd w:val="clear" w:color="auto" w:fill="auto"/>
          </w:tcPr>
          <w:p w:rsidR="00955DE2" w:rsidRPr="00D171C5" w:rsidRDefault="00955DE2" w:rsidP="0058725E">
            <w:pPr>
              <w:spacing w:line="276" w:lineRule="auto"/>
              <w:rPr>
                <w:sz w:val="24"/>
                <w:szCs w:val="24"/>
              </w:rPr>
            </w:pPr>
            <w:r w:rsidRPr="00955DE2">
              <w:rPr>
                <w:sz w:val="24"/>
                <w:szCs w:val="24"/>
              </w:rPr>
              <w:t xml:space="preserve">Дирекции „Социално подпомагане“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ЕВРОСТАТ</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Статистическа служба на Европейския съюз</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ЕИП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Европейско икономическо пространство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ЕК</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Европейска комисия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ЕС</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Европейски съюз</w:t>
            </w:r>
          </w:p>
        </w:tc>
      </w:tr>
      <w:tr w:rsidR="00DD429B" w:rsidRPr="00347C5C" w:rsidTr="0047244D">
        <w:tc>
          <w:tcPr>
            <w:tcW w:w="2977" w:type="dxa"/>
            <w:tcBorders>
              <w:left w:val="single" w:sz="4" w:space="0" w:color="auto"/>
              <w:right w:val="single" w:sz="4" w:space="0" w:color="auto"/>
            </w:tcBorders>
            <w:shd w:val="clear" w:color="auto" w:fill="auto"/>
          </w:tcPr>
          <w:p w:rsidR="00DD429B" w:rsidRPr="00DD429B" w:rsidRDefault="00DD429B" w:rsidP="0058725E">
            <w:pPr>
              <w:spacing w:line="276" w:lineRule="auto"/>
              <w:rPr>
                <w:b/>
                <w:sz w:val="24"/>
                <w:szCs w:val="24"/>
              </w:rPr>
            </w:pPr>
            <w:r w:rsidRPr="00DD429B">
              <w:rPr>
                <w:b/>
                <w:sz w:val="24"/>
                <w:szCs w:val="24"/>
              </w:rPr>
              <w:lastRenderedPageBreak/>
              <w:t>ЕСИФ</w:t>
            </w:r>
          </w:p>
        </w:tc>
        <w:tc>
          <w:tcPr>
            <w:tcW w:w="6662" w:type="dxa"/>
            <w:tcBorders>
              <w:left w:val="single" w:sz="4" w:space="0" w:color="auto"/>
            </w:tcBorders>
            <w:shd w:val="clear" w:color="auto" w:fill="auto"/>
          </w:tcPr>
          <w:p w:rsidR="00DD429B" w:rsidRPr="00D171C5" w:rsidRDefault="00DD429B" w:rsidP="0058725E">
            <w:pPr>
              <w:spacing w:line="276" w:lineRule="auto"/>
              <w:rPr>
                <w:sz w:val="24"/>
                <w:szCs w:val="24"/>
              </w:rPr>
            </w:pPr>
            <w:r w:rsidRPr="00DD429B">
              <w:rPr>
                <w:sz w:val="24"/>
                <w:szCs w:val="24"/>
              </w:rPr>
              <w:t>Европейски структурни и инвестиционни фондове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ЕССП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Европейски стълб на социалните права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ЕСФ</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Европейски социален фонд</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ЕФРР</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Европейски фонд за регионално развитие</w:t>
            </w:r>
          </w:p>
        </w:tc>
      </w:tr>
      <w:tr w:rsidR="00DD429B" w:rsidRPr="00347C5C" w:rsidTr="0047244D">
        <w:tc>
          <w:tcPr>
            <w:tcW w:w="2977" w:type="dxa"/>
            <w:tcBorders>
              <w:left w:val="single" w:sz="4" w:space="0" w:color="auto"/>
              <w:right w:val="single" w:sz="4" w:space="0" w:color="auto"/>
            </w:tcBorders>
            <w:shd w:val="clear" w:color="auto" w:fill="auto"/>
          </w:tcPr>
          <w:p w:rsidR="00DD429B" w:rsidRPr="00DD429B" w:rsidRDefault="00DD429B" w:rsidP="0058725E">
            <w:pPr>
              <w:spacing w:line="276" w:lineRule="auto"/>
              <w:rPr>
                <w:b/>
                <w:sz w:val="24"/>
                <w:szCs w:val="24"/>
              </w:rPr>
            </w:pPr>
            <w:r w:rsidRPr="00DD429B">
              <w:rPr>
                <w:b/>
                <w:sz w:val="24"/>
                <w:szCs w:val="24"/>
              </w:rPr>
              <w:t>ЗПУО</w:t>
            </w:r>
          </w:p>
        </w:tc>
        <w:tc>
          <w:tcPr>
            <w:tcW w:w="6662" w:type="dxa"/>
            <w:tcBorders>
              <w:left w:val="single" w:sz="4" w:space="0" w:color="auto"/>
            </w:tcBorders>
            <w:shd w:val="clear" w:color="auto" w:fill="auto"/>
          </w:tcPr>
          <w:p w:rsidR="00DD429B" w:rsidRPr="00D171C5" w:rsidRDefault="00DD429B" w:rsidP="0058725E">
            <w:pPr>
              <w:spacing w:line="276" w:lineRule="auto"/>
              <w:rPr>
                <w:sz w:val="24"/>
                <w:szCs w:val="24"/>
              </w:rPr>
            </w:pPr>
            <w:r w:rsidRPr="00DD429B">
              <w:rPr>
                <w:sz w:val="24"/>
                <w:szCs w:val="24"/>
              </w:rPr>
              <w:t>Закон за предучили</w:t>
            </w:r>
            <w:r>
              <w:rPr>
                <w:sz w:val="24"/>
                <w:szCs w:val="24"/>
              </w:rPr>
              <w:t xml:space="preserve">щното и училищното образование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ИКТ</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Информационни и комуникационни технологии</w:t>
            </w:r>
          </w:p>
        </w:tc>
      </w:tr>
      <w:tr w:rsidR="00390E25" w:rsidRPr="00347C5C" w:rsidTr="0047244D">
        <w:tc>
          <w:tcPr>
            <w:tcW w:w="2977" w:type="dxa"/>
            <w:tcBorders>
              <w:left w:val="single" w:sz="4" w:space="0" w:color="auto"/>
              <w:right w:val="single" w:sz="4" w:space="0" w:color="auto"/>
            </w:tcBorders>
            <w:shd w:val="clear" w:color="auto" w:fill="auto"/>
          </w:tcPr>
          <w:p w:rsidR="00390E25" w:rsidRPr="00D171C5" w:rsidRDefault="00390E25" w:rsidP="0058725E">
            <w:pPr>
              <w:spacing w:line="276" w:lineRule="auto"/>
              <w:rPr>
                <w:b/>
                <w:sz w:val="24"/>
                <w:szCs w:val="24"/>
              </w:rPr>
            </w:pPr>
            <w:r>
              <w:rPr>
                <w:b/>
                <w:sz w:val="24"/>
                <w:szCs w:val="24"/>
              </w:rPr>
              <w:t>ИПИ</w:t>
            </w:r>
          </w:p>
        </w:tc>
        <w:tc>
          <w:tcPr>
            <w:tcW w:w="6662" w:type="dxa"/>
            <w:tcBorders>
              <w:left w:val="single" w:sz="4" w:space="0" w:color="auto"/>
            </w:tcBorders>
            <w:shd w:val="clear" w:color="auto" w:fill="auto"/>
          </w:tcPr>
          <w:p w:rsidR="00390E25" w:rsidRPr="00D171C5" w:rsidRDefault="00390E25" w:rsidP="0058725E">
            <w:pPr>
              <w:spacing w:line="276" w:lineRule="auto"/>
              <w:rPr>
                <w:sz w:val="24"/>
                <w:szCs w:val="24"/>
              </w:rPr>
            </w:pPr>
            <w:r w:rsidRPr="00390E25">
              <w:rPr>
                <w:sz w:val="24"/>
                <w:szCs w:val="24"/>
              </w:rPr>
              <w:t>Институт за пазарна икономика</w:t>
            </w:r>
          </w:p>
        </w:tc>
      </w:tr>
      <w:tr w:rsidR="005471B5" w:rsidRPr="00347C5C" w:rsidTr="0047244D">
        <w:tc>
          <w:tcPr>
            <w:tcW w:w="2977" w:type="dxa"/>
            <w:tcBorders>
              <w:left w:val="single" w:sz="4" w:space="0" w:color="auto"/>
              <w:right w:val="single" w:sz="4" w:space="0" w:color="auto"/>
            </w:tcBorders>
            <w:shd w:val="clear" w:color="auto" w:fill="auto"/>
          </w:tcPr>
          <w:p w:rsidR="005471B5" w:rsidRPr="005471B5" w:rsidRDefault="005471B5" w:rsidP="0058725E">
            <w:pPr>
              <w:spacing w:line="276" w:lineRule="auto"/>
              <w:rPr>
                <w:b/>
                <w:sz w:val="24"/>
                <w:szCs w:val="24"/>
              </w:rPr>
            </w:pPr>
            <w:r w:rsidRPr="005471B5">
              <w:rPr>
                <w:b/>
                <w:sz w:val="24"/>
                <w:szCs w:val="24"/>
              </w:rPr>
              <w:t>ИСРМ</w:t>
            </w:r>
          </w:p>
        </w:tc>
        <w:tc>
          <w:tcPr>
            <w:tcW w:w="6662" w:type="dxa"/>
            <w:tcBorders>
              <w:left w:val="single" w:sz="4" w:space="0" w:color="auto"/>
            </w:tcBorders>
            <w:shd w:val="clear" w:color="auto" w:fill="auto"/>
          </w:tcPr>
          <w:p w:rsidR="005471B5" w:rsidRPr="00390E25" w:rsidRDefault="005471B5" w:rsidP="0058725E">
            <w:pPr>
              <w:spacing w:line="276" w:lineRule="auto"/>
              <w:rPr>
                <w:sz w:val="24"/>
                <w:szCs w:val="24"/>
              </w:rPr>
            </w:pPr>
            <w:r w:rsidRPr="005471B5">
              <w:rPr>
                <w:sz w:val="24"/>
                <w:szCs w:val="24"/>
              </w:rPr>
              <w:t xml:space="preserve">Информационна система за реализация на Механизма за съвместна работа на институциите по обхващане и включване в образователната система на деца и ученици в задължителна </w:t>
            </w:r>
            <w:r>
              <w:rPr>
                <w:sz w:val="24"/>
                <w:szCs w:val="24"/>
              </w:rPr>
              <w:t>предучилищна и училищна възраст</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8725E">
            <w:pPr>
              <w:spacing w:line="276" w:lineRule="auto"/>
              <w:rPr>
                <w:b/>
                <w:sz w:val="24"/>
                <w:szCs w:val="24"/>
              </w:rPr>
            </w:pPr>
            <w:r w:rsidRPr="006641B0">
              <w:rPr>
                <w:b/>
                <w:sz w:val="24"/>
                <w:szCs w:val="24"/>
              </w:rPr>
              <w:t>ИТИ</w:t>
            </w:r>
          </w:p>
        </w:tc>
        <w:tc>
          <w:tcPr>
            <w:tcW w:w="6662" w:type="dxa"/>
            <w:tcBorders>
              <w:left w:val="single" w:sz="4" w:space="0" w:color="auto"/>
            </w:tcBorders>
            <w:shd w:val="clear" w:color="auto" w:fill="auto"/>
          </w:tcPr>
          <w:p w:rsidR="006641B0" w:rsidRPr="00D171C5" w:rsidRDefault="006641B0" w:rsidP="0058725E">
            <w:pPr>
              <w:pStyle w:val="a3"/>
              <w:spacing w:before="10" w:line="276" w:lineRule="auto"/>
              <w:ind w:left="0"/>
              <w:rPr>
                <w:sz w:val="24"/>
                <w:szCs w:val="24"/>
              </w:rPr>
            </w:pPr>
            <w:r w:rsidRPr="00B81A88">
              <w:rPr>
                <w:sz w:val="24"/>
                <w:szCs w:val="24"/>
              </w:rPr>
              <w:t>Инте</w:t>
            </w:r>
            <w:r>
              <w:rPr>
                <w:sz w:val="24"/>
                <w:szCs w:val="24"/>
              </w:rPr>
              <w:t>грирани териториални инвестиции</w:t>
            </w:r>
          </w:p>
        </w:tc>
      </w:tr>
      <w:tr w:rsidR="00D14359" w:rsidRPr="00347C5C" w:rsidTr="0047244D">
        <w:tc>
          <w:tcPr>
            <w:tcW w:w="2977" w:type="dxa"/>
            <w:tcBorders>
              <w:left w:val="single" w:sz="4" w:space="0" w:color="auto"/>
              <w:right w:val="single" w:sz="4" w:space="0" w:color="auto"/>
            </w:tcBorders>
            <w:shd w:val="clear" w:color="auto" w:fill="auto"/>
          </w:tcPr>
          <w:p w:rsidR="00D14359" w:rsidRPr="00D14359" w:rsidRDefault="00D14359" w:rsidP="0058725E">
            <w:pPr>
              <w:spacing w:line="276" w:lineRule="auto"/>
              <w:rPr>
                <w:b/>
                <w:sz w:val="24"/>
                <w:szCs w:val="24"/>
              </w:rPr>
            </w:pPr>
            <w:r w:rsidRPr="00D14359">
              <w:rPr>
                <w:b/>
                <w:sz w:val="24"/>
                <w:szCs w:val="24"/>
              </w:rPr>
              <w:t>КЗД</w:t>
            </w:r>
          </w:p>
        </w:tc>
        <w:tc>
          <w:tcPr>
            <w:tcW w:w="6662" w:type="dxa"/>
            <w:tcBorders>
              <w:left w:val="single" w:sz="4" w:space="0" w:color="auto"/>
            </w:tcBorders>
            <w:shd w:val="clear" w:color="auto" w:fill="auto"/>
          </w:tcPr>
          <w:p w:rsidR="00D14359" w:rsidRPr="00B81A88" w:rsidRDefault="00D14359" w:rsidP="0058725E">
            <w:pPr>
              <w:pStyle w:val="a3"/>
              <w:spacing w:before="10" w:line="276" w:lineRule="auto"/>
              <w:ind w:left="0"/>
              <w:rPr>
                <w:sz w:val="24"/>
                <w:szCs w:val="24"/>
              </w:rPr>
            </w:pPr>
            <w:r w:rsidRPr="00D14359">
              <w:rPr>
                <w:sz w:val="24"/>
                <w:szCs w:val="24"/>
              </w:rPr>
              <w:t>Коми</w:t>
            </w:r>
            <w:r>
              <w:rPr>
                <w:sz w:val="24"/>
                <w:szCs w:val="24"/>
              </w:rPr>
              <w:t>сия за защита от дискриминация</w:t>
            </w:r>
            <w:bookmarkEnd w:id="13"/>
            <w:bookmarkEnd w:id="14"/>
            <w:r>
              <w:rPr>
                <w:sz w:val="24"/>
                <w:szCs w:val="24"/>
              </w:rPr>
              <w:t xml:space="preserve">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МВР</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вътрешните работи</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МЗ</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здравеопазването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МК</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културата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ММС</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 xml:space="preserve">Министерство на </w:t>
            </w:r>
            <w:proofErr w:type="spellStart"/>
            <w:r w:rsidRPr="00D171C5">
              <w:rPr>
                <w:sz w:val="24"/>
                <w:szCs w:val="24"/>
              </w:rPr>
              <w:t>младежта</w:t>
            </w:r>
            <w:proofErr w:type="spellEnd"/>
            <w:r w:rsidRPr="00D171C5">
              <w:rPr>
                <w:sz w:val="24"/>
                <w:szCs w:val="24"/>
              </w:rPr>
              <w:t xml:space="preserve"> и спорта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МОН</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образованието и науката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правосъдието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МРРБ</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регионалното развитие и благоустройството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МС</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Министерски съвет</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МТСП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труда и социалната политика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МФ</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Министерство на финансите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НЗОК</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Национална здравно-осигурителна каса</w:t>
            </w:r>
          </w:p>
        </w:tc>
      </w:tr>
      <w:tr w:rsidR="00C947F3" w:rsidRPr="00347C5C" w:rsidTr="0047244D">
        <w:tc>
          <w:tcPr>
            <w:tcW w:w="2977" w:type="dxa"/>
            <w:tcBorders>
              <w:left w:val="single" w:sz="4" w:space="0" w:color="auto"/>
              <w:right w:val="single" w:sz="4" w:space="0" w:color="auto"/>
            </w:tcBorders>
            <w:shd w:val="clear" w:color="auto" w:fill="auto"/>
          </w:tcPr>
          <w:p w:rsidR="00C947F3" w:rsidRPr="00D171C5" w:rsidRDefault="00C947F3" w:rsidP="0058725E">
            <w:pPr>
              <w:spacing w:line="276" w:lineRule="auto"/>
              <w:rPr>
                <w:b/>
                <w:sz w:val="24"/>
                <w:szCs w:val="24"/>
              </w:rPr>
            </w:pPr>
            <w:r>
              <w:rPr>
                <w:b/>
                <w:sz w:val="24"/>
                <w:szCs w:val="24"/>
              </w:rPr>
              <w:t>НКТ</w:t>
            </w:r>
          </w:p>
        </w:tc>
        <w:tc>
          <w:tcPr>
            <w:tcW w:w="6662" w:type="dxa"/>
            <w:tcBorders>
              <w:left w:val="single" w:sz="4" w:space="0" w:color="auto"/>
            </w:tcBorders>
            <w:shd w:val="clear" w:color="auto" w:fill="auto"/>
          </w:tcPr>
          <w:p w:rsidR="00C947F3" w:rsidRPr="00D171C5" w:rsidRDefault="00C947F3" w:rsidP="0058725E">
            <w:pPr>
              <w:spacing w:line="276" w:lineRule="auto"/>
              <w:rPr>
                <w:sz w:val="24"/>
                <w:szCs w:val="24"/>
              </w:rPr>
            </w:pPr>
            <w:r>
              <w:rPr>
                <w:sz w:val="24"/>
                <w:szCs w:val="24"/>
              </w:rPr>
              <w:t>Национална контактна точка</w:t>
            </w:r>
          </w:p>
        </w:tc>
      </w:tr>
      <w:tr w:rsidR="00C53558" w:rsidRPr="00347C5C" w:rsidTr="0047244D">
        <w:tc>
          <w:tcPr>
            <w:tcW w:w="2977" w:type="dxa"/>
            <w:tcBorders>
              <w:left w:val="single" w:sz="4" w:space="0" w:color="auto"/>
              <w:right w:val="single" w:sz="4" w:space="0" w:color="auto"/>
            </w:tcBorders>
            <w:shd w:val="clear" w:color="auto" w:fill="auto"/>
          </w:tcPr>
          <w:p w:rsidR="00C53558" w:rsidRPr="00C53558" w:rsidRDefault="00C53558" w:rsidP="0058725E">
            <w:pPr>
              <w:spacing w:line="276" w:lineRule="auto"/>
              <w:rPr>
                <w:b/>
                <w:sz w:val="24"/>
                <w:szCs w:val="24"/>
              </w:rPr>
            </w:pPr>
            <w:r w:rsidRPr="00C53558">
              <w:rPr>
                <w:b/>
                <w:sz w:val="24"/>
                <w:szCs w:val="24"/>
              </w:rPr>
              <w:t>НПД</w:t>
            </w:r>
          </w:p>
        </w:tc>
        <w:tc>
          <w:tcPr>
            <w:tcW w:w="6662" w:type="dxa"/>
            <w:tcBorders>
              <w:left w:val="single" w:sz="4" w:space="0" w:color="auto"/>
            </w:tcBorders>
            <w:shd w:val="clear" w:color="auto" w:fill="auto"/>
          </w:tcPr>
          <w:p w:rsidR="00C53558" w:rsidRDefault="00C53558" w:rsidP="0058725E">
            <w:pPr>
              <w:spacing w:line="276" w:lineRule="auto"/>
              <w:rPr>
                <w:sz w:val="24"/>
                <w:szCs w:val="24"/>
              </w:rPr>
            </w:pPr>
            <w:r w:rsidRPr="00C53558">
              <w:rPr>
                <w:sz w:val="24"/>
                <w:szCs w:val="24"/>
              </w:rPr>
              <w:t xml:space="preserve">Национален план за действие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47244D" w:rsidP="0058725E">
            <w:pPr>
              <w:spacing w:line="276" w:lineRule="auto"/>
              <w:rPr>
                <w:b/>
                <w:sz w:val="24"/>
                <w:szCs w:val="24"/>
              </w:rPr>
            </w:pPr>
            <w:r w:rsidRPr="00D171C5">
              <w:rPr>
                <w:b/>
                <w:sz w:val="24"/>
                <w:szCs w:val="24"/>
              </w:rPr>
              <w:t xml:space="preserve">НПО </w:t>
            </w:r>
          </w:p>
        </w:tc>
        <w:tc>
          <w:tcPr>
            <w:tcW w:w="6662" w:type="dxa"/>
            <w:tcBorders>
              <w:left w:val="single" w:sz="4" w:space="0" w:color="auto"/>
            </w:tcBorders>
            <w:shd w:val="clear" w:color="auto" w:fill="auto"/>
          </w:tcPr>
          <w:p w:rsidR="00501F42" w:rsidRPr="00D171C5" w:rsidRDefault="0047244D" w:rsidP="0058725E">
            <w:pPr>
              <w:spacing w:line="276" w:lineRule="auto"/>
              <w:rPr>
                <w:sz w:val="24"/>
                <w:szCs w:val="24"/>
              </w:rPr>
            </w:pPr>
            <w:r w:rsidRPr="00D171C5">
              <w:rPr>
                <w:sz w:val="24"/>
                <w:szCs w:val="24"/>
              </w:rPr>
              <w:t>Неправителствени организации</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58725E">
            <w:pPr>
              <w:spacing w:line="276" w:lineRule="auto"/>
              <w:rPr>
                <w:b/>
                <w:sz w:val="24"/>
                <w:szCs w:val="24"/>
              </w:rPr>
            </w:pPr>
            <w:r w:rsidRPr="00D171C5">
              <w:rPr>
                <w:b/>
                <w:sz w:val="24"/>
                <w:szCs w:val="24"/>
              </w:rPr>
              <w:t>НПР</w:t>
            </w:r>
            <w:r>
              <w:rPr>
                <w:b/>
                <w:sz w:val="24"/>
                <w:szCs w:val="24"/>
              </w:rPr>
              <w:t>: БЪЛГАРИЯ 2030</w:t>
            </w:r>
          </w:p>
        </w:tc>
        <w:tc>
          <w:tcPr>
            <w:tcW w:w="6662" w:type="dxa"/>
            <w:tcBorders>
              <w:left w:val="single" w:sz="4" w:space="0" w:color="auto"/>
            </w:tcBorders>
            <w:shd w:val="clear" w:color="auto" w:fill="auto"/>
          </w:tcPr>
          <w:p w:rsidR="006641B0" w:rsidRPr="00D171C5" w:rsidRDefault="006641B0" w:rsidP="0058725E">
            <w:pPr>
              <w:spacing w:line="276" w:lineRule="auto"/>
              <w:rPr>
                <w:sz w:val="24"/>
                <w:szCs w:val="24"/>
              </w:rPr>
            </w:pPr>
            <w:r w:rsidRPr="00D171C5">
              <w:rPr>
                <w:sz w:val="24"/>
                <w:szCs w:val="24"/>
              </w:rPr>
              <w:t>Национална програма за развитие</w:t>
            </w:r>
            <w:r w:rsidR="007D17EC">
              <w:rPr>
                <w:sz w:val="24"/>
                <w:szCs w:val="24"/>
              </w:rPr>
              <w:t xml:space="preserve"> България 2030</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58725E">
            <w:pPr>
              <w:spacing w:line="276" w:lineRule="auto"/>
              <w:rPr>
                <w:b/>
                <w:sz w:val="24"/>
                <w:szCs w:val="24"/>
              </w:rPr>
            </w:pPr>
            <w:r w:rsidRPr="00D171C5">
              <w:rPr>
                <w:b/>
                <w:sz w:val="24"/>
                <w:szCs w:val="24"/>
              </w:rPr>
              <w:t>НСИ</w:t>
            </w:r>
          </w:p>
        </w:tc>
        <w:tc>
          <w:tcPr>
            <w:tcW w:w="6662" w:type="dxa"/>
            <w:tcBorders>
              <w:left w:val="single" w:sz="4" w:space="0" w:color="auto"/>
            </w:tcBorders>
            <w:shd w:val="clear" w:color="auto" w:fill="auto"/>
          </w:tcPr>
          <w:p w:rsidR="006641B0" w:rsidRPr="00D171C5" w:rsidRDefault="006641B0" w:rsidP="0058725E">
            <w:pPr>
              <w:spacing w:line="276" w:lineRule="auto"/>
              <w:rPr>
                <w:sz w:val="24"/>
                <w:szCs w:val="24"/>
              </w:rPr>
            </w:pPr>
            <w:r w:rsidRPr="00D171C5">
              <w:rPr>
                <w:sz w:val="24"/>
                <w:szCs w:val="24"/>
              </w:rPr>
              <w:t>Национален статистически институт</w:t>
            </w:r>
          </w:p>
        </w:tc>
      </w:tr>
      <w:tr w:rsidR="00D20CAB" w:rsidRPr="00347C5C" w:rsidTr="006641B0">
        <w:tc>
          <w:tcPr>
            <w:tcW w:w="2977" w:type="dxa"/>
            <w:tcBorders>
              <w:left w:val="single" w:sz="4" w:space="0" w:color="auto"/>
              <w:right w:val="single" w:sz="4" w:space="0" w:color="auto"/>
            </w:tcBorders>
            <w:shd w:val="clear" w:color="auto" w:fill="auto"/>
          </w:tcPr>
          <w:p w:rsidR="00D20CAB" w:rsidRPr="00D171C5" w:rsidRDefault="00D20CAB" w:rsidP="0058725E">
            <w:pPr>
              <w:spacing w:line="276" w:lineRule="auto"/>
              <w:rPr>
                <w:b/>
                <w:sz w:val="24"/>
                <w:szCs w:val="24"/>
              </w:rPr>
            </w:pPr>
            <w:r w:rsidRPr="00D20CAB">
              <w:rPr>
                <w:b/>
                <w:sz w:val="24"/>
                <w:szCs w:val="24"/>
              </w:rPr>
              <w:t>НСРБИР</w:t>
            </w:r>
          </w:p>
        </w:tc>
        <w:tc>
          <w:tcPr>
            <w:tcW w:w="6662" w:type="dxa"/>
            <w:tcBorders>
              <w:left w:val="single" w:sz="4" w:space="0" w:color="auto"/>
            </w:tcBorders>
            <w:shd w:val="clear" w:color="auto" w:fill="auto"/>
          </w:tcPr>
          <w:p w:rsidR="00D20CAB" w:rsidRPr="00D171C5" w:rsidRDefault="00D20CAB" w:rsidP="0058725E">
            <w:pPr>
              <w:spacing w:line="276" w:lineRule="auto"/>
              <w:rPr>
                <w:sz w:val="24"/>
                <w:szCs w:val="24"/>
              </w:rPr>
            </w:pPr>
            <w:r>
              <w:rPr>
                <w:sz w:val="24"/>
                <w:szCs w:val="24"/>
              </w:rPr>
              <w:t>Национална стратегия  на Република България за интегриране на ромите (2012-2020)</w:t>
            </w:r>
          </w:p>
        </w:tc>
      </w:tr>
      <w:tr w:rsidR="006A6F27" w:rsidRPr="00347C5C" w:rsidTr="006641B0">
        <w:tc>
          <w:tcPr>
            <w:tcW w:w="2977" w:type="dxa"/>
            <w:tcBorders>
              <w:left w:val="single" w:sz="4" w:space="0" w:color="auto"/>
              <w:right w:val="single" w:sz="4" w:space="0" w:color="auto"/>
            </w:tcBorders>
            <w:shd w:val="clear" w:color="auto" w:fill="auto"/>
          </w:tcPr>
          <w:p w:rsidR="006A6F27" w:rsidRPr="00D20CAB" w:rsidRDefault="006A6F27" w:rsidP="0058725E">
            <w:pPr>
              <w:spacing w:line="276" w:lineRule="auto"/>
              <w:rPr>
                <w:b/>
                <w:sz w:val="24"/>
                <w:szCs w:val="24"/>
              </w:rPr>
            </w:pPr>
            <w:r>
              <w:rPr>
                <w:b/>
                <w:sz w:val="24"/>
                <w:szCs w:val="24"/>
              </w:rPr>
              <w:t>НССЕИВ</w:t>
            </w:r>
          </w:p>
        </w:tc>
        <w:tc>
          <w:tcPr>
            <w:tcW w:w="6662" w:type="dxa"/>
            <w:tcBorders>
              <w:left w:val="single" w:sz="4" w:space="0" w:color="auto"/>
            </w:tcBorders>
            <w:shd w:val="clear" w:color="auto" w:fill="auto"/>
          </w:tcPr>
          <w:p w:rsidR="006A6F27" w:rsidRDefault="006A6F27" w:rsidP="0058725E">
            <w:pPr>
              <w:spacing w:line="276" w:lineRule="auto"/>
              <w:rPr>
                <w:sz w:val="24"/>
                <w:szCs w:val="24"/>
              </w:rPr>
            </w:pPr>
            <w:r>
              <w:rPr>
                <w:sz w:val="24"/>
                <w:szCs w:val="24"/>
              </w:rPr>
              <w:t>Национален съвет за сътрудничество по етническите и интеграционните въпроси</w:t>
            </w:r>
            <w:r w:rsidR="005B7975">
              <w:rPr>
                <w:sz w:val="24"/>
                <w:szCs w:val="24"/>
              </w:rPr>
              <w:t xml:space="preserve"> към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8725E">
            <w:pPr>
              <w:spacing w:line="276" w:lineRule="auto"/>
              <w:rPr>
                <w:b/>
                <w:sz w:val="24"/>
                <w:szCs w:val="24"/>
              </w:rPr>
            </w:pPr>
            <w:r>
              <w:rPr>
                <w:b/>
                <w:sz w:val="24"/>
                <w:szCs w:val="24"/>
              </w:rPr>
              <w:t>НФМ</w:t>
            </w:r>
          </w:p>
        </w:tc>
        <w:tc>
          <w:tcPr>
            <w:tcW w:w="6662" w:type="dxa"/>
            <w:tcBorders>
              <w:left w:val="single" w:sz="4" w:space="0" w:color="auto"/>
            </w:tcBorders>
            <w:shd w:val="clear" w:color="auto" w:fill="auto"/>
          </w:tcPr>
          <w:p w:rsidR="0047244D" w:rsidRPr="00D171C5" w:rsidRDefault="0047244D" w:rsidP="0058725E">
            <w:pPr>
              <w:spacing w:line="276" w:lineRule="auto"/>
              <w:rPr>
                <w:sz w:val="24"/>
                <w:szCs w:val="24"/>
              </w:rPr>
            </w:pPr>
            <w:r w:rsidRPr="0047244D">
              <w:rPr>
                <w:sz w:val="24"/>
                <w:szCs w:val="24"/>
              </w:rPr>
              <w:t>Норвежки финансов механизъм</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ОГРДВ</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Образование и грижи в ранна детска възраст</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ООН</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Организация на обединените нации</w:t>
            </w:r>
          </w:p>
        </w:tc>
      </w:tr>
      <w:tr w:rsidR="0010156F" w:rsidRPr="00347C5C" w:rsidTr="0047244D">
        <w:tc>
          <w:tcPr>
            <w:tcW w:w="2977" w:type="dxa"/>
            <w:tcBorders>
              <w:left w:val="single" w:sz="4" w:space="0" w:color="auto"/>
              <w:right w:val="single" w:sz="4" w:space="0" w:color="auto"/>
            </w:tcBorders>
            <w:shd w:val="clear" w:color="auto" w:fill="auto"/>
          </w:tcPr>
          <w:p w:rsidR="0010156F" w:rsidRPr="0010156F" w:rsidRDefault="0010156F" w:rsidP="0058725E">
            <w:pPr>
              <w:spacing w:line="276" w:lineRule="auto"/>
              <w:rPr>
                <w:b/>
                <w:sz w:val="24"/>
                <w:szCs w:val="24"/>
              </w:rPr>
            </w:pPr>
            <w:r w:rsidRPr="0010156F">
              <w:rPr>
                <w:b/>
                <w:sz w:val="24"/>
                <w:szCs w:val="24"/>
              </w:rPr>
              <w:t>ОССЕ</w:t>
            </w:r>
          </w:p>
        </w:tc>
        <w:tc>
          <w:tcPr>
            <w:tcW w:w="6662" w:type="dxa"/>
            <w:tcBorders>
              <w:left w:val="single" w:sz="4" w:space="0" w:color="auto"/>
            </w:tcBorders>
            <w:shd w:val="clear" w:color="auto" w:fill="auto"/>
          </w:tcPr>
          <w:p w:rsidR="0010156F" w:rsidRPr="00D171C5" w:rsidRDefault="0010156F" w:rsidP="0058725E">
            <w:pPr>
              <w:spacing w:line="276" w:lineRule="auto"/>
              <w:rPr>
                <w:sz w:val="24"/>
                <w:szCs w:val="24"/>
              </w:rPr>
            </w:pPr>
            <w:r w:rsidRPr="0010156F">
              <w:rPr>
                <w:sz w:val="24"/>
                <w:szCs w:val="24"/>
              </w:rPr>
              <w:t>Организация за сигурност и сътрудничество в Европа</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58725E">
            <w:pPr>
              <w:spacing w:line="276" w:lineRule="auto"/>
              <w:rPr>
                <w:b/>
                <w:sz w:val="24"/>
                <w:szCs w:val="24"/>
              </w:rPr>
            </w:pPr>
            <w:r w:rsidRPr="00D171C5">
              <w:rPr>
                <w:b/>
                <w:sz w:val="24"/>
                <w:szCs w:val="24"/>
              </w:rPr>
              <w:t>ПМС</w:t>
            </w:r>
          </w:p>
        </w:tc>
        <w:tc>
          <w:tcPr>
            <w:tcW w:w="6662" w:type="dxa"/>
            <w:tcBorders>
              <w:left w:val="single" w:sz="4" w:space="0" w:color="auto"/>
            </w:tcBorders>
            <w:shd w:val="clear" w:color="auto" w:fill="auto"/>
          </w:tcPr>
          <w:p w:rsidR="006641B0" w:rsidRPr="00D171C5" w:rsidRDefault="006641B0" w:rsidP="0058725E">
            <w:pPr>
              <w:spacing w:line="276" w:lineRule="auto"/>
              <w:rPr>
                <w:sz w:val="24"/>
                <w:szCs w:val="24"/>
              </w:rPr>
            </w:pPr>
            <w:r w:rsidRPr="00D171C5">
              <w:rPr>
                <w:sz w:val="24"/>
                <w:szCs w:val="24"/>
              </w:rPr>
              <w:t>Постановление на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8725E">
            <w:pPr>
              <w:spacing w:line="276" w:lineRule="auto"/>
              <w:rPr>
                <w:b/>
                <w:sz w:val="24"/>
                <w:szCs w:val="24"/>
              </w:rPr>
            </w:pPr>
            <w:r>
              <w:rPr>
                <w:b/>
                <w:sz w:val="24"/>
                <w:szCs w:val="24"/>
              </w:rPr>
              <w:t>ПО</w:t>
            </w:r>
          </w:p>
        </w:tc>
        <w:tc>
          <w:tcPr>
            <w:tcW w:w="6662" w:type="dxa"/>
            <w:tcBorders>
              <w:left w:val="single" w:sz="4" w:space="0" w:color="auto"/>
            </w:tcBorders>
            <w:shd w:val="clear" w:color="auto" w:fill="auto"/>
          </w:tcPr>
          <w:p w:rsidR="0047244D" w:rsidRPr="00D171C5" w:rsidRDefault="0047244D" w:rsidP="0058725E">
            <w:pPr>
              <w:spacing w:line="276" w:lineRule="auto"/>
              <w:rPr>
                <w:sz w:val="24"/>
                <w:szCs w:val="24"/>
              </w:rPr>
            </w:pPr>
            <w:r>
              <w:rPr>
                <w:sz w:val="24"/>
                <w:szCs w:val="24"/>
              </w:rPr>
              <w:t xml:space="preserve">Програма „Образование“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ПРР</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Програма „Развитие на регионите”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ПРЧР</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Програма „Развитие на човешките ресурси”</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ПХ</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347C5C">
              <w:rPr>
                <w:sz w:val="24"/>
              </w:rPr>
              <w:t>Програма за храни и/или основно материално подпомагане</w:t>
            </w:r>
          </w:p>
        </w:tc>
      </w:tr>
      <w:tr w:rsidR="00A14030" w:rsidRPr="00347C5C" w:rsidTr="0047244D">
        <w:tc>
          <w:tcPr>
            <w:tcW w:w="2977" w:type="dxa"/>
            <w:tcBorders>
              <w:left w:val="single" w:sz="4" w:space="0" w:color="auto"/>
              <w:right w:val="single" w:sz="4" w:space="0" w:color="auto"/>
            </w:tcBorders>
            <w:shd w:val="clear" w:color="auto" w:fill="auto"/>
          </w:tcPr>
          <w:p w:rsidR="00A14030" w:rsidRPr="00A14030" w:rsidRDefault="00A14030" w:rsidP="0058725E">
            <w:pPr>
              <w:spacing w:line="276" w:lineRule="auto"/>
              <w:rPr>
                <w:b/>
                <w:sz w:val="24"/>
                <w:szCs w:val="24"/>
              </w:rPr>
            </w:pPr>
            <w:r w:rsidRPr="00A14030">
              <w:rPr>
                <w:b/>
                <w:sz w:val="24"/>
              </w:rPr>
              <w:lastRenderedPageBreak/>
              <w:t>РДР</w:t>
            </w:r>
          </w:p>
        </w:tc>
        <w:tc>
          <w:tcPr>
            <w:tcW w:w="6662" w:type="dxa"/>
            <w:tcBorders>
              <w:left w:val="single" w:sz="4" w:space="0" w:color="auto"/>
            </w:tcBorders>
            <w:shd w:val="clear" w:color="auto" w:fill="auto"/>
          </w:tcPr>
          <w:p w:rsidR="00A14030" w:rsidRPr="00347C5C" w:rsidRDefault="00A14030" w:rsidP="0058725E">
            <w:pPr>
              <w:spacing w:line="276" w:lineRule="auto"/>
              <w:rPr>
                <w:sz w:val="24"/>
              </w:rPr>
            </w:pPr>
            <w:r>
              <w:rPr>
                <w:sz w:val="24"/>
              </w:rPr>
              <w:t>Р</w:t>
            </w:r>
            <w:r w:rsidRPr="00A14030">
              <w:rPr>
                <w:sz w:val="24"/>
              </w:rPr>
              <w:t>анно детско развитие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РЗИ</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Регионални здравни инспекции</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58725E">
            <w:pPr>
              <w:spacing w:line="276" w:lineRule="auto"/>
              <w:rPr>
                <w:b/>
                <w:sz w:val="24"/>
                <w:szCs w:val="24"/>
              </w:rPr>
            </w:pPr>
            <w:r w:rsidRPr="00D171C5">
              <w:rPr>
                <w:b/>
                <w:sz w:val="24"/>
                <w:szCs w:val="24"/>
              </w:rPr>
              <w:t>РМС</w:t>
            </w:r>
          </w:p>
        </w:tc>
        <w:tc>
          <w:tcPr>
            <w:tcW w:w="6662" w:type="dxa"/>
            <w:tcBorders>
              <w:left w:val="single" w:sz="4" w:space="0" w:color="auto"/>
            </w:tcBorders>
            <w:shd w:val="clear" w:color="auto" w:fill="auto"/>
          </w:tcPr>
          <w:p w:rsidR="006641B0" w:rsidRPr="00D171C5" w:rsidRDefault="006641B0" w:rsidP="0058725E">
            <w:pPr>
              <w:spacing w:line="276" w:lineRule="auto"/>
              <w:rPr>
                <w:sz w:val="24"/>
                <w:szCs w:val="24"/>
              </w:rPr>
            </w:pPr>
            <w:r w:rsidRPr="00D171C5">
              <w:rPr>
                <w:sz w:val="24"/>
                <w:szCs w:val="24"/>
              </w:rPr>
              <w:t>Решение на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8725E">
            <w:pPr>
              <w:spacing w:line="276" w:lineRule="auto"/>
              <w:rPr>
                <w:b/>
                <w:sz w:val="24"/>
                <w:szCs w:val="24"/>
              </w:rPr>
            </w:pPr>
            <w:r>
              <w:rPr>
                <w:b/>
                <w:sz w:val="24"/>
                <w:szCs w:val="24"/>
              </w:rPr>
              <w:t>РУО</w:t>
            </w:r>
          </w:p>
        </w:tc>
        <w:tc>
          <w:tcPr>
            <w:tcW w:w="6662" w:type="dxa"/>
            <w:tcBorders>
              <w:left w:val="single" w:sz="4" w:space="0" w:color="auto"/>
            </w:tcBorders>
            <w:shd w:val="clear" w:color="auto" w:fill="auto"/>
          </w:tcPr>
          <w:p w:rsidR="0047244D" w:rsidRPr="00D171C5" w:rsidRDefault="0047244D" w:rsidP="0058725E">
            <w:pPr>
              <w:spacing w:line="276" w:lineRule="auto"/>
              <w:rPr>
                <w:sz w:val="24"/>
                <w:szCs w:val="24"/>
              </w:rPr>
            </w:pPr>
            <w:r w:rsidRPr="00D03AE7">
              <w:rPr>
                <w:rFonts w:eastAsia="Calibri"/>
                <w:sz w:val="24"/>
                <w:szCs w:val="24"/>
                <w:lang w:eastAsia="en-US" w:bidi="ar-SA"/>
              </w:rPr>
              <w:t>Регионалн</w:t>
            </w:r>
            <w:r>
              <w:rPr>
                <w:rFonts w:eastAsia="Calibri"/>
                <w:sz w:val="24"/>
                <w:szCs w:val="24"/>
                <w:lang w:eastAsia="en-US" w:bidi="ar-SA"/>
              </w:rPr>
              <w:t>и</w:t>
            </w:r>
            <w:r w:rsidRPr="00D03AE7">
              <w:rPr>
                <w:rFonts w:eastAsia="Calibri"/>
                <w:sz w:val="24"/>
                <w:szCs w:val="24"/>
                <w:lang w:eastAsia="en-US" w:bidi="ar-SA"/>
              </w:rPr>
              <w:t xml:space="preserve"> управлени</w:t>
            </w:r>
            <w:r>
              <w:rPr>
                <w:rFonts w:eastAsia="Calibri"/>
                <w:sz w:val="24"/>
                <w:szCs w:val="24"/>
                <w:lang w:eastAsia="en-US" w:bidi="ar-SA"/>
              </w:rPr>
              <w:t>я</w:t>
            </w:r>
            <w:r w:rsidRPr="00D03AE7">
              <w:rPr>
                <w:rFonts w:eastAsia="Calibri"/>
                <w:sz w:val="24"/>
                <w:szCs w:val="24"/>
                <w:lang w:eastAsia="en-US" w:bidi="ar-SA"/>
              </w:rPr>
              <w:t xml:space="preserve"> на образован</w:t>
            </w:r>
            <w:r>
              <w:rPr>
                <w:rFonts w:eastAsia="Calibri"/>
                <w:sz w:val="24"/>
                <w:szCs w:val="24"/>
                <w:lang w:eastAsia="en-US" w:bidi="ar-SA"/>
              </w:rPr>
              <w:t>ието</w:t>
            </w:r>
          </w:p>
        </w:tc>
      </w:tr>
      <w:tr w:rsidR="00EF093B" w:rsidRPr="00347C5C" w:rsidTr="0047244D">
        <w:tc>
          <w:tcPr>
            <w:tcW w:w="2977" w:type="dxa"/>
            <w:tcBorders>
              <w:left w:val="single" w:sz="4" w:space="0" w:color="auto"/>
              <w:right w:val="single" w:sz="4" w:space="0" w:color="auto"/>
            </w:tcBorders>
            <w:shd w:val="clear" w:color="auto" w:fill="auto"/>
          </w:tcPr>
          <w:p w:rsidR="00EF093B" w:rsidRPr="00EF093B" w:rsidRDefault="00EF093B" w:rsidP="0058725E">
            <w:pPr>
              <w:spacing w:line="276" w:lineRule="auto"/>
              <w:rPr>
                <w:b/>
                <w:sz w:val="24"/>
                <w:szCs w:val="24"/>
              </w:rPr>
            </w:pPr>
            <w:r w:rsidRPr="00EF093B">
              <w:rPr>
                <w:rFonts w:eastAsia="Calibri"/>
                <w:b/>
                <w:sz w:val="24"/>
                <w:szCs w:val="24"/>
                <w:lang w:eastAsia="en-US" w:bidi="ar-SA"/>
              </w:rPr>
              <w:t>ТСА</w:t>
            </w:r>
          </w:p>
        </w:tc>
        <w:tc>
          <w:tcPr>
            <w:tcW w:w="6662" w:type="dxa"/>
            <w:tcBorders>
              <w:left w:val="single" w:sz="4" w:space="0" w:color="auto"/>
            </w:tcBorders>
            <w:shd w:val="clear" w:color="auto" w:fill="auto"/>
          </w:tcPr>
          <w:p w:rsidR="00EF093B" w:rsidRPr="00D03AE7" w:rsidRDefault="00EF093B" w:rsidP="0058725E">
            <w:pPr>
              <w:spacing w:line="276" w:lineRule="auto"/>
              <w:rPr>
                <w:rFonts w:eastAsia="Calibri"/>
                <w:sz w:val="24"/>
                <w:szCs w:val="24"/>
                <w:lang w:eastAsia="en-US" w:bidi="ar-SA"/>
              </w:rPr>
            </w:pPr>
            <w:r w:rsidRPr="00EF093B">
              <w:rPr>
                <w:rFonts w:eastAsia="Calibri"/>
                <w:sz w:val="24"/>
                <w:szCs w:val="24"/>
                <w:lang w:eastAsia="en-US" w:bidi="ar-SA"/>
              </w:rPr>
              <w:t xml:space="preserve">Фондация „Тръст за социална алтернатива“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ФМ на ЕИП</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Финансов механизъм на Европейското икономическо пространство</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8725E">
            <w:pPr>
              <w:spacing w:line="276" w:lineRule="auto"/>
              <w:rPr>
                <w:b/>
                <w:sz w:val="24"/>
                <w:szCs w:val="24"/>
              </w:rPr>
            </w:pPr>
            <w:r>
              <w:rPr>
                <w:b/>
                <w:sz w:val="24"/>
                <w:szCs w:val="24"/>
              </w:rPr>
              <w:t>ЦОИДУЕМ</w:t>
            </w:r>
          </w:p>
        </w:tc>
        <w:tc>
          <w:tcPr>
            <w:tcW w:w="6662" w:type="dxa"/>
            <w:tcBorders>
              <w:left w:val="single" w:sz="4" w:space="0" w:color="auto"/>
            </w:tcBorders>
            <w:shd w:val="clear" w:color="auto" w:fill="auto"/>
          </w:tcPr>
          <w:p w:rsidR="0047244D" w:rsidRPr="00D171C5" w:rsidRDefault="0047244D" w:rsidP="0058725E">
            <w:pPr>
              <w:spacing w:line="276" w:lineRule="auto"/>
              <w:rPr>
                <w:sz w:val="24"/>
                <w:szCs w:val="24"/>
              </w:rPr>
            </w:pPr>
            <w:r>
              <w:rPr>
                <w:sz w:val="24"/>
                <w:szCs w:val="24"/>
              </w:rPr>
              <w:t>Център за образователна интеграция на децата и учениците от етническите малцинства</w:t>
            </w:r>
          </w:p>
        </w:tc>
      </w:tr>
      <w:tr w:rsidR="005471B5" w:rsidRPr="00347C5C" w:rsidTr="0047244D">
        <w:tc>
          <w:tcPr>
            <w:tcW w:w="2977" w:type="dxa"/>
            <w:tcBorders>
              <w:left w:val="single" w:sz="4" w:space="0" w:color="auto"/>
              <w:right w:val="single" w:sz="4" w:space="0" w:color="auto"/>
            </w:tcBorders>
            <w:shd w:val="clear" w:color="auto" w:fill="auto"/>
          </w:tcPr>
          <w:p w:rsidR="005471B5" w:rsidRPr="0047244D" w:rsidRDefault="005471B5" w:rsidP="0058725E">
            <w:pPr>
              <w:spacing w:line="276" w:lineRule="auto"/>
              <w:rPr>
                <w:b/>
                <w:sz w:val="24"/>
                <w:szCs w:val="24"/>
                <w:highlight w:val="yellow"/>
              </w:rPr>
            </w:pPr>
            <w:r w:rsidRPr="005471B5">
              <w:rPr>
                <w:b/>
                <w:sz w:val="24"/>
                <w:szCs w:val="24"/>
              </w:rPr>
              <w:t>BG-SILC</w:t>
            </w:r>
          </w:p>
        </w:tc>
        <w:tc>
          <w:tcPr>
            <w:tcW w:w="6662" w:type="dxa"/>
            <w:tcBorders>
              <w:left w:val="single" w:sz="4" w:space="0" w:color="auto"/>
            </w:tcBorders>
            <w:shd w:val="clear" w:color="auto" w:fill="auto"/>
          </w:tcPr>
          <w:p w:rsidR="005471B5" w:rsidRPr="0047244D" w:rsidRDefault="005471B5" w:rsidP="0058725E">
            <w:pPr>
              <w:spacing w:line="276" w:lineRule="auto"/>
              <w:rPr>
                <w:sz w:val="24"/>
                <w:szCs w:val="24"/>
                <w:highlight w:val="yellow"/>
              </w:rPr>
            </w:pPr>
            <w:r>
              <w:rPr>
                <w:sz w:val="24"/>
                <w:szCs w:val="24"/>
              </w:rPr>
              <w:t xml:space="preserve">Изследване </w:t>
            </w:r>
            <w:r w:rsidR="00504461">
              <w:rPr>
                <w:sz w:val="24"/>
                <w:szCs w:val="24"/>
              </w:rPr>
              <w:t xml:space="preserve">на НСИ </w:t>
            </w:r>
            <w:r>
              <w:rPr>
                <w:sz w:val="24"/>
                <w:szCs w:val="24"/>
              </w:rPr>
              <w:t>„</w:t>
            </w:r>
            <w:r w:rsidRPr="005471B5">
              <w:rPr>
                <w:sz w:val="24"/>
                <w:szCs w:val="24"/>
              </w:rPr>
              <w:t>Статистика на доходите и условията на живот”</w:t>
            </w:r>
            <w:r>
              <w:rPr>
                <w:sz w:val="24"/>
                <w:szCs w:val="24"/>
              </w:rPr>
              <w:t xml:space="preserve"> за България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8725E">
            <w:pPr>
              <w:spacing w:line="276" w:lineRule="auto"/>
              <w:rPr>
                <w:b/>
                <w:sz w:val="24"/>
                <w:szCs w:val="24"/>
              </w:rPr>
            </w:pPr>
            <w:r w:rsidRPr="00D171C5">
              <w:rPr>
                <w:b/>
                <w:sz w:val="24"/>
                <w:szCs w:val="24"/>
              </w:rPr>
              <w:t>EU-SILC</w:t>
            </w:r>
          </w:p>
        </w:tc>
        <w:tc>
          <w:tcPr>
            <w:tcW w:w="6662" w:type="dxa"/>
            <w:tcBorders>
              <w:left w:val="single" w:sz="4" w:space="0" w:color="auto"/>
            </w:tcBorders>
            <w:shd w:val="clear" w:color="auto" w:fill="auto"/>
          </w:tcPr>
          <w:p w:rsidR="00501F42" w:rsidRPr="00D171C5" w:rsidRDefault="00501F42" w:rsidP="0058725E">
            <w:pPr>
              <w:spacing w:line="276" w:lineRule="auto"/>
              <w:rPr>
                <w:sz w:val="24"/>
                <w:szCs w:val="24"/>
              </w:rPr>
            </w:pPr>
            <w:r w:rsidRPr="00D171C5">
              <w:rPr>
                <w:sz w:val="24"/>
                <w:szCs w:val="24"/>
              </w:rPr>
              <w:t>Европейско изследване на доходите и условията на живот</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8725E">
            <w:pPr>
              <w:spacing w:line="276" w:lineRule="auto"/>
              <w:rPr>
                <w:b/>
                <w:sz w:val="24"/>
                <w:szCs w:val="24"/>
              </w:rPr>
            </w:pPr>
            <w:r w:rsidRPr="006641B0">
              <w:rPr>
                <w:b/>
                <w:sz w:val="24"/>
                <w:szCs w:val="24"/>
              </w:rPr>
              <w:t>FRA</w:t>
            </w:r>
          </w:p>
        </w:tc>
        <w:tc>
          <w:tcPr>
            <w:tcW w:w="6662" w:type="dxa"/>
            <w:tcBorders>
              <w:left w:val="single" w:sz="4" w:space="0" w:color="auto"/>
            </w:tcBorders>
            <w:shd w:val="clear" w:color="auto" w:fill="auto"/>
          </w:tcPr>
          <w:p w:rsidR="006641B0" w:rsidRPr="00D171C5" w:rsidRDefault="006641B0" w:rsidP="0058725E">
            <w:pPr>
              <w:spacing w:line="276" w:lineRule="auto"/>
              <w:rPr>
                <w:sz w:val="24"/>
                <w:szCs w:val="24"/>
              </w:rPr>
            </w:pPr>
            <w:r w:rsidRPr="006641B0">
              <w:rPr>
                <w:sz w:val="24"/>
                <w:szCs w:val="24"/>
              </w:rPr>
              <w:t>Агенцията за основните права на Европейския съюз</w:t>
            </w:r>
          </w:p>
        </w:tc>
      </w:tr>
      <w:tr w:rsidR="00D14359" w:rsidRPr="00347C5C" w:rsidTr="0047244D">
        <w:tc>
          <w:tcPr>
            <w:tcW w:w="2977" w:type="dxa"/>
            <w:tcBorders>
              <w:left w:val="single" w:sz="4" w:space="0" w:color="auto"/>
              <w:right w:val="single" w:sz="4" w:space="0" w:color="auto"/>
            </w:tcBorders>
            <w:shd w:val="clear" w:color="auto" w:fill="auto"/>
          </w:tcPr>
          <w:p w:rsidR="00D14359" w:rsidRPr="00D14359" w:rsidRDefault="00D14359" w:rsidP="0058725E">
            <w:pPr>
              <w:spacing w:line="276" w:lineRule="auto"/>
              <w:rPr>
                <w:b/>
                <w:sz w:val="24"/>
                <w:szCs w:val="24"/>
                <w:lang w:val="en-US"/>
              </w:rPr>
            </w:pPr>
            <w:r>
              <w:rPr>
                <w:b/>
                <w:sz w:val="24"/>
                <w:szCs w:val="24"/>
                <w:lang w:val="en-US"/>
              </w:rPr>
              <w:t>NEET</w:t>
            </w:r>
          </w:p>
        </w:tc>
        <w:tc>
          <w:tcPr>
            <w:tcW w:w="6662" w:type="dxa"/>
            <w:tcBorders>
              <w:left w:val="single" w:sz="4" w:space="0" w:color="auto"/>
            </w:tcBorders>
            <w:shd w:val="clear" w:color="auto" w:fill="auto"/>
          </w:tcPr>
          <w:p w:rsidR="00D14359" w:rsidRPr="006641B0" w:rsidRDefault="00D14359" w:rsidP="0058725E">
            <w:pPr>
              <w:spacing w:line="276" w:lineRule="auto"/>
              <w:rPr>
                <w:sz w:val="24"/>
                <w:szCs w:val="24"/>
              </w:rPr>
            </w:pPr>
            <w:r>
              <w:rPr>
                <w:sz w:val="24"/>
                <w:szCs w:val="24"/>
              </w:rPr>
              <w:t>Младежи</w:t>
            </w:r>
            <w:r w:rsidRPr="00D14359">
              <w:rPr>
                <w:sz w:val="24"/>
                <w:szCs w:val="24"/>
              </w:rPr>
              <w:t>, незае</w:t>
            </w:r>
            <w:r>
              <w:rPr>
                <w:sz w:val="24"/>
                <w:szCs w:val="24"/>
              </w:rPr>
              <w:t>ти с работа, учене или обучение</w:t>
            </w:r>
          </w:p>
        </w:tc>
      </w:tr>
      <w:tr w:rsidR="002C012C" w:rsidRPr="00347C5C" w:rsidTr="0047244D">
        <w:tc>
          <w:tcPr>
            <w:tcW w:w="2977" w:type="dxa"/>
            <w:tcBorders>
              <w:left w:val="single" w:sz="4" w:space="0" w:color="auto"/>
              <w:right w:val="single" w:sz="4" w:space="0" w:color="auto"/>
            </w:tcBorders>
            <w:shd w:val="clear" w:color="auto" w:fill="auto"/>
          </w:tcPr>
          <w:p w:rsidR="002C012C" w:rsidRPr="002C012C" w:rsidRDefault="002C012C" w:rsidP="0058725E">
            <w:pPr>
              <w:spacing w:line="276" w:lineRule="auto"/>
              <w:rPr>
                <w:b/>
                <w:sz w:val="24"/>
                <w:szCs w:val="24"/>
                <w:lang w:val="en-US"/>
              </w:rPr>
            </w:pPr>
            <w:r w:rsidRPr="002C012C">
              <w:rPr>
                <w:b/>
                <w:sz w:val="24"/>
                <w:szCs w:val="24"/>
              </w:rPr>
              <w:t>OECD-TALIS</w:t>
            </w:r>
          </w:p>
        </w:tc>
        <w:tc>
          <w:tcPr>
            <w:tcW w:w="6662" w:type="dxa"/>
            <w:tcBorders>
              <w:left w:val="single" w:sz="4" w:space="0" w:color="auto"/>
            </w:tcBorders>
            <w:shd w:val="clear" w:color="auto" w:fill="auto"/>
          </w:tcPr>
          <w:p w:rsidR="002C012C" w:rsidRPr="003B0CE7" w:rsidRDefault="002C012C" w:rsidP="0058725E">
            <w:pPr>
              <w:spacing w:line="276" w:lineRule="auto"/>
              <w:rPr>
                <w:sz w:val="24"/>
                <w:szCs w:val="24"/>
              </w:rPr>
            </w:pPr>
            <w:r w:rsidRPr="002C012C">
              <w:rPr>
                <w:sz w:val="24"/>
                <w:szCs w:val="24"/>
              </w:rPr>
              <w:t xml:space="preserve">Международно изследване за преподаване и учене </w:t>
            </w:r>
            <w:r>
              <w:rPr>
                <w:sz w:val="24"/>
                <w:szCs w:val="24"/>
              </w:rPr>
              <w:t xml:space="preserve">на </w:t>
            </w:r>
            <w:r w:rsidRPr="002C012C">
              <w:rPr>
                <w:sz w:val="24"/>
                <w:szCs w:val="24"/>
              </w:rPr>
              <w:t>Организацията за икономическо сътрудничество и развитие</w:t>
            </w:r>
          </w:p>
          <w:p w:rsidR="002C012C" w:rsidRDefault="002C012C" w:rsidP="0058725E">
            <w:pPr>
              <w:spacing w:line="276" w:lineRule="auto"/>
              <w:rPr>
                <w:sz w:val="24"/>
                <w:szCs w:val="24"/>
              </w:rPr>
            </w:pPr>
          </w:p>
        </w:tc>
      </w:tr>
    </w:tbl>
    <w:p w:rsidR="00501F42" w:rsidRPr="00D171C5" w:rsidRDefault="00501F42" w:rsidP="0058725E">
      <w:pPr>
        <w:spacing w:line="276" w:lineRule="auto"/>
        <w:jc w:val="both"/>
        <w:rPr>
          <w:b/>
          <w:sz w:val="24"/>
          <w:szCs w:val="24"/>
        </w:rPr>
      </w:pPr>
    </w:p>
    <w:p w:rsidR="00501F42" w:rsidRPr="003B0CE7" w:rsidRDefault="00501F42" w:rsidP="0058725E">
      <w:pPr>
        <w:spacing w:line="276" w:lineRule="auto"/>
        <w:rPr>
          <w:sz w:val="24"/>
          <w:szCs w:val="24"/>
        </w:rPr>
      </w:pPr>
    </w:p>
    <w:p w:rsidR="002C012C" w:rsidRPr="003B0CE7" w:rsidRDefault="002C012C" w:rsidP="0058725E">
      <w:pPr>
        <w:spacing w:line="276" w:lineRule="auto"/>
        <w:rPr>
          <w:sz w:val="24"/>
          <w:szCs w:val="24"/>
        </w:rPr>
      </w:pPr>
    </w:p>
    <w:sectPr w:rsidR="002C012C" w:rsidRPr="003B0CE7" w:rsidSect="0058306C">
      <w:footerReference w:type="default" r:id="rId18"/>
      <w:pgSz w:w="12240" w:h="15840"/>
      <w:pgMar w:top="1418" w:right="1325" w:bottom="860" w:left="1180" w:header="909"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D6" w:rsidRDefault="00D31FD6">
      <w:r>
        <w:separator/>
      </w:r>
    </w:p>
  </w:endnote>
  <w:endnote w:type="continuationSeparator" w:id="0">
    <w:p w:rsidR="00D31FD6" w:rsidRDefault="00D3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charset w:val="CC"/>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F7" w:rsidRDefault="00DA4FF7">
    <w:pPr>
      <w:pStyle w:val="a3"/>
      <w:spacing w:line="14" w:lineRule="auto"/>
      <w:ind w:left="0"/>
      <w:jc w:val="left"/>
      <w:rPr>
        <w:sz w:val="20"/>
      </w:rPr>
    </w:pPr>
    <w:r>
      <w:rPr>
        <w:noProof/>
        <w:lang w:bidi="ar-SA"/>
      </w:rPr>
      <mc:AlternateContent>
        <mc:Choice Requires="wps">
          <w:drawing>
            <wp:anchor distT="0" distB="0" distL="114300" distR="114300" simplePos="0" relativeHeight="250962944" behindDoc="1" locked="0" layoutInCell="1" allowOverlap="1" wp14:anchorId="012D2431" wp14:editId="3BD20FFE">
              <wp:simplePos x="0" y="0"/>
              <wp:positionH relativeFrom="page">
                <wp:posOffset>7106285</wp:posOffset>
              </wp:positionH>
              <wp:positionV relativeFrom="page">
                <wp:posOffset>9509760</wp:posOffset>
              </wp:positionV>
              <wp:extent cx="4191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857FE5" id="Line 7" o:spid="_x0000_s1026" style="position:absolute;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5pt,748.8pt" to="592.5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" strokecolor="#7e7e7e" strokeweight=".48pt">
              <w10:wrap anchorx="page" anchory="page"/>
            </v:line>
          </w:pict>
        </mc:Fallback>
      </mc:AlternateContent>
    </w:r>
    <w:r>
      <w:rPr>
        <w:noProof/>
        <w:lang w:bidi="ar-SA"/>
      </w:rPr>
      <mc:AlternateContent>
        <mc:Choice Requires="wps">
          <w:drawing>
            <wp:anchor distT="0" distB="0" distL="114300" distR="114300" simplePos="0" relativeHeight="250963968" behindDoc="1" locked="0" layoutInCell="1" allowOverlap="1" wp14:anchorId="04BC52DA" wp14:editId="47C33063">
              <wp:simplePos x="0" y="0"/>
              <wp:positionH relativeFrom="page">
                <wp:posOffset>7213600</wp:posOffset>
              </wp:positionH>
              <wp:positionV relativeFrom="page">
                <wp:posOffset>9518015</wp:posOffset>
              </wp:positionV>
              <wp:extent cx="2032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before="10"/>
                            <w:ind w:left="40"/>
                            <w:rPr>
                              <w:sz w:val="24"/>
                            </w:rPr>
                          </w:pPr>
                          <w:r>
                            <w:fldChar w:fldCharType="begin"/>
                          </w:r>
                          <w:r>
                            <w:rPr>
                              <w:color w:val="C0504D"/>
                              <w:sz w:val="24"/>
                            </w:rPr>
                            <w:instrText xml:space="preserve"> PAGE </w:instrText>
                          </w:r>
                          <w:r>
                            <w:fldChar w:fldCharType="separate"/>
                          </w:r>
                          <w:r w:rsidR="0033477A">
                            <w:rPr>
                              <w:noProof/>
                              <w:color w:val="C0504D"/>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1" type="#_x0000_t202" style="position:absolute;margin-left:568pt;margin-top:749.45pt;width:16pt;height:15.3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jvrQIAAKg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" filled="f" stroked="f">
              <v:textbox inset="0,0,0,0">
                <w:txbxContent>
                  <w:p w:rsidR="00DA4FF7" w:rsidRDefault="00DA4FF7">
                    <w:pPr>
                      <w:spacing w:before="10"/>
                      <w:ind w:left="40"/>
                      <w:rPr>
                        <w:sz w:val="24"/>
                      </w:rPr>
                    </w:pPr>
                    <w:r>
                      <w:fldChar w:fldCharType="begin"/>
                    </w:r>
                    <w:r>
                      <w:rPr>
                        <w:color w:val="C0504D"/>
                        <w:sz w:val="24"/>
                      </w:rPr>
                      <w:instrText xml:space="preserve"> PAGE </w:instrText>
                    </w:r>
                    <w:r>
                      <w:fldChar w:fldCharType="separate"/>
                    </w:r>
                    <w:r w:rsidR="0033477A">
                      <w:rPr>
                        <w:noProof/>
                        <w:color w:val="C0504D"/>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F7" w:rsidRDefault="00DA4FF7">
    <w:pPr>
      <w:pStyle w:val="a3"/>
      <w:spacing w:line="14" w:lineRule="auto"/>
      <w:ind w:left="0"/>
      <w:jc w:val="left"/>
      <w:rPr>
        <w:sz w:val="20"/>
      </w:rPr>
    </w:pPr>
    <w:r>
      <w:rPr>
        <w:noProof/>
        <w:lang w:bidi="ar-SA"/>
      </w:rPr>
      <mc:AlternateContent>
        <mc:Choice Requires="wps">
          <w:drawing>
            <wp:anchor distT="0" distB="0" distL="114300" distR="114300" simplePos="0" relativeHeight="250968064" behindDoc="1" locked="0" layoutInCell="1" allowOverlap="1" wp14:anchorId="258868EA" wp14:editId="7D2D8DAE">
              <wp:simplePos x="0" y="0"/>
              <wp:positionH relativeFrom="page">
                <wp:posOffset>7106285</wp:posOffset>
              </wp:positionH>
              <wp:positionV relativeFrom="page">
                <wp:posOffset>9509760</wp:posOffset>
              </wp:positionV>
              <wp:extent cx="419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4D30C8" id="Line 2" o:spid="_x0000_s1026" style="position:absolute;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55pt,748.8pt" to="592.5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ShHQIAAEAEAAAOAAAAZHJzL2Uyb0RvYy54bWysU8GO2yAQvVfqPyDuie3UzS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" strokecolor="#7e7e7e" strokeweight=".48pt">
              <w10:wrap anchorx="page" anchory="page"/>
            </v:line>
          </w:pict>
        </mc:Fallback>
      </mc:AlternateContent>
    </w:r>
    <w:r>
      <w:rPr>
        <w:noProof/>
        <w:lang w:bidi="ar-SA"/>
      </w:rPr>
      <mc:AlternateContent>
        <mc:Choice Requires="wps">
          <w:drawing>
            <wp:anchor distT="0" distB="0" distL="114300" distR="114300" simplePos="0" relativeHeight="250969088" behindDoc="1" locked="0" layoutInCell="1" allowOverlap="1" wp14:anchorId="57A140A6" wp14:editId="603A04A2">
              <wp:simplePos x="0" y="0"/>
              <wp:positionH relativeFrom="page">
                <wp:posOffset>7213600</wp:posOffset>
              </wp:positionH>
              <wp:positionV relativeFrom="page">
                <wp:posOffset>9518015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F7" w:rsidRDefault="00DA4FF7">
                          <w:pPr>
                            <w:spacing w:before="10"/>
                            <w:ind w:left="40"/>
                            <w:rPr>
                              <w:sz w:val="24"/>
                            </w:rPr>
                          </w:pPr>
                          <w:r>
                            <w:fldChar w:fldCharType="begin"/>
                          </w:r>
                          <w:r>
                            <w:rPr>
                              <w:color w:val="C0504D"/>
                              <w:sz w:val="24"/>
                            </w:rPr>
                            <w:instrText xml:space="preserve"> PAGE </w:instrText>
                          </w:r>
                          <w:r>
                            <w:fldChar w:fldCharType="separate"/>
                          </w:r>
                          <w:r w:rsidR="000E3380">
                            <w:rPr>
                              <w:noProof/>
                              <w:color w:val="C0504D"/>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2" type="#_x0000_t202" style="position:absolute;margin-left:568pt;margin-top:749.45pt;width:16pt;height:15.3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" filled="f" stroked="f">
              <v:textbox inset="0,0,0,0">
                <w:txbxContent>
                  <w:p w:rsidR="00DA4FF7" w:rsidRDefault="00DA4FF7">
                    <w:pPr>
                      <w:spacing w:before="10"/>
                      <w:ind w:left="40"/>
                      <w:rPr>
                        <w:sz w:val="24"/>
                      </w:rPr>
                    </w:pPr>
                    <w:r>
                      <w:fldChar w:fldCharType="begin"/>
                    </w:r>
                    <w:r>
                      <w:rPr>
                        <w:color w:val="C0504D"/>
                        <w:sz w:val="24"/>
                      </w:rPr>
                      <w:instrText xml:space="preserve"> PAGE </w:instrText>
                    </w:r>
                    <w:r>
                      <w:fldChar w:fldCharType="separate"/>
                    </w:r>
                    <w:r w:rsidR="000E3380">
                      <w:rPr>
                        <w:noProof/>
                        <w:color w:val="C0504D"/>
                        <w:sz w:val="24"/>
                      </w:rP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D6" w:rsidRDefault="00D31FD6">
      <w:r>
        <w:separator/>
      </w:r>
    </w:p>
  </w:footnote>
  <w:footnote w:type="continuationSeparator" w:id="0">
    <w:p w:rsidR="00D31FD6" w:rsidRDefault="00D31FD6">
      <w:r>
        <w:continuationSeparator/>
      </w:r>
    </w:p>
  </w:footnote>
  <w:footnote w:id="1">
    <w:p w:rsidR="00DA4FF7" w:rsidRPr="002879C3" w:rsidRDefault="00DA4FF7" w:rsidP="002879C3">
      <w:pPr>
        <w:pStyle w:val="a7"/>
        <w:jc w:val="both"/>
        <w:rPr>
          <w:sz w:val="16"/>
          <w:szCs w:val="16"/>
        </w:rPr>
      </w:pPr>
      <w:r w:rsidRPr="002879C3">
        <w:rPr>
          <w:rStyle w:val="a9"/>
        </w:rPr>
        <w:footnoteRef/>
      </w:r>
      <w:r w:rsidRPr="002879C3">
        <w:t xml:space="preserve"> </w:t>
      </w:r>
      <w:r w:rsidRPr="002879C3">
        <w:rPr>
          <w:sz w:val="16"/>
          <w:szCs w:val="16"/>
        </w:rPr>
        <w:t xml:space="preserve">Съгласно член 10 от Договора за функционирането на Европейския съюз (ДФЕС) „при определянето и осъществяването на своите политики и дейности Съюзът се стреми да се бори срещу всяка форма на дискриминация, основана на пол, раса или етническа принадлежност, религия или убеждения, увреждане, възраст или сексуална ориентация.“ Европейският институт за равенство между половете определя </w:t>
      </w:r>
      <w:proofErr w:type="spellStart"/>
      <w:r w:rsidRPr="002879C3">
        <w:rPr>
          <w:sz w:val="16"/>
          <w:szCs w:val="16"/>
        </w:rPr>
        <w:t>междусекторността</w:t>
      </w:r>
      <w:proofErr w:type="spellEnd"/>
      <w:r w:rsidRPr="002879C3">
        <w:rPr>
          <w:sz w:val="16"/>
          <w:szCs w:val="16"/>
        </w:rPr>
        <w:t xml:space="preserve"> като „аналитичен инструмент за изследване, разбиране и даване на отговор на начините, по които полът има отношение към други личностни характеристики/идентичност и как тези взаимовръзки допринасят за уникални прояви на дискриминация“. Това определение се прилага в еднаква степен за всяка форма на дискриминация.  </w:t>
      </w:r>
    </w:p>
  </w:footnote>
  <w:footnote w:id="2">
    <w:p w:rsidR="00DA4FF7" w:rsidRDefault="00DA4FF7" w:rsidP="002879C3">
      <w:pPr>
        <w:pStyle w:val="a7"/>
        <w:jc w:val="both"/>
      </w:pPr>
      <w:r w:rsidRPr="00795AB7">
        <w:rPr>
          <w:rStyle w:val="a9"/>
          <w:sz w:val="16"/>
          <w:szCs w:val="16"/>
        </w:rPr>
        <w:footnoteRef/>
      </w:r>
      <w:r w:rsidRPr="00795AB7">
        <w:rPr>
          <w:sz w:val="16"/>
          <w:szCs w:val="16"/>
        </w:rPr>
        <w:t xml:space="preserve"> Стратегически и оперативни национални документи на отговорни институции: Министерството на образованието и науката; Министерството на здравеопазването; Министерството на регионалното развитие и благоустройството; Министерството на труда и социалната политика; Министерството на културата; Мини</w:t>
      </w:r>
      <w:r>
        <w:rPr>
          <w:sz w:val="16"/>
          <w:szCs w:val="16"/>
        </w:rPr>
        <w:t>стерството на вътрешните работи;</w:t>
      </w:r>
      <w:r w:rsidRPr="00795AB7">
        <w:rPr>
          <w:sz w:val="16"/>
          <w:szCs w:val="16"/>
        </w:rPr>
        <w:t xml:space="preserve"> Министерството на правосъдието; Комисията за защита от дискриминация и др. в изпълнение на националната политика за повишаване на качеството на живота и за гарантиране на равните възможности на българските граждани</w:t>
      </w:r>
      <w:r>
        <w:t>.</w:t>
      </w:r>
    </w:p>
  </w:footnote>
  <w:footnote w:id="3">
    <w:p w:rsidR="00DA4FF7" w:rsidRPr="00D45230" w:rsidRDefault="00DA4FF7" w:rsidP="002879C3">
      <w:pPr>
        <w:pStyle w:val="a7"/>
        <w:jc w:val="both"/>
        <w:rPr>
          <w:sz w:val="16"/>
          <w:szCs w:val="16"/>
        </w:rPr>
      </w:pPr>
      <w:r>
        <w:rPr>
          <w:rStyle w:val="a9"/>
        </w:rPr>
        <w:footnoteRef/>
      </w:r>
      <w:r>
        <w:t xml:space="preserve"> </w:t>
      </w:r>
      <w:r w:rsidRPr="00D45230">
        <w:rPr>
          <w:sz w:val="16"/>
          <w:szCs w:val="16"/>
        </w:rPr>
        <w:t>Националната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sidRPr="00D45230">
        <w:rPr>
          <w:sz w:val="16"/>
          <w:szCs w:val="16"/>
          <w:lang w:val="en-US"/>
        </w:rPr>
        <w:t xml:space="preserve"> e </w:t>
      </w:r>
      <w:r w:rsidRPr="00D45230">
        <w:rPr>
          <w:sz w:val="16"/>
          <w:szCs w:val="16"/>
        </w:rPr>
        <w:t xml:space="preserve"> публикувана на </w:t>
      </w:r>
      <w:hyperlink r:id="rId1" w:history="1">
        <w:r w:rsidRPr="00D45230">
          <w:rPr>
            <w:rStyle w:val="aa"/>
            <w:sz w:val="16"/>
            <w:szCs w:val="16"/>
          </w:rPr>
          <w:t>https://www.minfin.bg/bg/1394</w:t>
        </w:r>
      </w:hyperlink>
    </w:p>
    <w:p w:rsidR="00DA4FF7" w:rsidRPr="00D45230" w:rsidRDefault="00DA4FF7" w:rsidP="002879C3">
      <w:pPr>
        <w:pStyle w:val="a7"/>
        <w:rPr>
          <w:sz w:val="16"/>
          <w:szCs w:val="16"/>
        </w:rPr>
      </w:pPr>
    </w:p>
  </w:footnote>
  <w:footnote w:id="4">
    <w:p w:rsidR="00DA4FF7" w:rsidRPr="00795AB7" w:rsidRDefault="00DA4FF7" w:rsidP="002879C3">
      <w:pPr>
        <w:pStyle w:val="a7"/>
        <w:jc w:val="both"/>
        <w:rPr>
          <w:sz w:val="16"/>
          <w:szCs w:val="16"/>
        </w:rPr>
      </w:pPr>
      <w:r w:rsidRPr="00795AB7">
        <w:rPr>
          <w:rStyle w:val="a9"/>
          <w:sz w:val="16"/>
          <w:szCs w:val="16"/>
        </w:rPr>
        <w:footnoteRef/>
      </w:r>
      <w:r w:rsidRPr="00976723">
        <w:rPr>
          <w:sz w:val="16"/>
          <w:szCs w:val="16"/>
        </w:rPr>
        <w:t>Директива 2000/43/ЕО на Съвета от 29 юни 2000 г. относно прилагане на принципа на равно третиране на лица без разлика на</w:t>
      </w:r>
      <w:r>
        <w:rPr>
          <w:sz w:val="16"/>
          <w:szCs w:val="16"/>
        </w:rPr>
        <w:t xml:space="preserve"> расата или етническия произход;</w:t>
      </w:r>
      <w:r w:rsidRPr="00976723">
        <w:rPr>
          <w:sz w:val="16"/>
          <w:szCs w:val="16"/>
        </w:rPr>
        <w:t xml:space="preserve"> Директива 2000/78/ЕО на Съвета за създаване на основна рамка за равно третиране в обл</w:t>
      </w:r>
      <w:r>
        <w:rPr>
          <w:sz w:val="16"/>
          <w:szCs w:val="16"/>
        </w:rPr>
        <w:t>астта на заетостта и професиите;</w:t>
      </w:r>
      <w:r w:rsidRPr="00976723">
        <w:rPr>
          <w:sz w:val="16"/>
          <w:szCs w:val="16"/>
        </w:rPr>
        <w:t xml:space="preserve"> </w:t>
      </w:r>
      <w:r w:rsidRPr="00133EED">
        <w:rPr>
          <w:sz w:val="16"/>
          <w:szCs w:val="16"/>
        </w:rPr>
        <w:t>Рамково решение 2008/913/ПВР на Съвета относно борбата с определени форми и прояви на расизъм и ксенофобия посредством наказателното право</w:t>
      </w:r>
      <w:r>
        <w:rPr>
          <w:sz w:val="16"/>
          <w:szCs w:val="16"/>
        </w:rPr>
        <w:t xml:space="preserve">; </w:t>
      </w:r>
      <w:r w:rsidRPr="00976723">
        <w:rPr>
          <w:sz w:val="16"/>
          <w:szCs w:val="16"/>
        </w:rPr>
        <w:t>Хартата за основните права; Резолюция на Европейския парламент от 28.04.2005 г. относно ситуация</w:t>
      </w:r>
      <w:r>
        <w:rPr>
          <w:sz w:val="16"/>
          <w:szCs w:val="16"/>
        </w:rPr>
        <w:t>та на ромите в Европейския съюз</w:t>
      </w:r>
      <w:r w:rsidRPr="00976723">
        <w:rPr>
          <w:sz w:val="16"/>
          <w:szCs w:val="16"/>
        </w:rPr>
        <w:t xml:space="preserve">; Резолюция на Европейския парламент от 01.06.2006 г. относно ситуацията на ромските жени в Европейския съюз; Съобщение на Комисията до Европейския Парламент, Съвета, Европейския Икономически и Социален Комитет и Комитета на Регионите - Недискриминация и равни възможности: подновен ангажимент {SEC(2008)2172} от юли 2008 г.; Заключения на Съвета на министрите на ЕС от 8.12.2008 г. относно включване на ромите; Резолюция на Европейския парламент от 11.03.2009 г. относно социалното положение на ромите и подобряването на техния достъп до пазара на труда в ЕС (2008/2137\INI); Общите основни принципи за включване на ромите, приети от Съвета на ЕС на 8 юни 2009 г., с отчетената необходимост от нарастване на усилията на правителствата за постигане на видими резултати от интеграционните действия спрямо ромската общност, </w:t>
      </w:r>
      <w:r>
        <w:rPr>
          <w:sz w:val="16"/>
          <w:szCs w:val="16"/>
        </w:rPr>
        <w:t xml:space="preserve">със съответните европейски </w:t>
      </w:r>
      <w:r w:rsidRPr="00976723">
        <w:rPr>
          <w:sz w:val="16"/>
          <w:szCs w:val="16"/>
        </w:rPr>
        <w:t>политически инструменти и институционални механизми, програми и инициативи; резултатите от действията в рамките на Европейската платформа за ромско включване; Европейските срещи на върха за ромите;</w:t>
      </w:r>
      <w:r w:rsidRPr="00976723">
        <w:t xml:space="preserve"> </w:t>
      </w:r>
      <w:r w:rsidRPr="00976723">
        <w:rPr>
          <w:sz w:val="16"/>
          <w:szCs w:val="16"/>
        </w:rPr>
        <w:t xml:space="preserve">Препоръката на Съвета от 9 декември 2013 година относно ефективни мерки за интегриране на ромите в държавите-членки; Резолюция на Европейския парламент от 12 февруари 2019 г. относно необходимостта от подобрена стратегическа рамка на Европейския съюз (ЕС) за националните стратегии за приобщаване на ромите за периода след 2020 г. и за засилване на борбата срещу </w:t>
      </w:r>
      <w:proofErr w:type="spellStart"/>
      <w:r w:rsidRPr="00976723">
        <w:rPr>
          <w:sz w:val="16"/>
          <w:szCs w:val="16"/>
        </w:rPr>
        <w:t>антиромските</w:t>
      </w:r>
      <w:proofErr w:type="spellEnd"/>
      <w:r w:rsidRPr="00976723">
        <w:rPr>
          <w:sz w:val="16"/>
          <w:szCs w:val="16"/>
        </w:rPr>
        <w:t xml:space="preserve"> настроения (2019/2509(RSP)); Резолюция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 Препоръката на Съвета от 12 март 2021 г. относно равенството, приобщаването и участието на ромите (2021/C 93/01).</w:t>
      </w:r>
      <w:r>
        <w:rPr>
          <w:sz w:val="16"/>
          <w:szCs w:val="16"/>
        </w:rPr>
        <w:t xml:space="preserve"> </w:t>
      </w:r>
    </w:p>
  </w:footnote>
  <w:footnote w:id="5">
    <w:p w:rsidR="00DA4FF7" w:rsidRPr="00A70A08" w:rsidRDefault="00DA4FF7" w:rsidP="00390EA0">
      <w:pPr>
        <w:pStyle w:val="a7"/>
        <w:jc w:val="both"/>
        <w:rPr>
          <w:sz w:val="16"/>
          <w:szCs w:val="16"/>
        </w:rPr>
      </w:pPr>
      <w:r>
        <w:rPr>
          <w:rStyle w:val="a9"/>
        </w:rPr>
        <w:footnoteRef/>
      </w:r>
      <w:r>
        <w:t xml:space="preserve"> </w:t>
      </w:r>
      <w:r w:rsidRPr="00390EA0">
        <w:rPr>
          <w:sz w:val="16"/>
          <w:szCs w:val="16"/>
        </w:rPr>
        <w:t>Данните, посочени в раздела</w:t>
      </w:r>
      <w:r>
        <w:rPr>
          <w:sz w:val="16"/>
          <w:szCs w:val="16"/>
        </w:rPr>
        <w:t>,</w:t>
      </w:r>
      <w:r w:rsidRPr="00390EA0">
        <w:rPr>
          <w:sz w:val="16"/>
          <w:szCs w:val="16"/>
        </w:rPr>
        <w:t xml:space="preserve"> са от Резолюция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 В Резолюцията са ползвани и данни </w:t>
      </w:r>
      <w:r>
        <w:rPr>
          <w:sz w:val="16"/>
          <w:szCs w:val="16"/>
        </w:rPr>
        <w:t>от</w:t>
      </w:r>
      <w:r w:rsidRPr="00390EA0">
        <w:rPr>
          <w:sz w:val="16"/>
          <w:szCs w:val="16"/>
        </w:rPr>
        <w:t xml:space="preserve"> Второ проучване </w:t>
      </w:r>
      <w:r>
        <w:rPr>
          <w:sz w:val="16"/>
          <w:szCs w:val="16"/>
        </w:rPr>
        <w:t xml:space="preserve">за </w:t>
      </w:r>
      <w:r w:rsidRPr="00B43E5E">
        <w:rPr>
          <w:sz w:val="16"/>
          <w:szCs w:val="16"/>
        </w:rPr>
        <w:t>положението на малцинствата и дискриминацията в Европейския съюз – Роми – Избрани резултати</w:t>
      </w:r>
      <w:r w:rsidRPr="00B43E5E">
        <w:rPr>
          <w:sz w:val="16"/>
          <w:szCs w:val="16"/>
          <w:lang w:val="en-US"/>
        </w:rPr>
        <w:t xml:space="preserve">, </w:t>
      </w:r>
      <w:r w:rsidRPr="00B43E5E">
        <w:rPr>
          <w:sz w:val="16"/>
          <w:szCs w:val="16"/>
        </w:rPr>
        <w:t>Агенция за основните права (</w:t>
      </w:r>
      <w:r w:rsidRPr="00B43E5E">
        <w:rPr>
          <w:sz w:val="16"/>
          <w:szCs w:val="16"/>
          <w:lang w:val="en-US"/>
        </w:rPr>
        <w:t>FRA</w:t>
      </w:r>
      <w:r w:rsidRPr="00B43E5E">
        <w:rPr>
          <w:sz w:val="16"/>
          <w:szCs w:val="16"/>
        </w:rPr>
        <w:t>) на Европейския съюз, 2016</w:t>
      </w:r>
      <w:r w:rsidRPr="00390EA0">
        <w:rPr>
          <w:sz w:val="16"/>
          <w:szCs w:val="16"/>
        </w:rPr>
        <w:t xml:space="preserve"> (EU MIDIS II ) 2016 г.</w:t>
      </w:r>
    </w:p>
  </w:footnote>
  <w:footnote w:id="6">
    <w:p w:rsidR="00DA4FF7" w:rsidRDefault="00DA4FF7" w:rsidP="00795AB7">
      <w:pPr>
        <w:pStyle w:val="a7"/>
        <w:jc w:val="both"/>
      </w:pPr>
      <w:r w:rsidRPr="00795AB7">
        <w:rPr>
          <w:rStyle w:val="a9"/>
          <w:sz w:val="16"/>
          <w:szCs w:val="16"/>
        </w:rPr>
        <w:footnoteRef/>
      </w:r>
      <w:r w:rsidRPr="00795AB7">
        <w:rPr>
          <w:sz w:val="16"/>
          <w:szCs w:val="16"/>
        </w:rPr>
        <w:t xml:space="preserve"> СЪОБЩЕНИЕ НА КОМИСИЯТА ДО ЕВРОПЕЙСКИЯ ПАРЛАМЕНТ И СЪВЕТА Доклад относно оценката на Рамката на ЕС за национални стратегии за интегриране на ромите до 2020 г. {SWD(2018) 480 </w:t>
      </w:r>
      <w:proofErr w:type="spellStart"/>
      <w:r w:rsidRPr="00795AB7">
        <w:rPr>
          <w:sz w:val="16"/>
          <w:szCs w:val="16"/>
        </w:rPr>
        <w:t>final</w:t>
      </w:r>
      <w:proofErr w:type="spellEnd"/>
      <w:r w:rsidRPr="00795AB7">
        <w:rPr>
          <w:sz w:val="16"/>
          <w:szCs w:val="16"/>
        </w:rPr>
        <w:t xml:space="preserve">}; COMMISSION STAFF WORKING DOCUMENT </w:t>
      </w:r>
      <w:proofErr w:type="spellStart"/>
      <w:r w:rsidRPr="00795AB7">
        <w:rPr>
          <w:sz w:val="16"/>
          <w:szCs w:val="16"/>
        </w:rPr>
        <w:t>Evaluation</w:t>
      </w:r>
      <w:proofErr w:type="spellEnd"/>
      <w:r w:rsidRPr="00795AB7">
        <w:rPr>
          <w:sz w:val="16"/>
          <w:szCs w:val="16"/>
        </w:rPr>
        <w:t xml:space="preserve"> of </w:t>
      </w:r>
      <w:proofErr w:type="spellStart"/>
      <w:r w:rsidRPr="00795AB7">
        <w:rPr>
          <w:sz w:val="16"/>
          <w:szCs w:val="16"/>
        </w:rPr>
        <w:t>the</w:t>
      </w:r>
      <w:proofErr w:type="spellEnd"/>
      <w:r w:rsidRPr="00795AB7">
        <w:rPr>
          <w:sz w:val="16"/>
          <w:szCs w:val="16"/>
        </w:rPr>
        <w:t xml:space="preserve"> EU Framework </w:t>
      </w:r>
      <w:proofErr w:type="spellStart"/>
      <w:r w:rsidRPr="00795AB7">
        <w:rPr>
          <w:sz w:val="16"/>
          <w:szCs w:val="16"/>
        </w:rPr>
        <w:t>for</w:t>
      </w:r>
      <w:proofErr w:type="spellEnd"/>
      <w:r w:rsidRPr="00795AB7">
        <w:rPr>
          <w:sz w:val="16"/>
          <w:szCs w:val="16"/>
        </w:rPr>
        <w:t xml:space="preserve"> National </w:t>
      </w:r>
      <w:proofErr w:type="spellStart"/>
      <w:r w:rsidRPr="00795AB7">
        <w:rPr>
          <w:sz w:val="16"/>
          <w:szCs w:val="16"/>
        </w:rPr>
        <w:t>Roma</w:t>
      </w:r>
      <w:proofErr w:type="spellEnd"/>
      <w:r w:rsidRPr="00795AB7">
        <w:rPr>
          <w:sz w:val="16"/>
          <w:szCs w:val="16"/>
        </w:rPr>
        <w:t xml:space="preserve"> </w:t>
      </w:r>
      <w:proofErr w:type="spellStart"/>
      <w:r w:rsidRPr="00795AB7">
        <w:rPr>
          <w:sz w:val="16"/>
          <w:szCs w:val="16"/>
        </w:rPr>
        <w:t>Integration</w:t>
      </w:r>
      <w:proofErr w:type="spellEnd"/>
      <w:r w:rsidRPr="00795AB7">
        <w:rPr>
          <w:sz w:val="16"/>
          <w:szCs w:val="16"/>
        </w:rPr>
        <w:t xml:space="preserve"> </w:t>
      </w:r>
      <w:proofErr w:type="spellStart"/>
      <w:r w:rsidRPr="00795AB7">
        <w:rPr>
          <w:sz w:val="16"/>
          <w:szCs w:val="16"/>
        </w:rPr>
        <w:t>Strategies</w:t>
      </w:r>
      <w:proofErr w:type="spellEnd"/>
      <w:r w:rsidRPr="00795AB7">
        <w:rPr>
          <w:sz w:val="16"/>
          <w:szCs w:val="16"/>
        </w:rPr>
        <w:t xml:space="preserve"> </w:t>
      </w:r>
      <w:proofErr w:type="spellStart"/>
      <w:r w:rsidRPr="00795AB7">
        <w:rPr>
          <w:sz w:val="16"/>
          <w:szCs w:val="16"/>
        </w:rPr>
        <w:t>up</w:t>
      </w:r>
      <w:proofErr w:type="spellEnd"/>
      <w:r w:rsidRPr="00795AB7">
        <w:rPr>
          <w:sz w:val="16"/>
          <w:szCs w:val="16"/>
        </w:rPr>
        <w:t xml:space="preserve"> to 2020 </w:t>
      </w:r>
      <w:proofErr w:type="spellStart"/>
      <w:r w:rsidRPr="00795AB7">
        <w:rPr>
          <w:sz w:val="16"/>
          <w:szCs w:val="16"/>
        </w:rPr>
        <w:t>Accompanying</w:t>
      </w:r>
      <w:proofErr w:type="spellEnd"/>
      <w:r w:rsidRPr="00795AB7">
        <w:rPr>
          <w:sz w:val="16"/>
          <w:szCs w:val="16"/>
        </w:rPr>
        <w:t xml:space="preserve"> </w:t>
      </w:r>
      <w:proofErr w:type="spellStart"/>
      <w:r w:rsidRPr="00795AB7">
        <w:rPr>
          <w:sz w:val="16"/>
          <w:szCs w:val="16"/>
        </w:rPr>
        <w:t>the</w:t>
      </w:r>
      <w:proofErr w:type="spellEnd"/>
      <w:r w:rsidRPr="00795AB7">
        <w:rPr>
          <w:sz w:val="16"/>
          <w:szCs w:val="16"/>
        </w:rPr>
        <w:t xml:space="preserve"> </w:t>
      </w:r>
      <w:proofErr w:type="spellStart"/>
      <w:r w:rsidRPr="00795AB7">
        <w:rPr>
          <w:sz w:val="16"/>
          <w:szCs w:val="16"/>
        </w:rPr>
        <w:t>document</w:t>
      </w:r>
      <w:proofErr w:type="spellEnd"/>
      <w:r w:rsidRPr="00795AB7">
        <w:rPr>
          <w:sz w:val="16"/>
          <w:szCs w:val="16"/>
        </w:rPr>
        <w:t xml:space="preserve"> COMMUNICATION FROM THE COMMISSION TO THE EUROPEAN PARLIAMENT AND THE COUNCIL </w:t>
      </w:r>
      <w:proofErr w:type="spellStart"/>
      <w:r w:rsidRPr="00795AB7">
        <w:rPr>
          <w:sz w:val="16"/>
          <w:szCs w:val="16"/>
        </w:rPr>
        <w:t>Report</w:t>
      </w:r>
      <w:proofErr w:type="spellEnd"/>
      <w:r w:rsidRPr="00795AB7">
        <w:rPr>
          <w:sz w:val="16"/>
          <w:szCs w:val="16"/>
        </w:rPr>
        <w:t xml:space="preserve"> </w:t>
      </w:r>
      <w:proofErr w:type="spellStart"/>
      <w:r w:rsidRPr="00795AB7">
        <w:rPr>
          <w:sz w:val="16"/>
          <w:szCs w:val="16"/>
        </w:rPr>
        <w:t>on</w:t>
      </w:r>
      <w:proofErr w:type="spellEnd"/>
      <w:r w:rsidRPr="00795AB7">
        <w:rPr>
          <w:sz w:val="16"/>
          <w:szCs w:val="16"/>
        </w:rPr>
        <w:t xml:space="preserve"> </w:t>
      </w:r>
      <w:proofErr w:type="spellStart"/>
      <w:r w:rsidRPr="00795AB7">
        <w:rPr>
          <w:sz w:val="16"/>
          <w:szCs w:val="16"/>
        </w:rPr>
        <w:t>the</w:t>
      </w:r>
      <w:proofErr w:type="spellEnd"/>
      <w:r w:rsidRPr="00795AB7">
        <w:rPr>
          <w:sz w:val="16"/>
          <w:szCs w:val="16"/>
        </w:rPr>
        <w:t xml:space="preserve"> </w:t>
      </w:r>
      <w:proofErr w:type="spellStart"/>
      <w:r w:rsidRPr="00795AB7">
        <w:rPr>
          <w:sz w:val="16"/>
          <w:szCs w:val="16"/>
        </w:rPr>
        <w:t>evaluation</w:t>
      </w:r>
      <w:proofErr w:type="spellEnd"/>
      <w:r w:rsidRPr="00795AB7">
        <w:rPr>
          <w:sz w:val="16"/>
          <w:szCs w:val="16"/>
        </w:rPr>
        <w:t xml:space="preserve"> of </w:t>
      </w:r>
      <w:proofErr w:type="spellStart"/>
      <w:r w:rsidRPr="00795AB7">
        <w:rPr>
          <w:sz w:val="16"/>
          <w:szCs w:val="16"/>
        </w:rPr>
        <w:t>the</w:t>
      </w:r>
      <w:proofErr w:type="spellEnd"/>
      <w:r w:rsidRPr="00795AB7">
        <w:rPr>
          <w:sz w:val="16"/>
          <w:szCs w:val="16"/>
        </w:rPr>
        <w:t xml:space="preserve"> EU Framework </w:t>
      </w:r>
      <w:proofErr w:type="spellStart"/>
      <w:r w:rsidRPr="00795AB7">
        <w:rPr>
          <w:sz w:val="16"/>
          <w:szCs w:val="16"/>
        </w:rPr>
        <w:t>for</w:t>
      </w:r>
      <w:proofErr w:type="spellEnd"/>
      <w:r w:rsidRPr="00795AB7">
        <w:rPr>
          <w:sz w:val="16"/>
          <w:szCs w:val="16"/>
        </w:rPr>
        <w:t xml:space="preserve"> National </w:t>
      </w:r>
      <w:proofErr w:type="spellStart"/>
      <w:r w:rsidRPr="00795AB7">
        <w:rPr>
          <w:sz w:val="16"/>
          <w:szCs w:val="16"/>
        </w:rPr>
        <w:t>Roma</w:t>
      </w:r>
      <w:proofErr w:type="spellEnd"/>
      <w:r w:rsidRPr="00795AB7">
        <w:rPr>
          <w:sz w:val="16"/>
          <w:szCs w:val="16"/>
        </w:rPr>
        <w:t xml:space="preserve"> </w:t>
      </w:r>
      <w:proofErr w:type="spellStart"/>
      <w:r w:rsidRPr="00795AB7">
        <w:rPr>
          <w:sz w:val="16"/>
          <w:szCs w:val="16"/>
        </w:rPr>
        <w:t>Integration</w:t>
      </w:r>
      <w:proofErr w:type="spellEnd"/>
      <w:r w:rsidRPr="00795AB7">
        <w:rPr>
          <w:sz w:val="16"/>
          <w:szCs w:val="16"/>
        </w:rPr>
        <w:t xml:space="preserve"> </w:t>
      </w:r>
      <w:proofErr w:type="spellStart"/>
      <w:r w:rsidRPr="00795AB7">
        <w:rPr>
          <w:sz w:val="16"/>
          <w:szCs w:val="16"/>
        </w:rPr>
        <w:t>Strategies</w:t>
      </w:r>
      <w:proofErr w:type="spellEnd"/>
      <w:r w:rsidRPr="00795AB7">
        <w:rPr>
          <w:sz w:val="16"/>
          <w:szCs w:val="16"/>
        </w:rPr>
        <w:t xml:space="preserve"> </w:t>
      </w:r>
      <w:proofErr w:type="spellStart"/>
      <w:r w:rsidRPr="00795AB7">
        <w:rPr>
          <w:sz w:val="16"/>
          <w:szCs w:val="16"/>
        </w:rPr>
        <w:t>up</w:t>
      </w:r>
      <w:proofErr w:type="spellEnd"/>
      <w:r w:rsidRPr="00795AB7">
        <w:rPr>
          <w:sz w:val="16"/>
          <w:szCs w:val="16"/>
        </w:rPr>
        <w:t xml:space="preserve"> to 2020 {COM(2018) 785 </w:t>
      </w:r>
      <w:proofErr w:type="spellStart"/>
      <w:r w:rsidRPr="00795AB7">
        <w:rPr>
          <w:sz w:val="16"/>
          <w:szCs w:val="16"/>
        </w:rPr>
        <w:t>final</w:t>
      </w:r>
      <w:proofErr w:type="spellEnd"/>
      <w:r w:rsidRPr="00795AB7">
        <w:rPr>
          <w:sz w:val="16"/>
          <w:szCs w:val="16"/>
        </w:rPr>
        <w:t>}</w:t>
      </w:r>
      <w:r>
        <w:rPr>
          <w:sz w:val="16"/>
          <w:szCs w:val="16"/>
        </w:rPr>
        <w:t>.</w:t>
      </w:r>
    </w:p>
  </w:footnote>
  <w:footnote w:id="7">
    <w:p w:rsidR="00DA4FF7" w:rsidRPr="00795AB7" w:rsidRDefault="00DA4FF7" w:rsidP="00B94689">
      <w:pPr>
        <w:pStyle w:val="a7"/>
        <w:jc w:val="both"/>
        <w:rPr>
          <w:sz w:val="16"/>
          <w:szCs w:val="16"/>
        </w:rPr>
      </w:pPr>
      <w:r w:rsidRPr="00B94689">
        <w:rPr>
          <w:rStyle w:val="a9"/>
          <w:sz w:val="18"/>
          <w:szCs w:val="18"/>
        </w:rPr>
        <w:footnoteRef/>
      </w:r>
      <w:r w:rsidRPr="00B94689">
        <w:rPr>
          <w:sz w:val="18"/>
          <w:szCs w:val="18"/>
        </w:rPr>
        <w:t xml:space="preserve"> </w:t>
      </w:r>
      <w:r w:rsidRPr="00795AB7">
        <w:rPr>
          <w:sz w:val="16"/>
          <w:szCs w:val="16"/>
        </w:rPr>
        <w:t xml:space="preserve">РАБОТЕН ДОКУМЕНТ НА СЛУЖБИТЕ НА КОМИСИЯТА Аналитичен доклад придружаващ СЪОБЩЕНИЕ НА КОМИСИЯТА ДО ЕВРОПЕЙСКИЯ ПАРЛАМЕНТ И СЪВЕТА Съюз на равенството: Стратегическа рамка на ЕС за равенство, приобщаване и участие на ромите и придружаващото я предложение за преработена препоръка на Съвета относно националните стратегически рамки за равенство, приобщаване и участие на ромите {COM (2020) 620 </w:t>
      </w:r>
      <w:proofErr w:type="spellStart"/>
      <w:r w:rsidRPr="00795AB7">
        <w:rPr>
          <w:sz w:val="16"/>
          <w:szCs w:val="16"/>
        </w:rPr>
        <w:t>final</w:t>
      </w:r>
      <w:proofErr w:type="spellEnd"/>
      <w:r w:rsidRPr="00795AB7">
        <w:rPr>
          <w:sz w:val="16"/>
          <w:szCs w:val="16"/>
        </w:rPr>
        <w:t xml:space="preserve">} - {COM (2020) 621 </w:t>
      </w:r>
      <w:proofErr w:type="spellStart"/>
      <w:r w:rsidRPr="00795AB7">
        <w:rPr>
          <w:sz w:val="16"/>
          <w:szCs w:val="16"/>
        </w:rPr>
        <w:t>final</w:t>
      </w:r>
      <w:proofErr w:type="spellEnd"/>
      <w:r w:rsidRPr="00795AB7">
        <w:rPr>
          <w:sz w:val="16"/>
          <w:szCs w:val="16"/>
        </w:rPr>
        <w:t>}</w:t>
      </w:r>
      <w:r>
        <w:rPr>
          <w:sz w:val="16"/>
          <w:szCs w:val="16"/>
        </w:rPr>
        <w:t>.</w:t>
      </w:r>
    </w:p>
  </w:footnote>
  <w:footnote w:id="8">
    <w:p w:rsidR="00DA4FF7" w:rsidRDefault="00DA4FF7" w:rsidP="00205742">
      <w:pPr>
        <w:pStyle w:val="a7"/>
        <w:jc w:val="both"/>
      </w:pPr>
      <w:r>
        <w:rPr>
          <w:rStyle w:val="a9"/>
        </w:rPr>
        <w:footnoteRef/>
      </w:r>
      <w:r>
        <w:t xml:space="preserve"> </w:t>
      </w:r>
      <w:r w:rsidRPr="00B43E5E">
        <w:rPr>
          <w:sz w:val="16"/>
          <w:szCs w:val="16"/>
        </w:rPr>
        <w:t>Второ проучване на положението на малцинствата и дискриминацията в Европейския съюз – Роми – Избрани резултати</w:t>
      </w:r>
      <w:r w:rsidRPr="00B43E5E">
        <w:rPr>
          <w:sz w:val="16"/>
          <w:szCs w:val="16"/>
          <w:lang w:val="en-US"/>
        </w:rPr>
        <w:t xml:space="preserve">, </w:t>
      </w:r>
      <w:r w:rsidRPr="00B43E5E">
        <w:rPr>
          <w:sz w:val="16"/>
          <w:szCs w:val="16"/>
        </w:rPr>
        <w:t>Агенция за основните права (</w:t>
      </w:r>
      <w:r w:rsidRPr="00B43E5E">
        <w:rPr>
          <w:sz w:val="16"/>
          <w:szCs w:val="16"/>
          <w:lang w:val="en-US"/>
        </w:rPr>
        <w:t>FRA</w:t>
      </w:r>
      <w:r w:rsidRPr="00B43E5E">
        <w:rPr>
          <w:sz w:val="16"/>
          <w:szCs w:val="16"/>
        </w:rPr>
        <w:t>) на Европейския съюз, 2016</w:t>
      </w:r>
      <w:r>
        <w:rPr>
          <w:sz w:val="16"/>
          <w:szCs w:val="16"/>
        </w:rPr>
        <w:t xml:space="preserve"> </w:t>
      </w:r>
      <w:r w:rsidRPr="00390EA0">
        <w:rPr>
          <w:sz w:val="16"/>
          <w:szCs w:val="16"/>
        </w:rPr>
        <w:t>(EU MIDIS II ) 2016 г.</w:t>
      </w:r>
    </w:p>
  </w:footnote>
  <w:footnote w:id="9">
    <w:p w:rsidR="00DA4FF7" w:rsidRDefault="00DA4FF7" w:rsidP="000139EA">
      <w:pPr>
        <w:pStyle w:val="a3"/>
        <w:ind w:left="0"/>
      </w:pPr>
      <w:r w:rsidRPr="00B079BA">
        <w:rPr>
          <w:rStyle w:val="a9"/>
          <w:sz w:val="16"/>
          <w:szCs w:val="16"/>
        </w:rPr>
        <w:footnoteRef/>
      </w:r>
      <w:r w:rsidRPr="00B079BA">
        <w:rPr>
          <w:sz w:val="16"/>
          <w:szCs w:val="16"/>
        </w:rPr>
        <w:t xml:space="preserve"> Изводите, залегнали в раздела</w:t>
      </w:r>
      <w:r>
        <w:rPr>
          <w:sz w:val="16"/>
          <w:szCs w:val="16"/>
        </w:rPr>
        <w:t>,</w:t>
      </w:r>
      <w:r w:rsidRPr="00B079BA">
        <w:rPr>
          <w:sz w:val="16"/>
          <w:szCs w:val="16"/>
        </w:rPr>
        <w:t xml:space="preserve"> са въз основа на анализа в Цялостния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w:t>
      </w:r>
      <w:proofErr w:type="spellStart"/>
      <w:r w:rsidRPr="00B079BA">
        <w:rPr>
          <w:sz w:val="16"/>
          <w:szCs w:val="16"/>
        </w:rPr>
        <w:t>анти-дискриминация</w:t>
      </w:r>
      <w:proofErr w:type="spellEnd"/>
      <w:r w:rsidRPr="00B079BA">
        <w:rPr>
          <w:sz w:val="16"/>
          <w:szCs w:val="16"/>
        </w:rPr>
        <w:t xml:space="preserve">, </w:t>
      </w:r>
      <w:proofErr w:type="spellStart"/>
      <w:r w:rsidRPr="00B079BA">
        <w:rPr>
          <w:sz w:val="16"/>
          <w:szCs w:val="16"/>
        </w:rPr>
        <w:t>равнопоставеност</w:t>
      </w:r>
      <w:proofErr w:type="spellEnd"/>
      <w:r w:rsidRPr="00B079BA">
        <w:rPr>
          <w:sz w:val="16"/>
          <w:szCs w:val="16"/>
        </w:rPr>
        <w:t xml:space="preserve"> на половете и взаимодействие с гражданското общество, изготвен от екип на Института по философия и социология на Българската академия на науките.</w:t>
      </w:r>
      <w:r>
        <w:rPr>
          <w:sz w:val="16"/>
          <w:szCs w:val="16"/>
        </w:rPr>
        <w:t xml:space="preserve"> Докладът е наличен на </w:t>
      </w:r>
      <w:r w:rsidRPr="00222582">
        <w:rPr>
          <w:sz w:val="16"/>
          <w:szCs w:val="16"/>
        </w:rPr>
        <w:t>http://www.nccedi.government.bg/bg/node/356</w:t>
      </w:r>
      <w:r>
        <w:rPr>
          <w:sz w:val="16"/>
          <w:szCs w:val="16"/>
        </w:rPr>
        <w:t xml:space="preserve">. </w:t>
      </w:r>
    </w:p>
  </w:footnote>
  <w:footnote w:id="10">
    <w:p w:rsidR="00DA4FF7" w:rsidRPr="00645375" w:rsidRDefault="00DA4FF7" w:rsidP="000139EA">
      <w:pPr>
        <w:pStyle w:val="a7"/>
        <w:jc w:val="both"/>
        <w:rPr>
          <w:sz w:val="16"/>
          <w:szCs w:val="16"/>
        </w:rPr>
      </w:pPr>
      <w:r w:rsidRPr="00645375">
        <w:rPr>
          <w:rStyle w:val="a9"/>
          <w:sz w:val="16"/>
          <w:szCs w:val="16"/>
        </w:rPr>
        <w:footnoteRef/>
      </w:r>
      <w:r w:rsidRPr="00645375">
        <w:rPr>
          <w:sz w:val="16"/>
          <w:szCs w:val="16"/>
        </w:rPr>
        <w:t xml:space="preserve"> Национална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11">
    <w:p w:rsidR="00DA4FF7" w:rsidRPr="00645375" w:rsidRDefault="00DA4FF7" w:rsidP="000139EA">
      <w:pPr>
        <w:pStyle w:val="a7"/>
        <w:jc w:val="both"/>
        <w:rPr>
          <w:sz w:val="16"/>
          <w:szCs w:val="16"/>
        </w:rPr>
      </w:pPr>
      <w:r w:rsidRPr="00645375">
        <w:rPr>
          <w:rStyle w:val="a9"/>
          <w:sz w:val="16"/>
          <w:szCs w:val="16"/>
        </w:rPr>
        <w:footnoteRef/>
      </w:r>
      <w:r w:rsidRPr="00645375">
        <w:rPr>
          <w:sz w:val="16"/>
          <w:szCs w:val="16"/>
        </w:rPr>
        <w:t xml:space="preserve"> Анализ на Световна банка за развитието на България от 2013 г.</w:t>
      </w:r>
    </w:p>
  </w:footnote>
  <w:footnote w:id="12">
    <w:p w:rsidR="00DA4FF7" w:rsidRPr="00645375" w:rsidRDefault="00DA4FF7" w:rsidP="000139EA">
      <w:pPr>
        <w:pStyle w:val="a7"/>
        <w:jc w:val="both"/>
        <w:rPr>
          <w:sz w:val="16"/>
          <w:szCs w:val="16"/>
        </w:rPr>
      </w:pPr>
      <w:r w:rsidRPr="00645375">
        <w:rPr>
          <w:rStyle w:val="a9"/>
          <w:sz w:val="16"/>
          <w:szCs w:val="16"/>
        </w:rPr>
        <w:footnoteRef/>
      </w:r>
      <w:r w:rsidRPr="00645375">
        <w:rPr>
          <w:sz w:val="16"/>
          <w:szCs w:val="16"/>
        </w:rPr>
        <w:t xml:space="preserve"> Национална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13">
    <w:p w:rsidR="00DA4FF7" w:rsidRPr="00645375" w:rsidRDefault="00DA4FF7" w:rsidP="000139EA">
      <w:pPr>
        <w:pStyle w:val="a7"/>
        <w:jc w:val="both"/>
        <w:rPr>
          <w:sz w:val="16"/>
          <w:szCs w:val="16"/>
        </w:rPr>
      </w:pPr>
      <w:r w:rsidRPr="00645375">
        <w:rPr>
          <w:rStyle w:val="a9"/>
          <w:sz w:val="16"/>
          <w:szCs w:val="16"/>
        </w:rPr>
        <w:footnoteRef/>
      </w:r>
      <w:r w:rsidRPr="00645375">
        <w:rPr>
          <w:sz w:val="16"/>
          <w:szCs w:val="16"/>
        </w:rPr>
        <w:t xml:space="preserve"> Националното представително проучване "Образователни постижения на ромските общности в България“ , с възложител ТСА, проведено от </w:t>
      </w:r>
      <w:proofErr w:type="spellStart"/>
      <w:r w:rsidRPr="00645375">
        <w:rPr>
          <w:sz w:val="16"/>
          <w:szCs w:val="16"/>
        </w:rPr>
        <w:t>Глобал</w:t>
      </w:r>
      <w:proofErr w:type="spellEnd"/>
      <w:r w:rsidRPr="00645375">
        <w:rPr>
          <w:sz w:val="16"/>
          <w:szCs w:val="16"/>
        </w:rPr>
        <w:t xml:space="preserve"> </w:t>
      </w:r>
      <w:proofErr w:type="spellStart"/>
      <w:r w:rsidRPr="00645375">
        <w:rPr>
          <w:sz w:val="16"/>
          <w:szCs w:val="16"/>
        </w:rPr>
        <w:t>Метрикс</w:t>
      </w:r>
      <w:proofErr w:type="spellEnd"/>
      <w:r w:rsidRPr="00645375">
        <w:rPr>
          <w:sz w:val="16"/>
          <w:szCs w:val="16"/>
        </w:rPr>
        <w:t xml:space="preserve"> през 2019г.</w:t>
      </w:r>
    </w:p>
  </w:footnote>
  <w:footnote w:id="14">
    <w:p w:rsidR="00DA4FF7" w:rsidRPr="00645375" w:rsidRDefault="00DA4FF7" w:rsidP="00F86A82">
      <w:pPr>
        <w:pStyle w:val="a7"/>
        <w:rPr>
          <w:sz w:val="16"/>
          <w:szCs w:val="16"/>
        </w:rPr>
      </w:pPr>
      <w:r w:rsidRPr="00795AB7">
        <w:rPr>
          <w:rStyle w:val="a9"/>
          <w:sz w:val="16"/>
          <w:szCs w:val="16"/>
        </w:rPr>
        <w:footnoteRef/>
      </w:r>
      <w:r w:rsidRPr="00795AB7">
        <w:rPr>
          <w:sz w:val="16"/>
          <w:szCs w:val="16"/>
        </w:rPr>
        <w:t xml:space="preserve"> </w:t>
      </w:r>
      <w:r w:rsidRPr="00645375">
        <w:rPr>
          <w:sz w:val="16"/>
          <w:szCs w:val="16"/>
        </w:rPr>
        <w:t xml:space="preserve">Национална програма Подпомагане на общини за реализиране на дейности за Образователна </w:t>
      </w:r>
      <w:proofErr w:type="spellStart"/>
      <w:r w:rsidRPr="00645375">
        <w:rPr>
          <w:sz w:val="16"/>
          <w:szCs w:val="16"/>
        </w:rPr>
        <w:t>десеграгация</w:t>
      </w:r>
      <w:proofErr w:type="spellEnd"/>
      <w:r w:rsidRPr="00645375">
        <w:rPr>
          <w:sz w:val="16"/>
          <w:szCs w:val="16"/>
        </w:rPr>
        <w:t xml:space="preserve"> </w:t>
      </w:r>
      <w:hyperlink r:id="rId2" w:history="1">
        <w:r w:rsidRPr="00645375">
          <w:rPr>
            <w:rStyle w:val="aa"/>
            <w:sz w:val="16"/>
            <w:szCs w:val="16"/>
          </w:rPr>
          <w:t>https://www.mon.bg/bg/100740</w:t>
        </w:r>
      </w:hyperlink>
      <w:r>
        <w:rPr>
          <w:sz w:val="16"/>
          <w:szCs w:val="16"/>
        </w:rPr>
        <w:t>.</w:t>
      </w:r>
    </w:p>
  </w:footnote>
  <w:footnote w:id="15">
    <w:p w:rsidR="00DA4FF7" w:rsidRPr="00645375" w:rsidRDefault="00DA4FF7" w:rsidP="00AC5309">
      <w:pPr>
        <w:rPr>
          <w:sz w:val="16"/>
          <w:szCs w:val="16"/>
        </w:rPr>
      </w:pPr>
      <w:r w:rsidRPr="00645375">
        <w:rPr>
          <w:rStyle w:val="a9"/>
          <w:sz w:val="16"/>
          <w:szCs w:val="16"/>
        </w:rPr>
        <w:footnoteRef/>
      </w:r>
      <w:r w:rsidRPr="00645375">
        <w:rPr>
          <w:sz w:val="16"/>
          <w:szCs w:val="16"/>
        </w:rPr>
        <w:t xml:space="preserve"> </w:t>
      </w:r>
      <w:hyperlink r:id="rId3" w:history="1">
        <w:r w:rsidRPr="00645375">
          <w:rPr>
            <w:rStyle w:val="aa"/>
            <w:rFonts w:hint="eastAsia"/>
            <w:sz w:val="16"/>
            <w:szCs w:val="16"/>
          </w:rPr>
          <w:t>Образование</w:t>
        </w:r>
        <w:r w:rsidRPr="00645375">
          <w:rPr>
            <w:rStyle w:val="aa"/>
            <w:sz w:val="16"/>
            <w:szCs w:val="16"/>
          </w:rPr>
          <w:t xml:space="preserve">: </w:t>
        </w:r>
        <w:r w:rsidRPr="00645375">
          <w:rPr>
            <w:rStyle w:val="aa"/>
            <w:rFonts w:hint="eastAsia"/>
            <w:sz w:val="16"/>
            <w:szCs w:val="16"/>
          </w:rPr>
          <w:t>положението</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ромите</w:t>
        </w:r>
        <w:r w:rsidRPr="00645375">
          <w:rPr>
            <w:rStyle w:val="aa"/>
            <w:sz w:val="16"/>
            <w:szCs w:val="16"/>
          </w:rPr>
          <w:t xml:space="preserve"> </w:t>
        </w:r>
        <w:r w:rsidRPr="00645375">
          <w:rPr>
            <w:rStyle w:val="aa"/>
            <w:rFonts w:hint="eastAsia"/>
            <w:sz w:val="16"/>
            <w:szCs w:val="16"/>
          </w:rPr>
          <w:t>в</w:t>
        </w:r>
        <w:r w:rsidRPr="00645375">
          <w:rPr>
            <w:rStyle w:val="aa"/>
            <w:sz w:val="16"/>
            <w:szCs w:val="16"/>
          </w:rPr>
          <w:t xml:space="preserve"> 11 </w:t>
        </w:r>
        <w:r w:rsidRPr="00645375">
          <w:rPr>
            <w:rStyle w:val="aa"/>
            <w:rFonts w:hint="eastAsia"/>
            <w:sz w:val="16"/>
            <w:szCs w:val="16"/>
          </w:rPr>
          <w:t>държави</w:t>
        </w:r>
        <w:r w:rsidRPr="00645375">
          <w:rPr>
            <w:rStyle w:val="aa"/>
            <w:sz w:val="16"/>
            <w:szCs w:val="16"/>
          </w:rPr>
          <w:t>-</w:t>
        </w:r>
        <w:r w:rsidRPr="00645375">
          <w:rPr>
            <w:rStyle w:val="aa"/>
            <w:rFonts w:hint="eastAsia"/>
            <w:sz w:val="16"/>
            <w:szCs w:val="16"/>
          </w:rPr>
          <w:t>членки</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ЕС</w:t>
        </w:r>
        <w:r w:rsidRPr="00645375">
          <w:rPr>
            <w:rStyle w:val="aa"/>
            <w:sz w:val="16"/>
            <w:szCs w:val="16"/>
          </w:rPr>
          <w:t xml:space="preserve"> </w:t>
        </w:r>
        <w:r w:rsidRPr="00645375">
          <w:rPr>
            <w:rStyle w:val="aa"/>
            <w:rFonts w:hint="eastAsia"/>
            <w:sz w:val="16"/>
            <w:szCs w:val="16"/>
          </w:rPr>
          <w:t>Проучване</w:t>
        </w:r>
        <w:r w:rsidRPr="00645375">
          <w:rPr>
            <w:rStyle w:val="aa"/>
            <w:sz w:val="16"/>
            <w:szCs w:val="16"/>
          </w:rPr>
          <w:t xml:space="preserve"> </w:t>
        </w:r>
        <w:r w:rsidRPr="00645375">
          <w:rPr>
            <w:rStyle w:val="aa"/>
            <w:rFonts w:hint="eastAsia"/>
            <w:sz w:val="16"/>
            <w:szCs w:val="16"/>
          </w:rPr>
          <w:t>сред</w:t>
        </w:r>
        <w:r w:rsidRPr="00645375">
          <w:rPr>
            <w:rStyle w:val="aa"/>
            <w:sz w:val="16"/>
            <w:szCs w:val="16"/>
          </w:rPr>
          <w:t xml:space="preserve"> </w:t>
        </w:r>
        <w:r w:rsidRPr="00645375">
          <w:rPr>
            <w:rStyle w:val="aa"/>
            <w:rFonts w:hint="eastAsia"/>
            <w:sz w:val="16"/>
            <w:szCs w:val="16"/>
          </w:rPr>
          <w:t>ромите</w:t>
        </w:r>
        <w:r w:rsidRPr="00645375">
          <w:rPr>
            <w:rStyle w:val="aa"/>
            <w:sz w:val="16"/>
            <w:szCs w:val="16"/>
          </w:rPr>
          <w:t xml:space="preserve"> - </w:t>
        </w:r>
        <w:r w:rsidRPr="00645375">
          <w:rPr>
            <w:rStyle w:val="aa"/>
            <w:rFonts w:hint="eastAsia"/>
            <w:sz w:val="16"/>
            <w:szCs w:val="16"/>
          </w:rPr>
          <w:t>Данни</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фокус</w:t>
        </w:r>
      </w:hyperlink>
      <w:r w:rsidRPr="00645375">
        <w:rPr>
          <w:sz w:val="16"/>
          <w:szCs w:val="16"/>
          <w:lang w:val="en-US"/>
        </w:rPr>
        <w:t>, FRA, 2016 г.</w:t>
      </w:r>
    </w:p>
  </w:footnote>
  <w:footnote w:id="16">
    <w:p w:rsidR="00DA4FF7" w:rsidRPr="00645375" w:rsidRDefault="00DA4FF7">
      <w:pPr>
        <w:pStyle w:val="a7"/>
        <w:rPr>
          <w:sz w:val="16"/>
          <w:szCs w:val="16"/>
        </w:rPr>
      </w:pPr>
      <w:r w:rsidRPr="00645375">
        <w:rPr>
          <w:rStyle w:val="a9"/>
          <w:sz w:val="16"/>
          <w:szCs w:val="16"/>
        </w:rPr>
        <w:footnoteRef/>
      </w:r>
      <w:r w:rsidRPr="00645375">
        <w:rPr>
          <w:sz w:val="16"/>
          <w:szCs w:val="16"/>
        </w:rPr>
        <w:t xml:space="preserve"> Доклад </w:t>
      </w:r>
      <w:r>
        <w:rPr>
          <w:sz w:val="16"/>
          <w:szCs w:val="16"/>
        </w:rPr>
        <w:t>„</w:t>
      </w:r>
      <w:r w:rsidRPr="00645375">
        <w:rPr>
          <w:sz w:val="16"/>
          <w:szCs w:val="16"/>
        </w:rPr>
        <w:t>Ранното детство в ромските общности в България</w:t>
      </w:r>
      <w:r>
        <w:rPr>
          <w:sz w:val="16"/>
          <w:szCs w:val="16"/>
        </w:rPr>
        <w:t>“</w:t>
      </w:r>
      <w:r w:rsidRPr="00645375">
        <w:rPr>
          <w:sz w:val="16"/>
          <w:szCs w:val="16"/>
        </w:rPr>
        <w:t xml:space="preserve"> (RECI+), изготвен от Институт „Отворено общество“ – София 2020 г.</w:t>
      </w:r>
    </w:p>
  </w:footnote>
  <w:footnote w:id="17">
    <w:p w:rsidR="00DA4FF7" w:rsidRPr="00795AB7" w:rsidRDefault="00DA4FF7" w:rsidP="00795AB7">
      <w:pPr>
        <w:pStyle w:val="a7"/>
        <w:jc w:val="both"/>
        <w:rPr>
          <w:sz w:val="16"/>
          <w:szCs w:val="16"/>
        </w:rPr>
      </w:pPr>
      <w:r w:rsidRPr="00795AB7">
        <w:rPr>
          <w:rStyle w:val="a9"/>
          <w:sz w:val="16"/>
          <w:szCs w:val="16"/>
        </w:rPr>
        <w:footnoteRef/>
      </w:r>
      <w:r>
        <w:rPr>
          <w:sz w:val="16"/>
          <w:szCs w:val="16"/>
        </w:rPr>
        <w:t xml:space="preserve"> С Р</w:t>
      </w:r>
      <w:r w:rsidRPr="00795AB7">
        <w:rPr>
          <w:sz w:val="16"/>
          <w:szCs w:val="16"/>
        </w:rPr>
        <w:t xml:space="preserve">ешение № 373 от 05.07.2017 г. на Министерския съвет е създаден Механизъм за съвместна работа на институциите по обхващане и задържане в образователната система на децата и учениците в задължителна </w:t>
      </w:r>
      <w:r>
        <w:rPr>
          <w:sz w:val="16"/>
          <w:szCs w:val="16"/>
        </w:rPr>
        <w:t>предучилищна и училищна възраст. През 2018 г. е прието П</w:t>
      </w:r>
      <w:r w:rsidRPr="00795AB7">
        <w:rPr>
          <w:sz w:val="16"/>
          <w:szCs w:val="16"/>
        </w:rPr>
        <w:t xml:space="preserve">остановление на Министерския съвет № 100/08.06.2018 г. за създаване и функциониране на </w:t>
      </w:r>
      <w:proofErr w:type="spellStart"/>
      <w:r w:rsidRPr="00795AB7">
        <w:rPr>
          <w:sz w:val="16"/>
          <w:szCs w:val="16"/>
        </w:rPr>
        <w:t>постояннодействащ</w:t>
      </w:r>
      <w:proofErr w:type="spellEnd"/>
      <w:r w:rsidRPr="00795AB7">
        <w:rPr>
          <w:sz w:val="16"/>
          <w:szCs w:val="16"/>
        </w:rPr>
        <w:t xml:space="preserve">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footnote>
  <w:footnote w:id="18">
    <w:p w:rsidR="00DA4FF7" w:rsidRPr="00795AB7" w:rsidRDefault="00DA4FF7">
      <w:pPr>
        <w:pStyle w:val="a7"/>
        <w:rPr>
          <w:sz w:val="16"/>
          <w:szCs w:val="16"/>
        </w:rPr>
      </w:pPr>
      <w:r w:rsidRPr="00795AB7">
        <w:rPr>
          <w:rStyle w:val="a9"/>
          <w:sz w:val="16"/>
          <w:szCs w:val="16"/>
        </w:rPr>
        <w:footnoteRef/>
      </w:r>
      <w:r w:rsidRPr="00795AB7">
        <w:rPr>
          <w:sz w:val="16"/>
          <w:szCs w:val="16"/>
        </w:rPr>
        <w:t xml:space="preserve"> Държавен образователен стандарт за гражданското, здравното, екологичното и интеркултурното образование, приет с Наредба № 13 от 21.09.2016 г., </w:t>
      </w:r>
      <w:proofErr w:type="spellStart"/>
      <w:r w:rsidRPr="00795AB7">
        <w:rPr>
          <w:sz w:val="16"/>
          <w:szCs w:val="16"/>
        </w:rPr>
        <w:t>обн</w:t>
      </w:r>
      <w:proofErr w:type="spellEnd"/>
      <w:r w:rsidRPr="00795AB7">
        <w:rPr>
          <w:sz w:val="16"/>
          <w:szCs w:val="16"/>
        </w:rPr>
        <w:t>. - ДВ, бр. 80 от 11.10.2016 г., в сила</w:t>
      </w:r>
      <w:r>
        <w:rPr>
          <w:sz w:val="16"/>
          <w:szCs w:val="16"/>
        </w:rPr>
        <w:t xml:space="preserve"> от 11.10.2016 г., издадена от М</w:t>
      </w:r>
      <w:r w:rsidRPr="00795AB7">
        <w:rPr>
          <w:sz w:val="16"/>
          <w:szCs w:val="16"/>
        </w:rPr>
        <w:t>инистъра на образованието и науката.</w:t>
      </w:r>
    </w:p>
  </w:footnote>
  <w:footnote w:id="19">
    <w:p w:rsidR="00DA4FF7" w:rsidRPr="00795AB7" w:rsidRDefault="00DA4FF7">
      <w:pPr>
        <w:pStyle w:val="a7"/>
        <w:rPr>
          <w:sz w:val="16"/>
          <w:szCs w:val="16"/>
        </w:rPr>
      </w:pPr>
      <w:r w:rsidRPr="00795AB7">
        <w:rPr>
          <w:rStyle w:val="a9"/>
          <w:sz w:val="16"/>
          <w:szCs w:val="16"/>
        </w:rPr>
        <w:footnoteRef/>
      </w:r>
      <w:r w:rsidRPr="00795AB7">
        <w:rPr>
          <w:sz w:val="16"/>
          <w:szCs w:val="16"/>
        </w:rPr>
        <w:t xml:space="preserve"> Национална програма за развитие</w:t>
      </w:r>
      <w:r>
        <w:rPr>
          <w:sz w:val="16"/>
          <w:szCs w:val="16"/>
        </w:rPr>
        <w:t>:</w:t>
      </w:r>
      <w:r w:rsidRPr="00795AB7">
        <w:rPr>
          <w:sz w:val="16"/>
          <w:szCs w:val="16"/>
        </w:rPr>
        <w:t xml:space="preserve"> БЪЛГАРИЯ 2030, Приложение  2 към НПР 2030 - Анализ на социално-икономическото развитие на страната след присъединяването й  към ЕС (Май 2019 г.)</w:t>
      </w:r>
    </w:p>
  </w:footnote>
  <w:footnote w:id="20">
    <w:p w:rsidR="00DA4FF7" w:rsidRPr="00795AB7" w:rsidRDefault="00DA4FF7">
      <w:pPr>
        <w:pStyle w:val="a7"/>
        <w:rPr>
          <w:sz w:val="16"/>
          <w:szCs w:val="16"/>
        </w:rPr>
      </w:pPr>
      <w:r w:rsidRPr="00795AB7">
        <w:rPr>
          <w:rStyle w:val="a9"/>
          <w:sz w:val="16"/>
          <w:szCs w:val="16"/>
        </w:rPr>
        <w:footnoteRef/>
      </w:r>
      <w:r w:rsidRPr="00795AB7">
        <w:rPr>
          <w:sz w:val="16"/>
          <w:szCs w:val="16"/>
        </w:rPr>
        <w:t xml:space="preserve"> Здравен профил на страната 2019 г., State of Health </w:t>
      </w:r>
      <w:proofErr w:type="spellStart"/>
      <w:r w:rsidRPr="00795AB7">
        <w:rPr>
          <w:sz w:val="16"/>
          <w:szCs w:val="16"/>
        </w:rPr>
        <w:t>in</w:t>
      </w:r>
      <w:proofErr w:type="spellEnd"/>
      <w:r w:rsidRPr="00795AB7">
        <w:rPr>
          <w:sz w:val="16"/>
          <w:szCs w:val="16"/>
        </w:rPr>
        <w:t xml:space="preserve"> </w:t>
      </w:r>
      <w:proofErr w:type="spellStart"/>
      <w:r w:rsidRPr="00795AB7">
        <w:rPr>
          <w:sz w:val="16"/>
          <w:szCs w:val="16"/>
        </w:rPr>
        <w:t>the</w:t>
      </w:r>
      <w:proofErr w:type="spellEnd"/>
      <w:r w:rsidRPr="00795AB7">
        <w:rPr>
          <w:sz w:val="16"/>
          <w:szCs w:val="16"/>
        </w:rPr>
        <w:t xml:space="preserve"> EU, OECD </w:t>
      </w:r>
      <w:proofErr w:type="spellStart"/>
      <w:r w:rsidRPr="00795AB7">
        <w:rPr>
          <w:sz w:val="16"/>
          <w:szCs w:val="16"/>
        </w:rPr>
        <w:t>Publishing</w:t>
      </w:r>
      <w:proofErr w:type="spellEnd"/>
      <w:r w:rsidRPr="00795AB7">
        <w:rPr>
          <w:sz w:val="16"/>
          <w:szCs w:val="16"/>
        </w:rPr>
        <w:t xml:space="preserve">, </w:t>
      </w:r>
      <w:proofErr w:type="spellStart"/>
      <w:r w:rsidRPr="00795AB7">
        <w:rPr>
          <w:sz w:val="16"/>
          <w:szCs w:val="16"/>
        </w:rPr>
        <w:t>Paris</w:t>
      </w:r>
      <w:proofErr w:type="spellEnd"/>
      <w:r w:rsidRPr="00795AB7">
        <w:rPr>
          <w:sz w:val="16"/>
          <w:szCs w:val="16"/>
        </w:rPr>
        <w:t>/</w:t>
      </w:r>
      <w:proofErr w:type="spellStart"/>
      <w:r w:rsidRPr="00795AB7">
        <w:rPr>
          <w:sz w:val="16"/>
          <w:szCs w:val="16"/>
        </w:rPr>
        <w:t>European</w:t>
      </w:r>
      <w:proofErr w:type="spellEnd"/>
      <w:r w:rsidRPr="00795AB7">
        <w:rPr>
          <w:sz w:val="16"/>
          <w:szCs w:val="16"/>
        </w:rPr>
        <w:t xml:space="preserve"> </w:t>
      </w:r>
      <w:proofErr w:type="spellStart"/>
      <w:r w:rsidRPr="00795AB7">
        <w:rPr>
          <w:sz w:val="16"/>
          <w:szCs w:val="16"/>
        </w:rPr>
        <w:t>Observatory</w:t>
      </w:r>
      <w:proofErr w:type="spellEnd"/>
      <w:r w:rsidRPr="00795AB7">
        <w:rPr>
          <w:sz w:val="16"/>
          <w:szCs w:val="16"/>
        </w:rPr>
        <w:t xml:space="preserve"> </w:t>
      </w:r>
      <w:proofErr w:type="spellStart"/>
      <w:r w:rsidRPr="00795AB7">
        <w:rPr>
          <w:sz w:val="16"/>
          <w:szCs w:val="16"/>
        </w:rPr>
        <w:t>on</w:t>
      </w:r>
      <w:proofErr w:type="spellEnd"/>
      <w:r w:rsidRPr="00795AB7">
        <w:rPr>
          <w:sz w:val="16"/>
          <w:szCs w:val="16"/>
        </w:rPr>
        <w:t xml:space="preserve"> Health Systems </w:t>
      </w:r>
      <w:proofErr w:type="spellStart"/>
      <w:r w:rsidRPr="00795AB7">
        <w:rPr>
          <w:sz w:val="16"/>
          <w:szCs w:val="16"/>
        </w:rPr>
        <w:t>and</w:t>
      </w:r>
      <w:proofErr w:type="spellEnd"/>
      <w:r w:rsidRPr="00795AB7">
        <w:rPr>
          <w:sz w:val="16"/>
          <w:szCs w:val="16"/>
        </w:rPr>
        <w:t xml:space="preserve"> </w:t>
      </w:r>
      <w:proofErr w:type="spellStart"/>
      <w:r w:rsidRPr="00795AB7">
        <w:rPr>
          <w:sz w:val="16"/>
          <w:szCs w:val="16"/>
        </w:rPr>
        <w:t>Policies</w:t>
      </w:r>
      <w:proofErr w:type="spellEnd"/>
      <w:r w:rsidRPr="00795AB7">
        <w:rPr>
          <w:sz w:val="16"/>
          <w:szCs w:val="16"/>
        </w:rPr>
        <w:t>,</w:t>
      </w:r>
      <w:r w:rsidRPr="00795AB7">
        <w:rPr>
          <w:spacing w:val="-3"/>
          <w:sz w:val="16"/>
          <w:szCs w:val="16"/>
        </w:rPr>
        <w:t xml:space="preserve"> </w:t>
      </w:r>
      <w:proofErr w:type="spellStart"/>
      <w:r w:rsidRPr="00795AB7">
        <w:rPr>
          <w:sz w:val="16"/>
          <w:szCs w:val="16"/>
        </w:rPr>
        <w:t>Brussels</w:t>
      </w:r>
      <w:proofErr w:type="spellEnd"/>
    </w:p>
  </w:footnote>
  <w:footnote w:id="21">
    <w:p w:rsidR="00DA4FF7" w:rsidRPr="006279B6" w:rsidRDefault="00DA4FF7" w:rsidP="006279B6">
      <w:pPr>
        <w:pStyle w:val="a7"/>
        <w:rPr>
          <w:sz w:val="16"/>
          <w:szCs w:val="16"/>
          <w:lang w:val="en-US"/>
        </w:rPr>
      </w:pPr>
      <w:r>
        <w:rPr>
          <w:rStyle w:val="a9"/>
        </w:rPr>
        <w:footnoteRef/>
      </w:r>
      <w:r>
        <w:t xml:space="preserve"> </w:t>
      </w:r>
      <w:r w:rsidRPr="006279B6">
        <w:rPr>
          <w:rFonts w:eastAsiaTheme="minorHAnsi"/>
          <w:bCs/>
          <w:i/>
          <w:iCs/>
          <w:sz w:val="16"/>
          <w:szCs w:val="16"/>
        </w:rPr>
        <w:t>Оценка на NEET в България и мерки на политиката за тяхната ефективна интеграция. ИПИ, 2019</w:t>
      </w:r>
      <w:r>
        <w:rPr>
          <w:rFonts w:eastAsiaTheme="minorHAnsi"/>
          <w:bCs/>
          <w:i/>
          <w:iCs/>
          <w:sz w:val="16"/>
          <w:szCs w:val="16"/>
        </w:rPr>
        <w:t>.</w:t>
      </w:r>
    </w:p>
  </w:footnote>
  <w:footnote w:id="22">
    <w:p w:rsidR="00DA4FF7" w:rsidRPr="006279B6" w:rsidRDefault="00DA4FF7" w:rsidP="006279B6">
      <w:pPr>
        <w:pStyle w:val="a7"/>
        <w:rPr>
          <w:sz w:val="16"/>
          <w:szCs w:val="16"/>
        </w:rPr>
      </w:pPr>
      <w:r w:rsidRPr="006279B6">
        <w:rPr>
          <w:rStyle w:val="a9"/>
          <w:sz w:val="16"/>
          <w:szCs w:val="16"/>
        </w:rPr>
        <w:footnoteRef/>
      </w:r>
      <w:r w:rsidRPr="006279B6">
        <w:rPr>
          <w:sz w:val="16"/>
          <w:szCs w:val="16"/>
        </w:rPr>
        <w:t xml:space="preserve"> </w:t>
      </w:r>
      <w:r w:rsidRPr="006279B6">
        <w:rPr>
          <w:rFonts w:eastAsiaTheme="minorHAnsi"/>
          <w:bCs/>
          <w:i/>
          <w:iCs/>
          <w:sz w:val="16"/>
          <w:szCs w:val="16"/>
        </w:rPr>
        <w:t>Оценка на NEET в България и мерки на политиката за тяхната ефективна интеграция. ИПИ, 2019</w:t>
      </w:r>
      <w:r>
        <w:rPr>
          <w:rFonts w:eastAsiaTheme="minorHAnsi"/>
          <w:bCs/>
          <w:i/>
          <w:iCs/>
          <w:sz w:val="16"/>
          <w:szCs w:val="16"/>
        </w:rPr>
        <w:t>.</w:t>
      </w:r>
    </w:p>
  </w:footnote>
  <w:footnote w:id="23">
    <w:p w:rsidR="00DA4FF7" w:rsidRPr="00795AB7" w:rsidRDefault="00DA4FF7" w:rsidP="00B43E5E">
      <w:pPr>
        <w:pStyle w:val="a7"/>
        <w:jc w:val="both"/>
        <w:rPr>
          <w:sz w:val="16"/>
          <w:szCs w:val="16"/>
        </w:rPr>
      </w:pPr>
      <w:r w:rsidRPr="00795AB7">
        <w:rPr>
          <w:rStyle w:val="a9"/>
          <w:sz w:val="16"/>
          <w:szCs w:val="16"/>
        </w:rPr>
        <w:footnoteRef/>
      </w:r>
      <w:r w:rsidRPr="00795AB7">
        <w:rPr>
          <w:sz w:val="16"/>
          <w:szCs w:val="16"/>
        </w:rPr>
        <w:t xml:space="preserve"> Цялостен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w:t>
      </w:r>
      <w:proofErr w:type="spellStart"/>
      <w:r w:rsidRPr="00795AB7">
        <w:rPr>
          <w:sz w:val="16"/>
          <w:szCs w:val="16"/>
        </w:rPr>
        <w:t>анти-дискриминация</w:t>
      </w:r>
      <w:proofErr w:type="spellEnd"/>
      <w:r w:rsidRPr="00795AB7">
        <w:rPr>
          <w:sz w:val="16"/>
          <w:szCs w:val="16"/>
        </w:rPr>
        <w:t xml:space="preserve">, </w:t>
      </w:r>
      <w:proofErr w:type="spellStart"/>
      <w:r w:rsidRPr="00795AB7">
        <w:rPr>
          <w:sz w:val="16"/>
          <w:szCs w:val="16"/>
        </w:rPr>
        <w:t>равнопоставеност</w:t>
      </w:r>
      <w:proofErr w:type="spellEnd"/>
      <w:r w:rsidRPr="00795AB7">
        <w:rPr>
          <w:sz w:val="16"/>
          <w:szCs w:val="16"/>
        </w:rPr>
        <w:t xml:space="preserve"> на половете и взаимодействие с гражданското общество</w:t>
      </w:r>
      <w:r>
        <w:rPr>
          <w:sz w:val="16"/>
          <w:szCs w:val="16"/>
        </w:rPr>
        <w:t>,</w:t>
      </w:r>
      <w:r w:rsidRPr="00795AB7">
        <w:t xml:space="preserve"> </w:t>
      </w:r>
      <w:r w:rsidRPr="00795AB7">
        <w:rPr>
          <w:sz w:val="16"/>
          <w:szCs w:val="16"/>
        </w:rPr>
        <w:t>Институт по философия и социология на Българската академия на науките</w:t>
      </w:r>
      <w:r>
        <w:rPr>
          <w:sz w:val="16"/>
          <w:szCs w:val="16"/>
        </w:rPr>
        <w:t>.</w:t>
      </w:r>
    </w:p>
  </w:footnote>
  <w:footnote w:id="24">
    <w:p w:rsidR="00DA4FF7" w:rsidRPr="00795AB7" w:rsidRDefault="00DA4FF7" w:rsidP="00B43E5E">
      <w:pPr>
        <w:pStyle w:val="a7"/>
        <w:jc w:val="both"/>
        <w:rPr>
          <w:sz w:val="16"/>
          <w:szCs w:val="16"/>
        </w:rPr>
      </w:pPr>
      <w:r w:rsidRPr="00795AB7">
        <w:rPr>
          <w:rStyle w:val="a9"/>
          <w:sz w:val="16"/>
          <w:szCs w:val="16"/>
        </w:rPr>
        <w:footnoteRef/>
      </w:r>
      <w:r w:rsidRPr="00795AB7">
        <w:rPr>
          <w:sz w:val="16"/>
          <w:szCs w:val="16"/>
        </w:rPr>
        <w:t xml:space="preserve"> Национална програма за развитие</w:t>
      </w:r>
      <w:r>
        <w:rPr>
          <w:sz w:val="16"/>
          <w:szCs w:val="16"/>
        </w:rPr>
        <w:t>:</w:t>
      </w:r>
      <w:r w:rsidRPr="00795AB7">
        <w:rPr>
          <w:sz w:val="16"/>
          <w:szCs w:val="16"/>
        </w:rPr>
        <w:t xml:space="preserve">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25">
    <w:p w:rsidR="00DA4FF7" w:rsidRPr="00795AB7" w:rsidRDefault="00DA4FF7">
      <w:pPr>
        <w:pStyle w:val="a7"/>
        <w:rPr>
          <w:sz w:val="16"/>
          <w:szCs w:val="16"/>
        </w:rPr>
      </w:pPr>
      <w:r w:rsidRPr="00795AB7">
        <w:rPr>
          <w:rStyle w:val="a9"/>
          <w:sz w:val="16"/>
          <w:szCs w:val="16"/>
        </w:rPr>
        <w:footnoteRef/>
      </w:r>
      <w:r w:rsidRPr="00795AB7">
        <w:rPr>
          <w:sz w:val="16"/>
          <w:szCs w:val="16"/>
        </w:rPr>
        <w:t xml:space="preserve"> </w:t>
      </w:r>
      <w:hyperlink r:id="rId4" w:history="1">
        <w:r w:rsidRPr="00795AB7">
          <w:rPr>
            <w:rStyle w:val="aa"/>
            <w:bCs/>
            <w:sz w:val="16"/>
            <w:szCs w:val="16"/>
          </w:rPr>
          <w:t>Индикатори за бедност и социално включване през 2019 година</w:t>
        </w:r>
      </w:hyperlink>
      <w:r w:rsidRPr="00795AB7">
        <w:rPr>
          <w:sz w:val="16"/>
          <w:szCs w:val="16"/>
        </w:rPr>
        <w:t xml:space="preserve"> , </w:t>
      </w:r>
      <w:r w:rsidRPr="00A71C23">
        <w:rPr>
          <w:sz w:val="16"/>
          <w:szCs w:val="16"/>
          <w:lang w:val="en-US"/>
        </w:rPr>
        <w:t xml:space="preserve">BG-SILC  </w:t>
      </w:r>
      <w:r w:rsidRPr="00795AB7">
        <w:rPr>
          <w:sz w:val="16"/>
          <w:szCs w:val="16"/>
          <w:lang w:val="en-US"/>
        </w:rPr>
        <w:t xml:space="preserve">2019, </w:t>
      </w:r>
      <w:r w:rsidRPr="00795AB7">
        <w:rPr>
          <w:sz w:val="16"/>
          <w:szCs w:val="16"/>
        </w:rPr>
        <w:t>Национален статистически институт, 2019 г.</w:t>
      </w:r>
    </w:p>
  </w:footnote>
  <w:footnote w:id="26">
    <w:p w:rsidR="00DA4FF7" w:rsidRDefault="00DA4FF7" w:rsidP="006D6D1F">
      <w:pPr>
        <w:pStyle w:val="a7"/>
        <w:jc w:val="both"/>
      </w:pPr>
      <w:r>
        <w:rPr>
          <w:rStyle w:val="a9"/>
        </w:rPr>
        <w:footnoteRef/>
      </w:r>
      <w:r>
        <w:t xml:space="preserve"> </w:t>
      </w:r>
      <w:r w:rsidRPr="006E591F">
        <w:rPr>
          <w:sz w:val="16"/>
          <w:szCs w:val="16"/>
        </w:rPr>
        <w:t>В Препоръка</w:t>
      </w:r>
      <w:r>
        <w:rPr>
          <w:sz w:val="16"/>
          <w:szCs w:val="16"/>
        </w:rPr>
        <w:t>та</w:t>
      </w:r>
      <w:r w:rsidRPr="006E591F">
        <w:rPr>
          <w:sz w:val="16"/>
          <w:szCs w:val="16"/>
        </w:rPr>
        <w:t xml:space="preserve"> </w:t>
      </w:r>
      <w:r>
        <w:rPr>
          <w:sz w:val="16"/>
          <w:szCs w:val="16"/>
        </w:rPr>
        <w:t>н</w:t>
      </w:r>
      <w:r w:rsidRPr="006E591F">
        <w:rPr>
          <w:sz w:val="16"/>
          <w:szCs w:val="16"/>
        </w:rPr>
        <w:t>а Съвета от 12 март 2021 година относно равенството, приобщаването и участието на ромите (2021/C 93/01) е възприет терминът „</w:t>
      </w:r>
      <w:proofErr w:type="spellStart"/>
      <w:r w:rsidRPr="006E591F">
        <w:rPr>
          <w:sz w:val="16"/>
          <w:szCs w:val="16"/>
        </w:rPr>
        <w:t>антиромски</w:t>
      </w:r>
      <w:proofErr w:type="spellEnd"/>
      <w:r w:rsidRPr="006E591F">
        <w:rPr>
          <w:sz w:val="16"/>
          <w:szCs w:val="16"/>
        </w:rPr>
        <w:t xml:space="preserve"> нагласи“ </w:t>
      </w:r>
      <w:r>
        <w:rPr>
          <w:sz w:val="16"/>
          <w:szCs w:val="16"/>
        </w:rPr>
        <w:t xml:space="preserve">като </w:t>
      </w:r>
      <w:r w:rsidRPr="006E591F">
        <w:rPr>
          <w:sz w:val="16"/>
          <w:szCs w:val="16"/>
        </w:rPr>
        <w:t>превод на “</w:t>
      </w:r>
      <w:proofErr w:type="spellStart"/>
      <w:r w:rsidRPr="006E591F">
        <w:rPr>
          <w:sz w:val="16"/>
          <w:szCs w:val="16"/>
          <w:lang w:val="en-US"/>
        </w:rPr>
        <w:t>antigypsyism</w:t>
      </w:r>
      <w:proofErr w:type="spellEnd"/>
      <w:r>
        <w:rPr>
          <w:sz w:val="16"/>
          <w:szCs w:val="16"/>
        </w:rPr>
        <w:t>“; Препоръката на Съвета е публикувана на</w:t>
      </w:r>
      <w:r w:rsidRPr="00BC173F">
        <w:t xml:space="preserve"> </w:t>
      </w:r>
      <w:hyperlink r:id="rId5" w:history="1">
        <w:r w:rsidRPr="00716350">
          <w:rPr>
            <w:rStyle w:val="aa"/>
            <w:sz w:val="16"/>
            <w:szCs w:val="16"/>
          </w:rPr>
          <w:t>http://www.nccedi.government.bg/bg/node/379</w:t>
        </w:r>
      </w:hyperlink>
      <w:r>
        <w:rPr>
          <w:sz w:val="16"/>
          <w:szCs w:val="16"/>
        </w:rPr>
        <w:t xml:space="preserve"> . П</w:t>
      </w:r>
      <w:proofErr w:type="spellStart"/>
      <w:r w:rsidRPr="00BC173F">
        <w:rPr>
          <w:sz w:val="16"/>
          <w:szCs w:val="16"/>
          <w:lang w:val="en-US"/>
        </w:rPr>
        <w:t>равно</w:t>
      </w:r>
      <w:proofErr w:type="spellEnd"/>
      <w:r w:rsidRPr="00BC173F">
        <w:rPr>
          <w:sz w:val="16"/>
          <w:szCs w:val="16"/>
          <w:lang w:val="en-US"/>
        </w:rPr>
        <w:t xml:space="preserve"> </w:t>
      </w:r>
      <w:proofErr w:type="spellStart"/>
      <w:r w:rsidRPr="00BC173F">
        <w:rPr>
          <w:sz w:val="16"/>
          <w:szCs w:val="16"/>
          <w:lang w:val="en-US"/>
        </w:rPr>
        <w:t>необвързваща</w:t>
      </w:r>
      <w:proofErr w:type="spellEnd"/>
      <w:r w:rsidRPr="00BC173F">
        <w:rPr>
          <w:sz w:val="16"/>
          <w:szCs w:val="16"/>
          <w:lang w:val="en-US"/>
        </w:rPr>
        <w:t xml:space="preserve"> </w:t>
      </w:r>
      <w:proofErr w:type="spellStart"/>
      <w:r w:rsidRPr="00BC173F">
        <w:rPr>
          <w:sz w:val="16"/>
          <w:szCs w:val="16"/>
          <w:lang w:val="en-US"/>
        </w:rPr>
        <w:t>работна</w:t>
      </w:r>
      <w:proofErr w:type="spellEnd"/>
      <w:r w:rsidRPr="00BC173F">
        <w:rPr>
          <w:sz w:val="16"/>
          <w:szCs w:val="16"/>
          <w:lang w:val="en-US"/>
        </w:rPr>
        <w:t xml:space="preserve"> </w:t>
      </w:r>
      <w:proofErr w:type="spellStart"/>
      <w:r w:rsidRPr="00BC173F">
        <w:rPr>
          <w:sz w:val="16"/>
          <w:szCs w:val="16"/>
          <w:lang w:val="en-US"/>
        </w:rPr>
        <w:t>дефиниция</w:t>
      </w:r>
      <w:proofErr w:type="spellEnd"/>
      <w:r w:rsidRPr="00BC173F">
        <w:rPr>
          <w:sz w:val="16"/>
          <w:szCs w:val="16"/>
          <w:lang w:val="en-US"/>
        </w:rPr>
        <w:t xml:space="preserve"> </w:t>
      </w:r>
      <w:proofErr w:type="spellStart"/>
      <w:r w:rsidRPr="00BC173F">
        <w:rPr>
          <w:sz w:val="16"/>
          <w:szCs w:val="16"/>
          <w:lang w:val="en-US"/>
        </w:rPr>
        <w:t>за</w:t>
      </w:r>
      <w:proofErr w:type="spellEnd"/>
      <w:r w:rsidRPr="00BC173F">
        <w:rPr>
          <w:sz w:val="16"/>
          <w:szCs w:val="16"/>
          <w:lang w:val="en-US"/>
        </w:rPr>
        <w:t xml:space="preserve"> </w:t>
      </w:r>
      <w:proofErr w:type="spellStart"/>
      <w:r w:rsidRPr="00BC173F">
        <w:rPr>
          <w:sz w:val="16"/>
          <w:szCs w:val="16"/>
          <w:lang w:val="en-US"/>
        </w:rPr>
        <w:t>анти</w:t>
      </w:r>
      <w:proofErr w:type="spellEnd"/>
      <w:r>
        <w:rPr>
          <w:sz w:val="16"/>
          <w:szCs w:val="16"/>
        </w:rPr>
        <w:t>-</w:t>
      </w:r>
      <w:proofErr w:type="spellStart"/>
      <w:r w:rsidRPr="00BC173F">
        <w:rPr>
          <w:sz w:val="16"/>
          <w:szCs w:val="16"/>
          <w:lang w:val="en-US"/>
        </w:rPr>
        <w:t>ромска</w:t>
      </w:r>
      <w:proofErr w:type="spellEnd"/>
      <w:r w:rsidRPr="00BC173F">
        <w:rPr>
          <w:sz w:val="16"/>
          <w:szCs w:val="16"/>
          <w:lang w:val="en-US"/>
        </w:rPr>
        <w:t xml:space="preserve"> </w:t>
      </w:r>
      <w:proofErr w:type="spellStart"/>
      <w:r w:rsidRPr="00BC173F">
        <w:rPr>
          <w:sz w:val="16"/>
          <w:szCs w:val="16"/>
          <w:lang w:val="en-US"/>
        </w:rPr>
        <w:t>дискриминация</w:t>
      </w:r>
      <w:proofErr w:type="spellEnd"/>
      <w:r w:rsidRPr="00BC173F">
        <w:rPr>
          <w:sz w:val="16"/>
          <w:szCs w:val="16"/>
          <w:lang w:val="en-US"/>
        </w:rPr>
        <w:t xml:space="preserve"> (</w:t>
      </w:r>
      <w:proofErr w:type="spellStart"/>
      <w:r w:rsidRPr="00BC173F">
        <w:rPr>
          <w:sz w:val="16"/>
          <w:szCs w:val="16"/>
          <w:lang w:val="en-US"/>
        </w:rPr>
        <w:t>антиджипсизъм</w:t>
      </w:r>
      <w:proofErr w:type="spellEnd"/>
      <w:r w:rsidRPr="00BC173F">
        <w:rPr>
          <w:sz w:val="16"/>
          <w:szCs w:val="16"/>
          <w:lang w:val="en-US"/>
        </w:rPr>
        <w:t xml:space="preserve">) </w:t>
      </w:r>
      <w:r>
        <w:rPr>
          <w:sz w:val="16"/>
          <w:szCs w:val="16"/>
        </w:rPr>
        <w:t xml:space="preserve">е приета от </w:t>
      </w:r>
      <w:proofErr w:type="spellStart"/>
      <w:r w:rsidRPr="00BC173F">
        <w:rPr>
          <w:sz w:val="16"/>
          <w:szCs w:val="16"/>
          <w:lang w:val="en-US"/>
        </w:rPr>
        <w:t>Международния</w:t>
      </w:r>
      <w:proofErr w:type="spellEnd"/>
      <w:r w:rsidRPr="00BC173F">
        <w:rPr>
          <w:sz w:val="16"/>
          <w:szCs w:val="16"/>
          <w:lang w:val="en-US"/>
        </w:rPr>
        <w:t xml:space="preserve"> </w:t>
      </w:r>
      <w:proofErr w:type="spellStart"/>
      <w:r w:rsidRPr="00BC173F">
        <w:rPr>
          <w:sz w:val="16"/>
          <w:szCs w:val="16"/>
          <w:lang w:val="en-US"/>
        </w:rPr>
        <w:t>алианс</w:t>
      </w:r>
      <w:proofErr w:type="spellEnd"/>
      <w:r w:rsidRPr="00BC173F">
        <w:rPr>
          <w:sz w:val="16"/>
          <w:szCs w:val="16"/>
          <w:lang w:val="en-US"/>
        </w:rPr>
        <w:t xml:space="preserve"> </w:t>
      </w:r>
      <w:proofErr w:type="spellStart"/>
      <w:r w:rsidRPr="00BC173F">
        <w:rPr>
          <w:sz w:val="16"/>
          <w:szCs w:val="16"/>
          <w:lang w:val="en-US"/>
        </w:rPr>
        <w:t>за</w:t>
      </w:r>
      <w:proofErr w:type="spellEnd"/>
      <w:r w:rsidRPr="00BC173F">
        <w:rPr>
          <w:sz w:val="16"/>
          <w:szCs w:val="16"/>
          <w:lang w:val="en-US"/>
        </w:rPr>
        <w:t xml:space="preserve"> </w:t>
      </w:r>
      <w:proofErr w:type="spellStart"/>
      <w:r w:rsidRPr="00BC173F">
        <w:rPr>
          <w:sz w:val="16"/>
          <w:szCs w:val="16"/>
          <w:lang w:val="en-US"/>
        </w:rPr>
        <w:t>възпоменание</w:t>
      </w:r>
      <w:proofErr w:type="spellEnd"/>
      <w:r w:rsidRPr="00BC173F">
        <w:rPr>
          <w:sz w:val="16"/>
          <w:szCs w:val="16"/>
          <w:lang w:val="en-US"/>
        </w:rPr>
        <w:t xml:space="preserve"> </w:t>
      </w:r>
      <w:proofErr w:type="spellStart"/>
      <w:r w:rsidRPr="00BC173F">
        <w:rPr>
          <w:sz w:val="16"/>
          <w:szCs w:val="16"/>
          <w:lang w:val="en-US"/>
        </w:rPr>
        <w:t>на</w:t>
      </w:r>
      <w:proofErr w:type="spellEnd"/>
      <w:r w:rsidRPr="00BC173F">
        <w:rPr>
          <w:sz w:val="16"/>
          <w:szCs w:val="16"/>
          <w:lang w:val="en-US"/>
        </w:rPr>
        <w:t xml:space="preserve"> </w:t>
      </w:r>
      <w:proofErr w:type="spellStart"/>
      <w:r w:rsidRPr="00BC173F">
        <w:rPr>
          <w:sz w:val="16"/>
          <w:szCs w:val="16"/>
          <w:lang w:val="en-US"/>
        </w:rPr>
        <w:t>Холокоста</w:t>
      </w:r>
      <w:proofErr w:type="spellEnd"/>
      <w:r>
        <w:rPr>
          <w:sz w:val="16"/>
          <w:szCs w:val="16"/>
        </w:rPr>
        <w:t xml:space="preserve"> на 8.10.2020 г., </w:t>
      </w:r>
      <w:proofErr w:type="spellStart"/>
      <w:r w:rsidRPr="00BC173F">
        <w:rPr>
          <w:sz w:val="16"/>
          <w:szCs w:val="16"/>
          <w:lang w:val="en-US"/>
        </w:rPr>
        <w:t>публикувана</w:t>
      </w:r>
      <w:proofErr w:type="spellEnd"/>
      <w:r w:rsidRPr="00BC173F">
        <w:rPr>
          <w:sz w:val="16"/>
          <w:szCs w:val="16"/>
          <w:lang w:val="en-US"/>
        </w:rPr>
        <w:t xml:space="preserve"> </w:t>
      </w:r>
      <w:proofErr w:type="spellStart"/>
      <w:r w:rsidRPr="00BC173F">
        <w:rPr>
          <w:sz w:val="16"/>
          <w:szCs w:val="16"/>
          <w:lang w:val="en-US"/>
        </w:rPr>
        <w:t>на</w:t>
      </w:r>
      <w:proofErr w:type="spellEnd"/>
      <w:r w:rsidRPr="00BC173F">
        <w:rPr>
          <w:sz w:val="16"/>
          <w:szCs w:val="16"/>
          <w:lang w:val="en-US"/>
        </w:rPr>
        <w:t xml:space="preserve">  </w:t>
      </w:r>
      <w:hyperlink r:id="rId6" w:history="1">
        <w:r w:rsidRPr="00716350">
          <w:rPr>
            <w:rStyle w:val="aa"/>
            <w:sz w:val="16"/>
            <w:szCs w:val="16"/>
            <w:lang w:val="en-US"/>
          </w:rPr>
          <w:t>http://www.nccedi.government.bg/bg/node/337</w:t>
        </w:r>
      </w:hyperlink>
      <w:r>
        <w:rPr>
          <w:sz w:val="16"/>
          <w:szCs w:val="16"/>
        </w:rPr>
        <w:t xml:space="preserve"> </w:t>
      </w:r>
      <w:r w:rsidRPr="00BC173F">
        <w:rPr>
          <w:sz w:val="16"/>
          <w:szCs w:val="16"/>
          <w:lang w:val="en-US"/>
        </w:rPr>
        <w:t xml:space="preserve">; </w:t>
      </w:r>
      <w:proofErr w:type="spellStart"/>
      <w:r w:rsidRPr="00BC173F">
        <w:rPr>
          <w:sz w:val="16"/>
          <w:szCs w:val="16"/>
          <w:lang w:val="en-US"/>
        </w:rPr>
        <w:t>Република</w:t>
      </w:r>
      <w:proofErr w:type="spellEnd"/>
      <w:r w:rsidRPr="00BC173F">
        <w:rPr>
          <w:sz w:val="16"/>
          <w:szCs w:val="16"/>
          <w:lang w:val="en-US"/>
        </w:rPr>
        <w:t xml:space="preserve"> </w:t>
      </w:r>
      <w:proofErr w:type="spellStart"/>
      <w:r w:rsidRPr="00BC173F">
        <w:rPr>
          <w:sz w:val="16"/>
          <w:szCs w:val="16"/>
          <w:lang w:val="en-US"/>
        </w:rPr>
        <w:t>България</w:t>
      </w:r>
      <w:proofErr w:type="spellEnd"/>
      <w:r w:rsidRPr="00BC173F">
        <w:rPr>
          <w:sz w:val="16"/>
          <w:szCs w:val="16"/>
          <w:lang w:val="en-US"/>
        </w:rPr>
        <w:t xml:space="preserve"> е </w:t>
      </w:r>
      <w:proofErr w:type="spellStart"/>
      <w:r w:rsidRPr="00BC173F">
        <w:rPr>
          <w:sz w:val="16"/>
          <w:szCs w:val="16"/>
          <w:lang w:val="en-US"/>
        </w:rPr>
        <w:t>пълноправен</w:t>
      </w:r>
      <w:proofErr w:type="spellEnd"/>
      <w:r w:rsidRPr="00BC173F">
        <w:rPr>
          <w:sz w:val="16"/>
          <w:szCs w:val="16"/>
          <w:lang w:val="en-US"/>
        </w:rPr>
        <w:t xml:space="preserve"> </w:t>
      </w:r>
      <w:proofErr w:type="spellStart"/>
      <w:r w:rsidRPr="00BC173F">
        <w:rPr>
          <w:sz w:val="16"/>
          <w:szCs w:val="16"/>
          <w:lang w:val="en-US"/>
        </w:rPr>
        <w:t>член</w:t>
      </w:r>
      <w:proofErr w:type="spellEnd"/>
      <w:r w:rsidRPr="00BC173F">
        <w:rPr>
          <w:sz w:val="16"/>
          <w:szCs w:val="16"/>
          <w:lang w:val="en-US"/>
        </w:rPr>
        <w:t xml:space="preserve"> </w:t>
      </w:r>
      <w:proofErr w:type="spellStart"/>
      <w:r w:rsidRPr="00BC173F">
        <w:rPr>
          <w:sz w:val="16"/>
          <w:szCs w:val="16"/>
          <w:lang w:val="en-US"/>
        </w:rPr>
        <w:t>на</w:t>
      </w:r>
      <w:proofErr w:type="spellEnd"/>
      <w:r w:rsidRPr="00BC173F">
        <w:rPr>
          <w:sz w:val="16"/>
          <w:szCs w:val="16"/>
          <w:lang w:val="en-US"/>
        </w:rPr>
        <w:t xml:space="preserve"> </w:t>
      </w:r>
      <w:proofErr w:type="spellStart"/>
      <w:r w:rsidRPr="00BC173F">
        <w:rPr>
          <w:sz w:val="16"/>
          <w:szCs w:val="16"/>
          <w:lang w:val="en-US"/>
        </w:rPr>
        <w:t>организацията</w:t>
      </w:r>
      <w:proofErr w:type="spellEnd"/>
      <w:r w:rsidRPr="00BC173F">
        <w:rPr>
          <w:sz w:val="16"/>
          <w:szCs w:val="16"/>
          <w:lang w:val="en-US"/>
        </w:rPr>
        <w:t xml:space="preserve"> </w:t>
      </w:r>
      <w:proofErr w:type="spellStart"/>
      <w:r w:rsidRPr="00BC173F">
        <w:rPr>
          <w:sz w:val="16"/>
          <w:szCs w:val="16"/>
          <w:lang w:val="en-US"/>
        </w:rPr>
        <w:t>от</w:t>
      </w:r>
      <w:proofErr w:type="spellEnd"/>
      <w:r w:rsidRPr="00BC173F">
        <w:rPr>
          <w:sz w:val="16"/>
          <w:szCs w:val="16"/>
          <w:lang w:val="en-US"/>
        </w:rPr>
        <w:t xml:space="preserve"> </w:t>
      </w:r>
      <w:proofErr w:type="spellStart"/>
      <w:r w:rsidRPr="00BC173F">
        <w:rPr>
          <w:sz w:val="16"/>
          <w:szCs w:val="16"/>
          <w:lang w:val="en-US"/>
        </w:rPr>
        <w:t>ноември</w:t>
      </w:r>
      <w:proofErr w:type="spellEnd"/>
      <w:r w:rsidRPr="00BC173F">
        <w:rPr>
          <w:sz w:val="16"/>
          <w:szCs w:val="16"/>
          <w:lang w:val="en-US"/>
        </w:rPr>
        <w:t xml:space="preserve"> 2018 г.</w:t>
      </w:r>
    </w:p>
  </w:footnote>
  <w:footnote w:id="27">
    <w:p w:rsidR="00DA4FF7" w:rsidRPr="00B43E5E" w:rsidRDefault="00DA4FF7" w:rsidP="006D6D1F">
      <w:pPr>
        <w:pStyle w:val="a7"/>
        <w:jc w:val="both"/>
        <w:rPr>
          <w:sz w:val="16"/>
          <w:szCs w:val="16"/>
        </w:rPr>
      </w:pPr>
      <w:r w:rsidRPr="00B43E5E">
        <w:rPr>
          <w:rStyle w:val="a9"/>
          <w:sz w:val="16"/>
          <w:szCs w:val="16"/>
        </w:rPr>
        <w:footnoteRef/>
      </w:r>
      <w:r w:rsidRPr="00B43E5E">
        <w:rPr>
          <w:sz w:val="16"/>
          <w:szCs w:val="16"/>
        </w:rPr>
        <w:t xml:space="preserve"> Цялостен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w:t>
      </w:r>
      <w:proofErr w:type="spellStart"/>
      <w:r w:rsidRPr="00B43E5E">
        <w:rPr>
          <w:sz w:val="16"/>
          <w:szCs w:val="16"/>
        </w:rPr>
        <w:t>анти-дискриминация</w:t>
      </w:r>
      <w:proofErr w:type="spellEnd"/>
      <w:r w:rsidRPr="00B43E5E">
        <w:rPr>
          <w:sz w:val="16"/>
          <w:szCs w:val="16"/>
        </w:rPr>
        <w:t xml:space="preserve">, </w:t>
      </w:r>
      <w:proofErr w:type="spellStart"/>
      <w:r w:rsidRPr="00B43E5E">
        <w:rPr>
          <w:sz w:val="16"/>
          <w:szCs w:val="16"/>
        </w:rPr>
        <w:t>равнопоставеност</w:t>
      </w:r>
      <w:proofErr w:type="spellEnd"/>
      <w:r w:rsidRPr="00B43E5E">
        <w:rPr>
          <w:sz w:val="16"/>
          <w:szCs w:val="16"/>
        </w:rPr>
        <w:t xml:space="preserve"> на половете и взаимодействие с гражданското общество</w:t>
      </w:r>
      <w:r>
        <w:rPr>
          <w:sz w:val="16"/>
          <w:szCs w:val="16"/>
        </w:rPr>
        <w:t xml:space="preserve">, </w:t>
      </w:r>
      <w:r w:rsidRPr="00795AB7">
        <w:rPr>
          <w:sz w:val="16"/>
          <w:szCs w:val="16"/>
        </w:rPr>
        <w:t>Институт по философия и социология на Българската академия на науките</w:t>
      </w:r>
      <w:r>
        <w:rPr>
          <w:sz w:val="16"/>
          <w:szCs w:val="16"/>
        </w:rPr>
        <w:t>.</w:t>
      </w:r>
    </w:p>
  </w:footnote>
  <w:footnote w:id="28">
    <w:p w:rsidR="00DA4FF7" w:rsidRPr="00B43E5E" w:rsidRDefault="00DA4FF7" w:rsidP="006D6D1F">
      <w:pPr>
        <w:pStyle w:val="a7"/>
        <w:jc w:val="both"/>
        <w:rPr>
          <w:sz w:val="16"/>
          <w:szCs w:val="16"/>
        </w:rPr>
      </w:pPr>
      <w:r>
        <w:rPr>
          <w:rStyle w:val="a9"/>
        </w:rPr>
        <w:footnoteRef/>
      </w:r>
      <w:r>
        <w:t xml:space="preserve"> </w:t>
      </w:r>
      <w:r w:rsidRPr="00B43E5E">
        <w:rPr>
          <w:sz w:val="16"/>
          <w:szCs w:val="16"/>
        </w:rPr>
        <w:t>Второ проучване на положението на малцинствата и дискриминацията в Европейския съюз – Роми – Избрани резултати</w:t>
      </w:r>
      <w:r w:rsidRPr="00B43E5E">
        <w:rPr>
          <w:sz w:val="16"/>
          <w:szCs w:val="16"/>
          <w:lang w:val="en-US"/>
        </w:rPr>
        <w:t xml:space="preserve">, </w:t>
      </w:r>
      <w:r w:rsidRPr="00B43E5E">
        <w:rPr>
          <w:sz w:val="16"/>
          <w:szCs w:val="16"/>
        </w:rPr>
        <w:t>Агенция за основните права (</w:t>
      </w:r>
      <w:r w:rsidRPr="00B43E5E">
        <w:rPr>
          <w:sz w:val="16"/>
          <w:szCs w:val="16"/>
          <w:lang w:val="en-US"/>
        </w:rPr>
        <w:t>FRA</w:t>
      </w:r>
      <w:r w:rsidRPr="00B43E5E">
        <w:rPr>
          <w:sz w:val="16"/>
          <w:szCs w:val="16"/>
        </w:rPr>
        <w:t>) на Европейския съюз, 2016</w:t>
      </w:r>
      <w:r>
        <w:rPr>
          <w:sz w:val="16"/>
          <w:szCs w:val="16"/>
        </w:rPr>
        <w:t xml:space="preserve"> (EU MIDIS II ) 2016 г</w:t>
      </w:r>
      <w:r w:rsidRPr="00B43E5E">
        <w:rPr>
          <w:sz w:val="16"/>
          <w:szCs w:val="16"/>
        </w:rPr>
        <w:t>.</w:t>
      </w:r>
    </w:p>
  </w:footnote>
  <w:footnote w:id="29">
    <w:p w:rsidR="00DA4FF7" w:rsidRPr="00FA2BCF" w:rsidRDefault="00DA4FF7" w:rsidP="006D6D1F">
      <w:pPr>
        <w:pStyle w:val="a7"/>
        <w:jc w:val="both"/>
        <w:rPr>
          <w:sz w:val="16"/>
          <w:szCs w:val="16"/>
        </w:rPr>
      </w:pPr>
      <w:r>
        <w:rPr>
          <w:rStyle w:val="a9"/>
        </w:rPr>
        <w:footnoteRef/>
      </w:r>
      <w:r>
        <w:t xml:space="preserve"> </w:t>
      </w:r>
      <w:r w:rsidRPr="00FA2BCF">
        <w:rPr>
          <w:sz w:val="16"/>
          <w:szCs w:val="16"/>
        </w:rPr>
        <w:t>РАВЕНСТВОТО МЕЖДУ ПОЛОВЕТЕ И ПРИОБЩАВАНЕТО НА РОМИТЕ Звено „Социално развитие“, регион Европа и Централна Азия</w:t>
      </w:r>
      <w:r>
        <w:rPr>
          <w:sz w:val="16"/>
          <w:szCs w:val="16"/>
        </w:rPr>
        <w:t>,</w:t>
      </w:r>
      <w:r w:rsidRPr="00FA2BCF">
        <w:rPr>
          <w:sz w:val="16"/>
          <w:szCs w:val="16"/>
        </w:rPr>
        <w:t xml:space="preserve"> Световната банка</w:t>
      </w:r>
      <w:r>
        <w:rPr>
          <w:sz w:val="16"/>
          <w:szCs w:val="16"/>
        </w:rPr>
        <w:t xml:space="preserve">, </w:t>
      </w:r>
      <w:r w:rsidRPr="00FA2BCF">
        <w:rPr>
          <w:sz w:val="16"/>
          <w:szCs w:val="16"/>
        </w:rPr>
        <w:t>януари 2014 г</w:t>
      </w:r>
      <w:r>
        <w:rPr>
          <w:sz w:val="16"/>
          <w:szCs w:val="16"/>
        </w:rPr>
        <w:t>.</w:t>
      </w:r>
    </w:p>
  </w:footnote>
  <w:footnote w:id="30">
    <w:p w:rsidR="00DA4FF7" w:rsidRPr="00DE6656" w:rsidRDefault="00DA4FF7" w:rsidP="00E505D2">
      <w:pPr>
        <w:pStyle w:val="a7"/>
        <w:jc w:val="both"/>
        <w:rPr>
          <w:sz w:val="16"/>
          <w:szCs w:val="16"/>
        </w:rPr>
      </w:pPr>
      <w:r>
        <w:rPr>
          <w:rStyle w:val="a9"/>
        </w:rPr>
        <w:footnoteRef/>
      </w:r>
      <w:r>
        <w:t xml:space="preserve"> </w:t>
      </w:r>
      <w:r w:rsidRPr="00DE6656">
        <w:rPr>
          <w:sz w:val="16"/>
          <w:szCs w:val="16"/>
        </w:rPr>
        <w:t>РАБОТЕН ДОКУМЕНТ НА СЛУЖБИТЕ НА КОМИСИЯТА Аналитичен доклад, придружаващ СЪОБЩЕНИЕ НА КОМИСИЯТА ДО ЕВРОПЕЙСКИЯ ПАРЛАМЕНТ</w:t>
      </w:r>
      <w:r>
        <w:rPr>
          <w:sz w:val="16"/>
          <w:szCs w:val="16"/>
        </w:rPr>
        <w:t xml:space="preserve"> И СЪВЕТА, Съюз на равенството: </w:t>
      </w:r>
      <w:r w:rsidRPr="00DE6656">
        <w:rPr>
          <w:sz w:val="16"/>
          <w:szCs w:val="16"/>
        </w:rPr>
        <w:t xml:space="preserve">Стратегическа рамка на ЕС за равенство, приобщаване и участие на ромите и придружаващото я предложение за преработена препоръка на Съвета относно националните стратегически рамки за равенство, приобщаване и участие на ромите;{COM (2020) 620 </w:t>
      </w:r>
      <w:proofErr w:type="spellStart"/>
      <w:r>
        <w:rPr>
          <w:sz w:val="16"/>
          <w:szCs w:val="16"/>
        </w:rPr>
        <w:t>final</w:t>
      </w:r>
      <w:proofErr w:type="spellEnd"/>
      <w:r>
        <w:rPr>
          <w:sz w:val="16"/>
          <w:szCs w:val="16"/>
        </w:rPr>
        <w:t xml:space="preserve">} - {COM (2020) 621 </w:t>
      </w:r>
      <w:proofErr w:type="spellStart"/>
      <w:r>
        <w:rPr>
          <w:sz w:val="16"/>
          <w:szCs w:val="16"/>
        </w:rPr>
        <w:t>final</w:t>
      </w:r>
      <w:proofErr w:type="spellEnd"/>
      <w:r>
        <w:rPr>
          <w:sz w:val="16"/>
          <w:szCs w:val="16"/>
        </w:rPr>
        <w:t>}.</w:t>
      </w:r>
    </w:p>
  </w:footnote>
  <w:footnote w:id="31">
    <w:p w:rsidR="00DA4FF7" w:rsidRPr="00B32DC9" w:rsidRDefault="00DA4FF7" w:rsidP="00E505D2">
      <w:pPr>
        <w:pStyle w:val="a7"/>
        <w:jc w:val="both"/>
      </w:pPr>
      <w:r>
        <w:rPr>
          <w:rStyle w:val="a9"/>
        </w:rPr>
        <w:footnoteRef/>
      </w:r>
      <w:r>
        <w:t xml:space="preserve"> </w:t>
      </w:r>
      <w:r w:rsidRPr="00CC18B5">
        <w:rPr>
          <w:color w:val="000000"/>
          <w:spacing w:val="-1"/>
          <w:sz w:val="18"/>
          <w:szCs w:val="18"/>
        </w:rPr>
        <w:t>Напр.</w:t>
      </w:r>
      <w:r w:rsidRPr="00604E0E">
        <w:rPr>
          <w:color w:val="000000"/>
          <w:spacing w:val="-1"/>
          <w:sz w:val="18"/>
          <w:szCs w:val="18"/>
        </w:rPr>
        <w:t xml:space="preserve"> </w:t>
      </w:r>
      <w:r>
        <w:rPr>
          <w:color w:val="000000"/>
          <w:spacing w:val="-1"/>
          <w:sz w:val="18"/>
          <w:szCs w:val="18"/>
        </w:rPr>
        <w:t>течаща</w:t>
      </w:r>
      <w:r w:rsidRPr="00604E0E">
        <w:rPr>
          <w:color w:val="000000"/>
          <w:spacing w:val="-1"/>
          <w:sz w:val="18"/>
          <w:szCs w:val="18"/>
        </w:rPr>
        <w:t xml:space="preserve"> </w:t>
      </w:r>
      <w:r w:rsidRPr="00CC18B5">
        <w:rPr>
          <w:color w:val="000000"/>
          <w:spacing w:val="-1"/>
          <w:sz w:val="18"/>
          <w:szCs w:val="18"/>
        </w:rPr>
        <w:t>вода,</w:t>
      </w:r>
      <w:r w:rsidRPr="00604E0E">
        <w:rPr>
          <w:color w:val="000000"/>
          <w:spacing w:val="-1"/>
          <w:sz w:val="18"/>
          <w:szCs w:val="18"/>
        </w:rPr>
        <w:t xml:space="preserve"> </w:t>
      </w:r>
      <w:r w:rsidRPr="00CC18B5">
        <w:rPr>
          <w:color w:val="000000"/>
          <w:spacing w:val="-1"/>
          <w:sz w:val="18"/>
          <w:szCs w:val="18"/>
        </w:rPr>
        <w:t>адекватна</w:t>
      </w:r>
      <w:r w:rsidRPr="00604E0E">
        <w:rPr>
          <w:color w:val="000000"/>
          <w:spacing w:val="-1"/>
          <w:sz w:val="18"/>
          <w:szCs w:val="18"/>
        </w:rPr>
        <w:t xml:space="preserve"> </w:t>
      </w:r>
      <w:r w:rsidRPr="00CC18B5">
        <w:rPr>
          <w:color w:val="000000"/>
          <w:spacing w:val="-1"/>
          <w:sz w:val="18"/>
          <w:szCs w:val="18"/>
        </w:rPr>
        <w:t>канализация,</w:t>
      </w:r>
      <w:r w:rsidRPr="00604E0E">
        <w:rPr>
          <w:color w:val="000000"/>
          <w:spacing w:val="-1"/>
          <w:sz w:val="18"/>
          <w:szCs w:val="18"/>
        </w:rPr>
        <w:t xml:space="preserve"> </w:t>
      </w:r>
      <w:r w:rsidRPr="00CC18B5">
        <w:rPr>
          <w:color w:val="000000"/>
          <w:spacing w:val="-1"/>
          <w:sz w:val="18"/>
          <w:szCs w:val="18"/>
        </w:rPr>
        <w:t>събиране</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управление</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отпадъци,</w:t>
      </w:r>
      <w:r w:rsidRPr="00604E0E">
        <w:rPr>
          <w:color w:val="000000"/>
          <w:spacing w:val="-1"/>
          <w:sz w:val="18"/>
          <w:szCs w:val="18"/>
        </w:rPr>
        <w:t xml:space="preserve"> </w:t>
      </w:r>
      <w:r w:rsidRPr="00CC18B5">
        <w:rPr>
          <w:color w:val="000000"/>
          <w:spacing w:val="-1"/>
          <w:sz w:val="18"/>
          <w:szCs w:val="18"/>
        </w:rPr>
        <w:t>екологични</w:t>
      </w:r>
      <w:r w:rsidRPr="00604E0E">
        <w:rPr>
          <w:color w:val="000000"/>
          <w:spacing w:val="-1"/>
          <w:sz w:val="18"/>
          <w:szCs w:val="18"/>
        </w:rPr>
        <w:t xml:space="preserve"> </w:t>
      </w:r>
      <w:r w:rsidRPr="00CC18B5">
        <w:rPr>
          <w:color w:val="000000"/>
          <w:spacing w:val="-1"/>
          <w:sz w:val="18"/>
          <w:szCs w:val="18"/>
        </w:rPr>
        <w:t>услуги,</w:t>
      </w:r>
      <w:r w:rsidRPr="00604E0E">
        <w:rPr>
          <w:color w:val="000000"/>
          <w:spacing w:val="-1"/>
          <w:sz w:val="18"/>
          <w:szCs w:val="18"/>
        </w:rPr>
        <w:t xml:space="preserve"> </w:t>
      </w:r>
      <w:r w:rsidRPr="00CC18B5">
        <w:rPr>
          <w:color w:val="000000"/>
          <w:spacing w:val="-1"/>
          <w:sz w:val="18"/>
          <w:szCs w:val="18"/>
        </w:rPr>
        <w:t>електричество,</w:t>
      </w:r>
      <w:r w:rsidRPr="00604E0E">
        <w:rPr>
          <w:color w:val="000000"/>
          <w:spacing w:val="-1"/>
          <w:sz w:val="18"/>
          <w:szCs w:val="18"/>
        </w:rPr>
        <w:t xml:space="preserve"> </w:t>
      </w:r>
      <w:r w:rsidRPr="00CC18B5">
        <w:rPr>
          <w:color w:val="000000"/>
          <w:spacing w:val="-1"/>
          <w:sz w:val="18"/>
          <w:szCs w:val="18"/>
        </w:rPr>
        <w:t>газ,</w:t>
      </w:r>
      <w:r w:rsidRPr="00604E0E">
        <w:rPr>
          <w:color w:val="000000"/>
          <w:spacing w:val="-1"/>
          <w:sz w:val="18"/>
          <w:szCs w:val="18"/>
        </w:rPr>
        <w:t xml:space="preserve"> </w:t>
      </w:r>
      <w:r w:rsidRPr="00CC18B5">
        <w:rPr>
          <w:color w:val="000000"/>
          <w:spacing w:val="-1"/>
          <w:sz w:val="18"/>
          <w:szCs w:val="18"/>
        </w:rPr>
        <w:t>достъп</w:t>
      </w:r>
      <w:r w:rsidRPr="00604E0E">
        <w:rPr>
          <w:color w:val="000000"/>
          <w:spacing w:val="-1"/>
          <w:sz w:val="18"/>
          <w:szCs w:val="18"/>
        </w:rPr>
        <w:t xml:space="preserve"> </w:t>
      </w:r>
      <w:r w:rsidRPr="00CC18B5">
        <w:rPr>
          <w:color w:val="000000"/>
          <w:spacing w:val="-1"/>
          <w:sz w:val="18"/>
          <w:szCs w:val="18"/>
        </w:rPr>
        <w:t>до</w:t>
      </w:r>
      <w:r w:rsidRPr="00604E0E">
        <w:rPr>
          <w:color w:val="000000"/>
          <w:spacing w:val="-1"/>
          <w:sz w:val="18"/>
          <w:szCs w:val="18"/>
        </w:rPr>
        <w:t xml:space="preserve"> </w:t>
      </w:r>
      <w:r w:rsidRPr="00CC18B5">
        <w:rPr>
          <w:color w:val="000000"/>
          <w:spacing w:val="-1"/>
          <w:sz w:val="18"/>
          <w:szCs w:val="18"/>
        </w:rPr>
        <w:t>транспорт,</w:t>
      </w:r>
      <w:r w:rsidRPr="00604E0E">
        <w:rPr>
          <w:color w:val="000000"/>
          <w:spacing w:val="-1"/>
          <w:sz w:val="18"/>
          <w:szCs w:val="18"/>
        </w:rPr>
        <w:t xml:space="preserve"> </w:t>
      </w:r>
      <w:r w:rsidRPr="00CC18B5">
        <w:rPr>
          <w:color w:val="000000"/>
          <w:spacing w:val="-1"/>
          <w:sz w:val="18"/>
          <w:szCs w:val="18"/>
        </w:rPr>
        <w:t>финансови</w:t>
      </w:r>
      <w:r w:rsidRPr="00604E0E">
        <w:rPr>
          <w:color w:val="000000"/>
          <w:spacing w:val="-1"/>
          <w:sz w:val="18"/>
          <w:szCs w:val="18"/>
        </w:rPr>
        <w:t xml:space="preserve"> </w:t>
      </w:r>
      <w:r w:rsidRPr="00CC18B5">
        <w:rPr>
          <w:color w:val="000000"/>
          <w:spacing w:val="-1"/>
          <w:sz w:val="18"/>
          <w:szCs w:val="18"/>
        </w:rPr>
        <w:t>услуги</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цифрови</w:t>
      </w:r>
      <w:r w:rsidRPr="00604E0E">
        <w:rPr>
          <w:color w:val="000000"/>
          <w:spacing w:val="-1"/>
          <w:sz w:val="18"/>
          <w:szCs w:val="18"/>
        </w:rPr>
        <w:t xml:space="preserve"> </w:t>
      </w:r>
      <w:r w:rsidRPr="00CC18B5">
        <w:rPr>
          <w:color w:val="000000"/>
          <w:spacing w:val="-1"/>
          <w:sz w:val="18"/>
          <w:szCs w:val="18"/>
        </w:rPr>
        <w:t>комуникации</w:t>
      </w:r>
      <w:r w:rsidRPr="00604E0E">
        <w:rPr>
          <w:color w:val="000000"/>
          <w:spacing w:val="-1"/>
          <w:sz w:val="18"/>
          <w:szCs w:val="18"/>
        </w:rPr>
        <w:t xml:space="preserve"> </w:t>
      </w:r>
      <w:r w:rsidRPr="00CC18B5">
        <w:rPr>
          <w:color w:val="000000"/>
          <w:spacing w:val="-1"/>
          <w:sz w:val="18"/>
          <w:szCs w:val="18"/>
        </w:rPr>
        <w:t>(в</w:t>
      </w:r>
      <w:r w:rsidRPr="00604E0E">
        <w:rPr>
          <w:color w:val="000000"/>
          <w:spacing w:val="-1"/>
          <w:sz w:val="18"/>
          <w:szCs w:val="18"/>
        </w:rPr>
        <w:t xml:space="preserve"> </w:t>
      </w:r>
      <w:r w:rsidRPr="00CC18B5">
        <w:rPr>
          <w:color w:val="000000"/>
          <w:spacing w:val="-1"/>
          <w:sz w:val="18"/>
          <w:szCs w:val="18"/>
        </w:rPr>
        <w:t>съответствие</w:t>
      </w:r>
      <w:r w:rsidRPr="00604E0E">
        <w:rPr>
          <w:color w:val="000000"/>
          <w:spacing w:val="-1"/>
          <w:sz w:val="18"/>
          <w:szCs w:val="18"/>
        </w:rPr>
        <w:t xml:space="preserve"> </w:t>
      </w:r>
      <w:r w:rsidRPr="00CC18B5">
        <w:rPr>
          <w:color w:val="000000"/>
          <w:spacing w:val="-1"/>
          <w:sz w:val="18"/>
          <w:szCs w:val="18"/>
        </w:rPr>
        <w:t>с</w:t>
      </w:r>
      <w:r w:rsidRPr="00604E0E">
        <w:rPr>
          <w:color w:val="000000"/>
          <w:spacing w:val="-1"/>
          <w:sz w:val="18"/>
          <w:szCs w:val="18"/>
        </w:rPr>
        <w:t xml:space="preserve"> </w:t>
      </w:r>
      <w:r w:rsidRPr="00CC18B5">
        <w:rPr>
          <w:color w:val="000000"/>
          <w:spacing w:val="-1"/>
          <w:sz w:val="18"/>
          <w:szCs w:val="18"/>
        </w:rPr>
        <w:t>принцип</w:t>
      </w:r>
      <w:r>
        <w:rPr>
          <w:color w:val="000000"/>
          <w:spacing w:val="-1"/>
          <w:sz w:val="18"/>
          <w:szCs w:val="18"/>
        </w:rPr>
        <w:t xml:space="preserve"> </w:t>
      </w:r>
      <w:r w:rsidRPr="00CC18B5">
        <w:rPr>
          <w:color w:val="000000"/>
          <w:spacing w:val="-1"/>
          <w:sz w:val="18"/>
          <w:szCs w:val="18"/>
        </w:rPr>
        <w:t>20</w:t>
      </w:r>
      <w:r w:rsidRPr="00604E0E">
        <w:rPr>
          <w:color w:val="000000"/>
          <w:spacing w:val="-1"/>
          <w:sz w:val="18"/>
          <w:szCs w:val="18"/>
        </w:rPr>
        <w:t xml:space="preserve"> </w:t>
      </w:r>
      <w:r w:rsidRPr="00CC18B5">
        <w:rPr>
          <w:color w:val="000000"/>
          <w:spacing w:val="-1"/>
          <w:sz w:val="18"/>
          <w:szCs w:val="18"/>
        </w:rPr>
        <w:t>от</w:t>
      </w:r>
      <w:r w:rsidRPr="00604E0E">
        <w:rPr>
          <w:color w:val="000000"/>
          <w:spacing w:val="-1"/>
          <w:sz w:val="18"/>
          <w:szCs w:val="18"/>
        </w:rPr>
        <w:t xml:space="preserve"> </w:t>
      </w:r>
      <w:r w:rsidRPr="00CC18B5">
        <w:rPr>
          <w:color w:val="000000"/>
          <w:spacing w:val="-1"/>
          <w:sz w:val="18"/>
          <w:szCs w:val="18"/>
        </w:rPr>
        <w:t>Европейския</w:t>
      </w:r>
      <w:r w:rsidRPr="00604E0E">
        <w:rPr>
          <w:color w:val="000000"/>
          <w:spacing w:val="-1"/>
          <w:sz w:val="18"/>
          <w:szCs w:val="18"/>
        </w:rPr>
        <w:t xml:space="preserve"> </w:t>
      </w:r>
      <w:r w:rsidRPr="00CC18B5">
        <w:rPr>
          <w:color w:val="000000"/>
          <w:spacing w:val="-1"/>
          <w:sz w:val="18"/>
          <w:szCs w:val="18"/>
        </w:rPr>
        <w:t>стълб</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социалните</w:t>
      </w:r>
      <w:r w:rsidRPr="00604E0E">
        <w:rPr>
          <w:color w:val="000000"/>
          <w:spacing w:val="-1"/>
          <w:sz w:val="18"/>
          <w:szCs w:val="18"/>
        </w:rPr>
        <w:t xml:space="preserve"> </w:t>
      </w:r>
      <w:r w:rsidRPr="00CC18B5">
        <w:rPr>
          <w:color w:val="000000"/>
          <w:spacing w:val="-1"/>
          <w:sz w:val="18"/>
          <w:szCs w:val="18"/>
        </w:rPr>
        <w:t>права).</w:t>
      </w:r>
      <w:r w:rsidRPr="00604E0E">
        <w:rPr>
          <w:color w:val="000000"/>
          <w:spacing w:val="-1"/>
          <w:sz w:val="18"/>
          <w:szCs w:val="18"/>
        </w:rPr>
        <w:t xml:space="preserve"> </w:t>
      </w:r>
      <w:r w:rsidRPr="00CC18B5">
        <w:rPr>
          <w:color w:val="000000"/>
          <w:spacing w:val="-1"/>
          <w:sz w:val="18"/>
          <w:szCs w:val="18"/>
        </w:rPr>
        <w:t>Оперативна</w:t>
      </w:r>
      <w:r w:rsidRPr="00604E0E">
        <w:rPr>
          <w:color w:val="000000"/>
          <w:spacing w:val="-1"/>
          <w:sz w:val="18"/>
          <w:szCs w:val="18"/>
        </w:rPr>
        <w:t xml:space="preserve"> </w:t>
      </w:r>
      <w:r w:rsidRPr="00CC18B5">
        <w:rPr>
          <w:color w:val="000000"/>
          <w:spacing w:val="-1"/>
          <w:sz w:val="18"/>
          <w:szCs w:val="18"/>
        </w:rPr>
        <w:t>цел</w:t>
      </w:r>
      <w:r w:rsidRPr="00604E0E">
        <w:rPr>
          <w:color w:val="000000"/>
          <w:spacing w:val="-1"/>
          <w:sz w:val="18"/>
          <w:szCs w:val="18"/>
        </w:rPr>
        <w:t xml:space="preserve"> </w:t>
      </w:r>
      <w:r>
        <w:rPr>
          <w:color w:val="000000"/>
          <w:spacing w:val="-1"/>
          <w:sz w:val="18"/>
          <w:szCs w:val="18"/>
        </w:rPr>
        <w:t>в рамките на</w:t>
      </w:r>
      <w:r w:rsidRPr="00604E0E">
        <w:rPr>
          <w:color w:val="000000"/>
          <w:spacing w:val="-1"/>
          <w:sz w:val="18"/>
          <w:szCs w:val="18"/>
        </w:rPr>
        <w:t xml:space="preserve"> </w:t>
      </w:r>
      <w:r w:rsidRPr="00CC18B5">
        <w:rPr>
          <w:color w:val="000000"/>
          <w:spacing w:val="-1"/>
          <w:sz w:val="18"/>
          <w:szCs w:val="18"/>
        </w:rPr>
        <w:t>тази</w:t>
      </w:r>
      <w:r w:rsidRPr="00604E0E">
        <w:rPr>
          <w:color w:val="000000"/>
          <w:spacing w:val="-1"/>
          <w:sz w:val="18"/>
          <w:szCs w:val="18"/>
        </w:rPr>
        <w:t xml:space="preserve"> </w:t>
      </w:r>
      <w:r w:rsidRPr="00CC18B5">
        <w:rPr>
          <w:color w:val="000000"/>
          <w:spacing w:val="-1"/>
          <w:sz w:val="18"/>
          <w:szCs w:val="18"/>
        </w:rPr>
        <w:t>секторна</w:t>
      </w:r>
      <w:r w:rsidRPr="00604E0E">
        <w:rPr>
          <w:color w:val="000000"/>
          <w:spacing w:val="-1"/>
          <w:sz w:val="18"/>
          <w:szCs w:val="18"/>
        </w:rPr>
        <w:t xml:space="preserve"> </w:t>
      </w:r>
      <w:r w:rsidRPr="00CC18B5">
        <w:rPr>
          <w:color w:val="000000"/>
          <w:spacing w:val="-1"/>
          <w:sz w:val="18"/>
          <w:szCs w:val="18"/>
        </w:rPr>
        <w:t>цел</w:t>
      </w:r>
      <w:r w:rsidRPr="00604E0E">
        <w:rPr>
          <w:color w:val="000000"/>
          <w:spacing w:val="-1"/>
          <w:sz w:val="18"/>
          <w:szCs w:val="18"/>
        </w:rPr>
        <w:t xml:space="preserve"> </w:t>
      </w:r>
      <w:r w:rsidRPr="00CC18B5">
        <w:rPr>
          <w:color w:val="000000"/>
          <w:spacing w:val="-1"/>
          <w:sz w:val="18"/>
          <w:szCs w:val="18"/>
        </w:rPr>
        <w:t>е</w:t>
      </w:r>
      <w:r w:rsidRPr="00604E0E">
        <w:rPr>
          <w:color w:val="000000"/>
          <w:spacing w:val="-1"/>
          <w:sz w:val="18"/>
          <w:szCs w:val="18"/>
        </w:rPr>
        <w:t xml:space="preserve"> </w:t>
      </w:r>
      <w:r w:rsidRPr="00CC18B5">
        <w:rPr>
          <w:color w:val="000000"/>
          <w:spacing w:val="-1"/>
          <w:sz w:val="18"/>
          <w:szCs w:val="18"/>
        </w:rPr>
        <w:t>насърчаване</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екологичната</w:t>
      </w:r>
      <w:r w:rsidRPr="00604E0E">
        <w:rPr>
          <w:color w:val="000000"/>
          <w:spacing w:val="-1"/>
          <w:sz w:val="18"/>
          <w:szCs w:val="18"/>
        </w:rPr>
        <w:t xml:space="preserve"> </w:t>
      </w:r>
      <w:r w:rsidRPr="00CC18B5">
        <w:rPr>
          <w:color w:val="000000"/>
          <w:spacing w:val="-1"/>
          <w:sz w:val="18"/>
          <w:szCs w:val="18"/>
        </w:rPr>
        <w:t>справедливост</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борба</w:t>
      </w:r>
      <w:r w:rsidRPr="00604E0E">
        <w:rPr>
          <w:color w:val="000000"/>
          <w:spacing w:val="-1"/>
          <w:sz w:val="18"/>
          <w:szCs w:val="18"/>
        </w:rPr>
        <w:t xml:space="preserve"> </w:t>
      </w:r>
      <w:r w:rsidRPr="00CC18B5">
        <w:rPr>
          <w:color w:val="000000"/>
          <w:spacing w:val="-1"/>
          <w:sz w:val="18"/>
          <w:szCs w:val="18"/>
        </w:rPr>
        <w:t>с</w:t>
      </w:r>
      <w:r w:rsidRPr="00604E0E">
        <w:rPr>
          <w:color w:val="000000"/>
          <w:spacing w:val="-1"/>
          <w:sz w:val="18"/>
          <w:szCs w:val="18"/>
        </w:rPr>
        <w:t xml:space="preserve"> </w:t>
      </w:r>
      <w:r>
        <w:rPr>
          <w:color w:val="000000"/>
          <w:spacing w:val="-1"/>
          <w:sz w:val="18"/>
          <w:szCs w:val="18"/>
        </w:rPr>
        <w:t>ощетяване по отношение на</w:t>
      </w:r>
      <w:r w:rsidRPr="00604E0E">
        <w:rPr>
          <w:color w:val="000000"/>
          <w:spacing w:val="-1"/>
          <w:sz w:val="18"/>
          <w:szCs w:val="18"/>
        </w:rPr>
        <w:t xml:space="preserve"> </w:t>
      </w:r>
      <w:r w:rsidRPr="00CC18B5">
        <w:rPr>
          <w:color w:val="000000"/>
          <w:spacing w:val="-1"/>
          <w:sz w:val="18"/>
          <w:szCs w:val="18"/>
        </w:rPr>
        <w:t>околната</w:t>
      </w:r>
      <w:r w:rsidRPr="00604E0E">
        <w:rPr>
          <w:color w:val="000000"/>
          <w:spacing w:val="-1"/>
          <w:sz w:val="18"/>
          <w:szCs w:val="18"/>
        </w:rPr>
        <w:t xml:space="preserve"> </w:t>
      </w:r>
      <w:r w:rsidRPr="00CC18B5">
        <w:rPr>
          <w:color w:val="000000"/>
          <w:spacing w:val="-1"/>
          <w:sz w:val="18"/>
          <w:szCs w:val="18"/>
        </w:rPr>
        <w:t>среда</w:t>
      </w:r>
      <w:r w:rsidRPr="00604E0E">
        <w:rPr>
          <w:color w:val="000000"/>
          <w:spacing w:val="-1"/>
          <w:sz w:val="18"/>
          <w:szCs w:val="18"/>
        </w:rPr>
        <w:t xml:space="preserve"> </w:t>
      </w:r>
      <w:r w:rsidRPr="00CC18B5">
        <w:rPr>
          <w:color w:val="000000"/>
          <w:spacing w:val="-1"/>
          <w:sz w:val="18"/>
          <w:szCs w:val="18"/>
        </w:rPr>
        <w:t>(вж.</w:t>
      </w:r>
      <w:r w:rsidRPr="00604E0E">
        <w:rPr>
          <w:color w:val="000000"/>
          <w:spacing w:val="-1"/>
          <w:sz w:val="18"/>
          <w:szCs w:val="18"/>
        </w:rPr>
        <w:t xml:space="preserve"> </w:t>
      </w:r>
      <w:r w:rsidRPr="00CC18B5">
        <w:rPr>
          <w:color w:val="000000"/>
          <w:spacing w:val="-1"/>
          <w:sz w:val="18"/>
          <w:szCs w:val="18"/>
        </w:rPr>
        <w:t>приложение</w:t>
      </w:r>
      <w:r w:rsidRPr="00604E0E">
        <w:rPr>
          <w:color w:val="000000"/>
          <w:spacing w:val="-1"/>
          <w:sz w:val="18"/>
          <w:szCs w:val="18"/>
        </w:rPr>
        <w:t xml:space="preserve"> </w:t>
      </w:r>
      <w:r w:rsidRPr="00CC18B5">
        <w:rPr>
          <w:color w:val="000000"/>
          <w:spacing w:val="-1"/>
          <w:sz w:val="18"/>
          <w:szCs w:val="18"/>
        </w:rPr>
        <w:t>2</w:t>
      </w:r>
      <w:r w:rsidRPr="00604E0E">
        <w:rPr>
          <w:color w:val="000000"/>
          <w:spacing w:val="-1"/>
          <w:sz w:val="18"/>
          <w:szCs w:val="18"/>
        </w:rPr>
        <w:t xml:space="preserve"> </w:t>
      </w:r>
      <w:r w:rsidRPr="00CC18B5">
        <w:rPr>
          <w:color w:val="000000"/>
          <w:spacing w:val="-1"/>
          <w:sz w:val="18"/>
          <w:szCs w:val="18"/>
        </w:rPr>
        <w:t>към</w:t>
      </w:r>
      <w:r w:rsidRPr="00604E0E">
        <w:rPr>
          <w:color w:val="000000"/>
          <w:spacing w:val="-1"/>
          <w:sz w:val="18"/>
          <w:szCs w:val="18"/>
        </w:rPr>
        <w:t xml:space="preserve"> </w:t>
      </w:r>
      <w:r w:rsidRPr="00CC18B5">
        <w:rPr>
          <w:color w:val="000000"/>
          <w:spacing w:val="-1"/>
          <w:sz w:val="18"/>
          <w:szCs w:val="18"/>
        </w:rPr>
        <w:t>COM</w:t>
      </w:r>
      <w:r w:rsidRPr="00604E0E">
        <w:rPr>
          <w:color w:val="000000"/>
          <w:spacing w:val="-1"/>
          <w:sz w:val="18"/>
          <w:szCs w:val="18"/>
        </w:rPr>
        <w:t xml:space="preserve"> </w:t>
      </w:r>
      <w:r>
        <w:rPr>
          <w:color w:val="000000"/>
          <w:spacing w:val="-1"/>
          <w:sz w:val="18"/>
          <w:szCs w:val="18"/>
        </w:rPr>
        <w:t>(</w:t>
      </w:r>
      <w:r w:rsidRPr="00CC18B5">
        <w:rPr>
          <w:color w:val="000000"/>
          <w:spacing w:val="-1"/>
          <w:sz w:val="18"/>
          <w:szCs w:val="18"/>
        </w:rPr>
        <w:t>2020)</w:t>
      </w:r>
      <w:r w:rsidRPr="00604E0E">
        <w:rPr>
          <w:color w:val="000000"/>
          <w:spacing w:val="-1"/>
          <w:sz w:val="18"/>
          <w:szCs w:val="18"/>
        </w:rPr>
        <w:t xml:space="preserve"> </w:t>
      </w:r>
      <w:r w:rsidRPr="00CC18B5">
        <w:rPr>
          <w:color w:val="000000"/>
          <w:spacing w:val="-1"/>
          <w:sz w:val="18"/>
          <w:szCs w:val="18"/>
        </w:rPr>
        <w:t>620</w:t>
      </w:r>
      <w:r w:rsidRPr="00604E0E">
        <w:rPr>
          <w:color w:val="000000"/>
          <w:spacing w:val="-1"/>
          <w:sz w:val="18"/>
          <w:szCs w:val="18"/>
        </w:rPr>
        <w:t xml:space="preserve"> </w:t>
      </w:r>
      <w:proofErr w:type="spellStart"/>
      <w:r>
        <w:rPr>
          <w:color w:val="000000"/>
          <w:spacing w:val="-1"/>
          <w:sz w:val="18"/>
          <w:szCs w:val="18"/>
        </w:rPr>
        <w:t>final</w:t>
      </w:r>
      <w:proofErr w:type="spellEnd"/>
      <w:r w:rsidRPr="00CC18B5">
        <w:rPr>
          <w:color w:val="000000"/>
          <w:spacing w:val="-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F7" w:rsidRDefault="00DA4FF7">
    <w:pPr>
      <w:pStyle w:val="a3"/>
      <w:spacing w:line="14" w:lineRule="auto"/>
      <w:ind w:left="0"/>
      <w:jc w:val="left"/>
      <w:rPr>
        <w:sz w:val="20"/>
      </w:rPr>
    </w:pPr>
    <w:r>
      <w:rPr>
        <w:noProof/>
        <w:lang w:bidi="ar-SA"/>
      </w:rPr>
      <mc:AlternateContent>
        <mc:Choice Requires="wpg">
          <w:drawing>
            <wp:anchor distT="0" distB="0" distL="114300" distR="114300" simplePos="0" relativeHeight="250961920" behindDoc="1" locked="0" layoutInCell="1" allowOverlap="1" wp14:anchorId="5AA81641" wp14:editId="7D6AB19F">
              <wp:simplePos x="0" y="0"/>
              <wp:positionH relativeFrom="page">
                <wp:posOffset>896620</wp:posOffset>
              </wp:positionH>
              <wp:positionV relativeFrom="page">
                <wp:posOffset>647700</wp:posOffset>
              </wp:positionV>
              <wp:extent cx="5981065" cy="565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020"/>
                        <a:chExt cx="9419" cy="89"/>
                      </a:xfrm>
                    </wpg:grpSpPr>
                    <wps:wsp>
                      <wps:cNvPr id="9" name="Line 10"/>
                      <wps:cNvCnPr>
                        <a:cxnSpLocks noChangeShapeType="1"/>
                      </wps:cNvCnPr>
                      <wps:spPr bwMode="auto">
                        <a:xfrm>
                          <a:off x="1412" y="1079"/>
                          <a:ext cx="941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412" y="1027"/>
                          <a:ext cx="941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6C0460" id="Group 8" o:spid="_x0000_s1026" style="position:absolute;margin-left:70.6pt;margin-top:51pt;width:470.95pt;height:4.45pt;z-index:-252354560;mso-position-horizontal-relative:page;mso-position-vertical-relative:page" coordorigin="1412,1020"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">
              <v:line id="Line 10" o:spid="_x0000_s1027" style="position:absolute;visibility:visible;mso-wrap-style:square" from="1412,1079" to="1083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strokecolor="#612322" strokeweight="3pt"/>
              <v:line id="Line 9" o:spid="_x0000_s1028" style="position:absolute;visibility:visible;mso-wrap-style:square" from="1412,1027" to="1083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7F2"/>
    <w:multiLevelType w:val="hybridMultilevel"/>
    <w:tmpl w:val="DC0EB526"/>
    <w:lvl w:ilvl="0" w:tplc="EA16076A">
      <w:numFmt w:val="bullet"/>
      <w:lvlText w:val=""/>
      <w:lvlJc w:val="left"/>
      <w:pPr>
        <w:ind w:left="1279" w:hanging="428"/>
      </w:pPr>
      <w:rPr>
        <w:rFonts w:hint="default"/>
        <w:w w:val="100"/>
        <w:lang w:val="bg-BG" w:eastAsia="bg-BG" w:bidi="bg-BG"/>
      </w:rPr>
    </w:lvl>
    <w:lvl w:ilvl="1" w:tplc="EAEE5F76">
      <w:numFmt w:val="bullet"/>
      <w:lvlText w:val=""/>
      <w:lvlJc w:val="left"/>
      <w:pPr>
        <w:ind w:left="1279" w:hanging="428"/>
      </w:pPr>
      <w:rPr>
        <w:rFonts w:ascii="Wingdings" w:eastAsia="Wingdings" w:hAnsi="Wingdings" w:cs="Wingdings" w:hint="default"/>
        <w:w w:val="100"/>
        <w:sz w:val="28"/>
        <w:szCs w:val="28"/>
        <w:lang w:val="bg-BG" w:eastAsia="bg-BG" w:bidi="bg-BG"/>
      </w:rPr>
    </w:lvl>
    <w:lvl w:ilvl="2" w:tplc="C366D826">
      <w:numFmt w:val="bullet"/>
      <w:lvlText w:val="•"/>
      <w:lvlJc w:val="left"/>
      <w:pPr>
        <w:ind w:left="3179" w:hanging="428"/>
      </w:pPr>
      <w:rPr>
        <w:rFonts w:hint="default"/>
        <w:lang w:val="bg-BG" w:eastAsia="bg-BG" w:bidi="bg-BG"/>
      </w:rPr>
    </w:lvl>
    <w:lvl w:ilvl="3" w:tplc="A24A9308">
      <w:numFmt w:val="bullet"/>
      <w:lvlText w:val="•"/>
      <w:lvlJc w:val="left"/>
      <w:pPr>
        <w:ind w:left="4129" w:hanging="428"/>
      </w:pPr>
      <w:rPr>
        <w:rFonts w:hint="default"/>
        <w:lang w:val="bg-BG" w:eastAsia="bg-BG" w:bidi="bg-BG"/>
      </w:rPr>
    </w:lvl>
    <w:lvl w:ilvl="4" w:tplc="01E6424C">
      <w:numFmt w:val="bullet"/>
      <w:lvlText w:val="•"/>
      <w:lvlJc w:val="left"/>
      <w:pPr>
        <w:ind w:left="5079" w:hanging="428"/>
      </w:pPr>
      <w:rPr>
        <w:rFonts w:hint="default"/>
        <w:lang w:val="bg-BG" w:eastAsia="bg-BG" w:bidi="bg-BG"/>
      </w:rPr>
    </w:lvl>
    <w:lvl w:ilvl="5" w:tplc="BC5E1790">
      <w:numFmt w:val="bullet"/>
      <w:lvlText w:val="•"/>
      <w:lvlJc w:val="left"/>
      <w:pPr>
        <w:ind w:left="6029" w:hanging="428"/>
      </w:pPr>
      <w:rPr>
        <w:rFonts w:hint="default"/>
        <w:lang w:val="bg-BG" w:eastAsia="bg-BG" w:bidi="bg-BG"/>
      </w:rPr>
    </w:lvl>
    <w:lvl w:ilvl="6" w:tplc="65CA721C">
      <w:numFmt w:val="bullet"/>
      <w:lvlText w:val="•"/>
      <w:lvlJc w:val="left"/>
      <w:pPr>
        <w:ind w:left="6979" w:hanging="428"/>
      </w:pPr>
      <w:rPr>
        <w:rFonts w:hint="default"/>
        <w:lang w:val="bg-BG" w:eastAsia="bg-BG" w:bidi="bg-BG"/>
      </w:rPr>
    </w:lvl>
    <w:lvl w:ilvl="7" w:tplc="2FE0225A">
      <w:numFmt w:val="bullet"/>
      <w:lvlText w:val="•"/>
      <w:lvlJc w:val="left"/>
      <w:pPr>
        <w:ind w:left="7929" w:hanging="428"/>
      </w:pPr>
      <w:rPr>
        <w:rFonts w:hint="default"/>
        <w:lang w:val="bg-BG" w:eastAsia="bg-BG" w:bidi="bg-BG"/>
      </w:rPr>
    </w:lvl>
    <w:lvl w:ilvl="8" w:tplc="574A3704">
      <w:numFmt w:val="bullet"/>
      <w:lvlText w:val="•"/>
      <w:lvlJc w:val="left"/>
      <w:pPr>
        <w:ind w:left="8879" w:hanging="428"/>
      </w:pPr>
      <w:rPr>
        <w:rFonts w:hint="default"/>
        <w:lang w:val="bg-BG" w:eastAsia="bg-BG" w:bidi="bg-BG"/>
      </w:rPr>
    </w:lvl>
  </w:abstractNum>
  <w:abstractNum w:abstractNumId="1">
    <w:nsid w:val="04F56CAF"/>
    <w:multiLevelType w:val="hybridMultilevel"/>
    <w:tmpl w:val="A63A955A"/>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2">
    <w:nsid w:val="06EE03D8"/>
    <w:multiLevelType w:val="hybridMultilevel"/>
    <w:tmpl w:val="8E860DF8"/>
    <w:lvl w:ilvl="0" w:tplc="59C8BD86">
      <w:start w:val="1"/>
      <w:numFmt w:val="decimal"/>
      <w:lvlText w:val="%1."/>
      <w:lvlJc w:val="left"/>
      <w:pPr>
        <w:ind w:left="260" w:hanging="291"/>
      </w:pPr>
      <w:rPr>
        <w:rFonts w:ascii="Times New Roman" w:eastAsia="Times New Roman" w:hAnsi="Times New Roman" w:cs="Times New Roman"/>
        <w:spacing w:val="0"/>
        <w:w w:val="100"/>
        <w:sz w:val="28"/>
        <w:szCs w:val="28"/>
        <w:lang w:val="bg-BG" w:eastAsia="bg-BG" w:bidi="bg-BG"/>
      </w:rPr>
    </w:lvl>
    <w:lvl w:ilvl="1" w:tplc="5F107BE4">
      <w:numFmt w:val="bullet"/>
      <w:lvlText w:val="•"/>
      <w:lvlJc w:val="left"/>
      <w:pPr>
        <w:ind w:left="1210" w:hanging="291"/>
      </w:pPr>
      <w:rPr>
        <w:rFonts w:hint="default"/>
        <w:lang w:val="bg-BG" w:eastAsia="bg-BG" w:bidi="bg-BG"/>
      </w:rPr>
    </w:lvl>
    <w:lvl w:ilvl="2" w:tplc="407AE0FA">
      <w:numFmt w:val="bullet"/>
      <w:lvlText w:val="•"/>
      <w:lvlJc w:val="left"/>
      <w:pPr>
        <w:ind w:left="2160" w:hanging="291"/>
      </w:pPr>
      <w:rPr>
        <w:rFonts w:hint="default"/>
        <w:lang w:val="bg-BG" w:eastAsia="bg-BG" w:bidi="bg-BG"/>
      </w:rPr>
    </w:lvl>
    <w:lvl w:ilvl="3" w:tplc="6344C4D8">
      <w:numFmt w:val="bullet"/>
      <w:lvlText w:val="•"/>
      <w:lvlJc w:val="left"/>
      <w:pPr>
        <w:ind w:left="3110" w:hanging="291"/>
      </w:pPr>
      <w:rPr>
        <w:rFonts w:hint="default"/>
        <w:lang w:val="bg-BG" w:eastAsia="bg-BG" w:bidi="bg-BG"/>
      </w:rPr>
    </w:lvl>
    <w:lvl w:ilvl="4" w:tplc="12F6B37E">
      <w:numFmt w:val="bullet"/>
      <w:lvlText w:val="•"/>
      <w:lvlJc w:val="left"/>
      <w:pPr>
        <w:ind w:left="4060" w:hanging="291"/>
      </w:pPr>
      <w:rPr>
        <w:rFonts w:hint="default"/>
        <w:lang w:val="bg-BG" w:eastAsia="bg-BG" w:bidi="bg-BG"/>
      </w:rPr>
    </w:lvl>
    <w:lvl w:ilvl="5" w:tplc="83C0E08A">
      <w:numFmt w:val="bullet"/>
      <w:lvlText w:val="•"/>
      <w:lvlJc w:val="left"/>
      <w:pPr>
        <w:ind w:left="5010" w:hanging="291"/>
      </w:pPr>
      <w:rPr>
        <w:rFonts w:hint="default"/>
        <w:lang w:val="bg-BG" w:eastAsia="bg-BG" w:bidi="bg-BG"/>
      </w:rPr>
    </w:lvl>
    <w:lvl w:ilvl="6" w:tplc="C5C6DE88">
      <w:numFmt w:val="bullet"/>
      <w:lvlText w:val="•"/>
      <w:lvlJc w:val="left"/>
      <w:pPr>
        <w:ind w:left="5960" w:hanging="291"/>
      </w:pPr>
      <w:rPr>
        <w:rFonts w:hint="default"/>
        <w:lang w:val="bg-BG" w:eastAsia="bg-BG" w:bidi="bg-BG"/>
      </w:rPr>
    </w:lvl>
    <w:lvl w:ilvl="7" w:tplc="91423CB4">
      <w:numFmt w:val="bullet"/>
      <w:lvlText w:val="•"/>
      <w:lvlJc w:val="left"/>
      <w:pPr>
        <w:ind w:left="6910" w:hanging="291"/>
      </w:pPr>
      <w:rPr>
        <w:rFonts w:hint="default"/>
        <w:lang w:val="bg-BG" w:eastAsia="bg-BG" w:bidi="bg-BG"/>
      </w:rPr>
    </w:lvl>
    <w:lvl w:ilvl="8" w:tplc="1BEA2CF8">
      <w:numFmt w:val="bullet"/>
      <w:lvlText w:val="•"/>
      <w:lvlJc w:val="left"/>
      <w:pPr>
        <w:ind w:left="7860" w:hanging="291"/>
      </w:pPr>
      <w:rPr>
        <w:rFonts w:hint="default"/>
        <w:lang w:val="bg-BG" w:eastAsia="bg-BG" w:bidi="bg-BG"/>
      </w:rPr>
    </w:lvl>
  </w:abstractNum>
  <w:abstractNum w:abstractNumId="3">
    <w:nsid w:val="0BD3584C"/>
    <w:multiLevelType w:val="multilevel"/>
    <w:tmpl w:val="78887E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B0CF3"/>
    <w:multiLevelType w:val="multilevel"/>
    <w:tmpl w:val="DBE456C4"/>
    <w:lvl w:ilvl="0">
      <w:start w:val="1"/>
      <w:numFmt w:val="decimal"/>
      <w:lvlText w:val="%1."/>
      <w:lvlJc w:val="left"/>
      <w:pPr>
        <w:ind w:left="2059" w:hanging="360"/>
      </w:pPr>
      <w:rPr>
        <w:rFonts w:hint="default"/>
      </w:rPr>
    </w:lvl>
    <w:lvl w:ilvl="1">
      <w:start w:val="1"/>
      <w:numFmt w:val="decimal"/>
      <w:isLgl/>
      <w:lvlText w:val="%1.%2"/>
      <w:lvlJc w:val="left"/>
      <w:pPr>
        <w:ind w:left="2074" w:hanging="375"/>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139"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3859" w:hanging="2160"/>
      </w:pPr>
      <w:rPr>
        <w:rFonts w:hint="default"/>
      </w:rPr>
    </w:lvl>
  </w:abstractNum>
  <w:abstractNum w:abstractNumId="5">
    <w:nsid w:val="13F30E70"/>
    <w:multiLevelType w:val="hybridMultilevel"/>
    <w:tmpl w:val="46D23DF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4717A78"/>
    <w:multiLevelType w:val="hybridMultilevel"/>
    <w:tmpl w:val="1B0865F8"/>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7">
    <w:nsid w:val="15AB78C3"/>
    <w:multiLevelType w:val="hybridMultilevel"/>
    <w:tmpl w:val="48C05E4A"/>
    <w:lvl w:ilvl="0" w:tplc="D256A276">
      <w:start w:val="27"/>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F606538"/>
    <w:multiLevelType w:val="hybridMultilevel"/>
    <w:tmpl w:val="CE8C573A"/>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3814236"/>
    <w:multiLevelType w:val="hybridMultilevel"/>
    <w:tmpl w:val="91AE5D1C"/>
    <w:lvl w:ilvl="0" w:tplc="381ABE2E">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4841922"/>
    <w:multiLevelType w:val="hybridMultilevel"/>
    <w:tmpl w:val="CE72A452"/>
    <w:lvl w:ilvl="0" w:tplc="381ABE2E">
      <w:start w:val="3"/>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BA93569"/>
    <w:multiLevelType w:val="hybridMultilevel"/>
    <w:tmpl w:val="1702EC9A"/>
    <w:lvl w:ilvl="0" w:tplc="5B62519A">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nsid w:val="42D65DBE"/>
    <w:multiLevelType w:val="hybridMultilevel"/>
    <w:tmpl w:val="7B726B54"/>
    <w:lvl w:ilvl="0" w:tplc="15665C0A">
      <w:start w:val="1"/>
      <w:numFmt w:val="decimal"/>
      <w:lvlText w:val="%1."/>
      <w:lvlJc w:val="left"/>
      <w:pPr>
        <w:ind w:left="260" w:hanging="283"/>
      </w:pPr>
      <w:rPr>
        <w:rFonts w:ascii="Times New Roman" w:eastAsia="Times New Roman" w:hAnsi="Times New Roman" w:cs="Times New Roman"/>
        <w:w w:val="100"/>
        <w:sz w:val="28"/>
        <w:szCs w:val="28"/>
        <w:lang w:val="bg-BG" w:eastAsia="bg-BG" w:bidi="bg-BG"/>
      </w:rPr>
    </w:lvl>
    <w:lvl w:ilvl="1" w:tplc="EEEEBF8C">
      <w:numFmt w:val="bullet"/>
      <w:lvlText w:val="•"/>
      <w:lvlJc w:val="left"/>
      <w:pPr>
        <w:ind w:left="1210" w:hanging="283"/>
      </w:pPr>
      <w:rPr>
        <w:rFonts w:hint="default"/>
        <w:lang w:val="bg-BG" w:eastAsia="bg-BG" w:bidi="bg-BG"/>
      </w:rPr>
    </w:lvl>
    <w:lvl w:ilvl="2" w:tplc="0BC4E07A">
      <w:numFmt w:val="bullet"/>
      <w:lvlText w:val="•"/>
      <w:lvlJc w:val="left"/>
      <w:pPr>
        <w:ind w:left="2160" w:hanging="283"/>
      </w:pPr>
      <w:rPr>
        <w:rFonts w:hint="default"/>
        <w:lang w:val="bg-BG" w:eastAsia="bg-BG" w:bidi="bg-BG"/>
      </w:rPr>
    </w:lvl>
    <w:lvl w:ilvl="3" w:tplc="3F2AB94C">
      <w:numFmt w:val="bullet"/>
      <w:lvlText w:val="•"/>
      <w:lvlJc w:val="left"/>
      <w:pPr>
        <w:ind w:left="3110" w:hanging="283"/>
      </w:pPr>
      <w:rPr>
        <w:rFonts w:hint="default"/>
        <w:lang w:val="bg-BG" w:eastAsia="bg-BG" w:bidi="bg-BG"/>
      </w:rPr>
    </w:lvl>
    <w:lvl w:ilvl="4" w:tplc="17C67296">
      <w:numFmt w:val="bullet"/>
      <w:lvlText w:val="•"/>
      <w:lvlJc w:val="left"/>
      <w:pPr>
        <w:ind w:left="4060" w:hanging="283"/>
      </w:pPr>
      <w:rPr>
        <w:rFonts w:hint="default"/>
        <w:lang w:val="bg-BG" w:eastAsia="bg-BG" w:bidi="bg-BG"/>
      </w:rPr>
    </w:lvl>
    <w:lvl w:ilvl="5" w:tplc="7C649BA2">
      <w:numFmt w:val="bullet"/>
      <w:lvlText w:val="•"/>
      <w:lvlJc w:val="left"/>
      <w:pPr>
        <w:ind w:left="5010" w:hanging="283"/>
      </w:pPr>
      <w:rPr>
        <w:rFonts w:hint="default"/>
        <w:lang w:val="bg-BG" w:eastAsia="bg-BG" w:bidi="bg-BG"/>
      </w:rPr>
    </w:lvl>
    <w:lvl w:ilvl="6" w:tplc="FC6A2314">
      <w:numFmt w:val="bullet"/>
      <w:lvlText w:val="•"/>
      <w:lvlJc w:val="left"/>
      <w:pPr>
        <w:ind w:left="5960" w:hanging="283"/>
      </w:pPr>
      <w:rPr>
        <w:rFonts w:hint="default"/>
        <w:lang w:val="bg-BG" w:eastAsia="bg-BG" w:bidi="bg-BG"/>
      </w:rPr>
    </w:lvl>
    <w:lvl w:ilvl="7" w:tplc="02EA3654">
      <w:numFmt w:val="bullet"/>
      <w:lvlText w:val="•"/>
      <w:lvlJc w:val="left"/>
      <w:pPr>
        <w:ind w:left="6910" w:hanging="283"/>
      </w:pPr>
      <w:rPr>
        <w:rFonts w:hint="default"/>
        <w:lang w:val="bg-BG" w:eastAsia="bg-BG" w:bidi="bg-BG"/>
      </w:rPr>
    </w:lvl>
    <w:lvl w:ilvl="8" w:tplc="9FCA8FEC">
      <w:numFmt w:val="bullet"/>
      <w:lvlText w:val="•"/>
      <w:lvlJc w:val="left"/>
      <w:pPr>
        <w:ind w:left="7860" w:hanging="283"/>
      </w:pPr>
      <w:rPr>
        <w:rFonts w:hint="default"/>
        <w:lang w:val="bg-BG" w:eastAsia="bg-BG" w:bidi="bg-BG"/>
      </w:rPr>
    </w:lvl>
  </w:abstractNum>
  <w:abstractNum w:abstractNumId="13">
    <w:nsid w:val="48AD5BD5"/>
    <w:multiLevelType w:val="hybridMultilevel"/>
    <w:tmpl w:val="97A8A77C"/>
    <w:lvl w:ilvl="0" w:tplc="04020001">
      <w:start w:val="1"/>
      <w:numFmt w:val="bullet"/>
      <w:lvlText w:val=""/>
      <w:lvlJc w:val="left"/>
      <w:pPr>
        <w:ind w:left="1499" w:hanging="360"/>
      </w:pPr>
      <w:rPr>
        <w:rFonts w:ascii="Symbol" w:hAnsi="Symbol" w:hint="default"/>
      </w:rPr>
    </w:lvl>
    <w:lvl w:ilvl="1" w:tplc="04020003" w:tentative="1">
      <w:start w:val="1"/>
      <w:numFmt w:val="bullet"/>
      <w:lvlText w:val="o"/>
      <w:lvlJc w:val="left"/>
      <w:pPr>
        <w:ind w:left="2219" w:hanging="360"/>
      </w:pPr>
      <w:rPr>
        <w:rFonts w:ascii="Courier New" w:hAnsi="Courier New" w:cs="Courier New" w:hint="default"/>
      </w:rPr>
    </w:lvl>
    <w:lvl w:ilvl="2" w:tplc="04020005" w:tentative="1">
      <w:start w:val="1"/>
      <w:numFmt w:val="bullet"/>
      <w:lvlText w:val=""/>
      <w:lvlJc w:val="left"/>
      <w:pPr>
        <w:ind w:left="2939" w:hanging="360"/>
      </w:pPr>
      <w:rPr>
        <w:rFonts w:ascii="Wingdings" w:hAnsi="Wingdings" w:hint="default"/>
      </w:rPr>
    </w:lvl>
    <w:lvl w:ilvl="3" w:tplc="04020001" w:tentative="1">
      <w:start w:val="1"/>
      <w:numFmt w:val="bullet"/>
      <w:lvlText w:val=""/>
      <w:lvlJc w:val="left"/>
      <w:pPr>
        <w:ind w:left="3659" w:hanging="360"/>
      </w:pPr>
      <w:rPr>
        <w:rFonts w:ascii="Symbol" w:hAnsi="Symbol" w:hint="default"/>
      </w:rPr>
    </w:lvl>
    <w:lvl w:ilvl="4" w:tplc="04020003" w:tentative="1">
      <w:start w:val="1"/>
      <w:numFmt w:val="bullet"/>
      <w:lvlText w:val="o"/>
      <w:lvlJc w:val="left"/>
      <w:pPr>
        <w:ind w:left="4379" w:hanging="360"/>
      </w:pPr>
      <w:rPr>
        <w:rFonts w:ascii="Courier New" w:hAnsi="Courier New" w:cs="Courier New" w:hint="default"/>
      </w:rPr>
    </w:lvl>
    <w:lvl w:ilvl="5" w:tplc="04020005" w:tentative="1">
      <w:start w:val="1"/>
      <w:numFmt w:val="bullet"/>
      <w:lvlText w:val=""/>
      <w:lvlJc w:val="left"/>
      <w:pPr>
        <w:ind w:left="5099" w:hanging="360"/>
      </w:pPr>
      <w:rPr>
        <w:rFonts w:ascii="Wingdings" w:hAnsi="Wingdings" w:hint="default"/>
      </w:rPr>
    </w:lvl>
    <w:lvl w:ilvl="6" w:tplc="04020001" w:tentative="1">
      <w:start w:val="1"/>
      <w:numFmt w:val="bullet"/>
      <w:lvlText w:val=""/>
      <w:lvlJc w:val="left"/>
      <w:pPr>
        <w:ind w:left="5819" w:hanging="360"/>
      </w:pPr>
      <w:rPr>
        <w:rFonts w:ascii="Symbol" w:hAnsi="Symbol" w:hint="default"/>
      </w:rPr>
    </w:lvl>
    <w:lvl w:ilvl="7" w:tplc="04020003" w:tentative="1">
      <w:start w:val="1"/>
      <w:numFmt w:val="bullet"/>
      <w:lvlText w:val="o"/>
      <w:lvlJc w:val="left"/>
      <w:pPr>
        <w:ind w:left="6539" w:hanging="360"/>
      </w:pPr>
      <w:rPr>
        <w:rFonts w:ascii="Courier New" w:hAnsi="Courier New" w:cs="Courier New" w:hint="default"/>
      </w:rPr>
    </w:lvl>
    <w:lvl w:ilvl="8" w:tplc="04020005" w:tentative="1">
      <w:start w:val="1"/>
      <w:numFmt w:val="bullet"/>
      <w:lvlText w:val=""/>
      <w:lvlJc w:val="left"/>
      <w:pPr>
        <w:ind w:left="7259" w:hanging="360"/>
      </w:pPr>
      <w:rPr>
        <w:rFonts w:ascii="Wingdings" w:hAnsi="Wingdings" w:hint="default"/>
      </w:rPr>
    </w:lvl>
  </w:abstractNum>
  <w:abstractNum w:abstractNumId="14">
    <w:nsid w:val="4B122F0D"/>
    <w:multiLevelType w:val="hybridMultilevel"/>
    <w:tmpl w:val="0FC42D7A"/>
    <w:lvl w:ilvl="0" w:tplc="582E69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E4565F3"/>
    <w:multiLevelType w:val="hybridMultilevel"/>
    <w:tmpl w:val="D22C66F2"/>
    <w:lvl w:ilvl="0" w:tplc="D054C48C">
      <w:numFmt w:val="bullet"/>
      <w:lvlText w:val="•"/>
      <w:lvlJc w:val="left"/>
      <w:pPr>
        <w:ind w:left="720" w:hanging="360"/>
      </w:pPr>
      <w:rPr>
        <w:rFonts w:hint="default"/>
        <w:lang w:val="bg-BG" w:eastAsia="bg-BG" w:bidi="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E6F2C24"/>
    <w:multiLevelType w:val="hybridMultilevel"/>
    <w:tmpl w:val="4B72AB96"/>
    <w:lvl w:ilvl="0" w:tplc="4A02AF4E">
      <w:start w:val="1"/>
      <w:numFmt w:val="decimal"/>
      <w:lvlText w:val="%1."/>
      <w:lvlJc w:val="left"/>
      <w:pPr>
        <w:ind w:left="260"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7">
    <w:nsid w:val="4F134532"/>
    <w:multiLevelType w:val="hybridMultilevel"/>
    <w:tmpl w:val="A8BE087A"/>
    <w:lvl w:ilvl="0" w:tplc="8A321140">
      <w:start w:val="1"/>
      <w:numFmt w:val="decimal"/>
      <w:lvlText w:val="%1."/>
      <w:lvlJc w:val="left"/>
      <w:pPr>
        <w:ind w:left="260" w:hanging="286"/>
      </w:pPr>
      <w:rPr>
        <w:rFonts w:ascii="Times New Roman" w:eastAsia="Times New Roman" w:hAnsi="Times New Roman" w:cs="Times New Roman" w:hint="default"/>
        <w:spacing w:val="0"/>
        <w:w w:val="100"/>
        <w:sz w:val="28"/>
        <w:szCs w:val="28"/>
        <w:lang w:val="bg-BG" w:eastAsia="bg-BG" w:bidi="bg-BG"/>
      </w:rPr>
    </w:lvl>
    <w:lvl w:ilvl="1" w:tplc="138C2D8C">
      <w:start w:val="1"/>
      <w:numFmt w:val="decimal"/>
      <w:lvlText w:val="%2."/>
      <w:lvlJc w:val="left"/>
      <w:pPr>
        <w:ind w:left="260" w:hanging="377"/>
        <w:jc w:val="right"/>
      </w:pPr>
      <w:rPr>
        <w:rFonts w:ascii="Times New Roman" w:eastAsia="Times New Roman" w:hAnsi="Times New Roman" w:cs="Times New Roman" w:hint="default"/>
        <w:b/>
        <w:bCs/>
        <w:spacing w:val="0"/>
        <w:w w:val="100"/>
        <w:sz w:val="28"/>
        <w:szCs w:val="28"/>
        <w:lang w:val="bg-BG" w:eastAsia="bg-BG" w:bidi="bg-BG"/>
      </w:rPr>
    </w:lvl>
    <w:lvl w:ilvl="2" w:tplc="D054C48C">
      <w:numFmt w:val="bullet"/>
      <w:lvlText w:val="•"/>
      <w:lvlJc w:val="left"/>
      <w:pPr>
        <w:ind w:left="2160" w:hanging="377"/>
      </w:pPr>
      <w:rPr>
        <w:rFonts w:hint="default"/>
        <w:lang w:val="bg-BG" w:eastAsia="bg-BG" w:bidi="bg-BG"/>
      </w:rPr>
    </w:lvl>
    <w:lvl w:ilvl="3" w:tplc="BA1E82F4">
      <w:numFmt w:val="bullet"/>
      <w:lvlText w:val="•"/>
      <w:lvlJc w:val="left"/>
      <w:pPr>
        <w:ind w:left="3110" w:hanging="377"/>
      </w:pPr>
      <w:rPr>
        <w:rFonts w:hint="default"/>
        <w:lang w:val="bg-BG" w:eastAsia="bg-BG" w:bidi="bg-BG"/>
      </w:rPr>
    </w:lvl>
    <w:lvl w:ilvl="4" w:tplc="2A2EB476">
      <w:numFmt w:val="bullet"/>
      <w:lvlText w:val="•"/>
      <w:lvlJc w:val="left"/>
      <w:pPr>
        <w:ind w:left="4060" w:hanging="377"/>
      </w:pPr>
      <w:rPr>
        <w:rFonts w:hint="default"/>
        <w:lang w:val="bg-BG" w:eastAsia="bg-BG" w:bidi="bg-BG"/>
      </w:rPr>
    </w:lvl>
    <w:lvl w:ilvl="5" w:tplc="AF886CCC">
      <w:numFmt w:val="bullet"/>
      <w:lvlText w:val="•"/>
      <w:lvlJc w:val="left"/>
      <w:pPr>
        <w:ind w:left="5010" w:hanging="377"/>
      </w:pPr>
      <w:rPr>
        <w:rFonts w:hint="default"/>
        <w:lang w:val="bg-BG" w:eastAsia="bg-BG" w:bidi="bg-BG"/>
      </w:rPr>
    </w:lvl>
    <w:lvl w:ilvl="6" w:tplc="6E14979C">
      <w:numFmt w:val="bullet"/>
      <w:lvlText w:val="•"/>
      <w:lvlJc w:val="left"/>
      <w:pPr>
        <w:ind w:left="5960" w:hanging="377"/>
      </w:pPr>
      <w:rPr>
        <w:rFonts w:hint="default"/>
        <w:lang w:val="bg-BG" w:eastAsia="bg-BG" w:bidi="bg-BG"/>
      </w:rPr>
    </w:lvl>
    <w:lvl w:ilvl="7" w:tplc="C56AFB64">
      <w:numFmt w:val="bullet"/>
      <w:lvlText w:val="•"/>
      <w:lvlJc w:val="left"/>
      <w:pPr>
        <w:ind w:left="6910" w:hanging="377"/>
      </w:pPr>
      <w:rPr>
        <w:rFonts w:hint="default"/>
        <w:lang w:val="bg-BG" w:eastAsia="bg-BG" w:bidi="bg-BG"/>
      </w:rPr>
    </w:lvl>
    <w:lvl w:ilvl="8" w:tplc="F2960458">
      <w:numFmt w:val="bullet"/>
      <w:lvlText w:val="•"/>
      <w:lvlJc w:val="left"/>
      <w:pPr>
        <w:ind w:left="7860" w:hanging="377"/>
      </w:pPr>
      <w:rPr>
        <w:rFonts w:hint="default"/>
        <w:lang w:val="bg-BG" w:eastAsia="bg-BG" w:bidi="bg-BG"/>
      </w:rPr>
    </w:lvl>
  </w:abstractNum>
  <w:abstractNum w:abstractNumId="18">
    <w:nsid w:val="56C04823"/>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287"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5E7733E1"/>
    <w:multiLevelType w:val="hybridMultilevel"/>
    <w:tmpl w:val="38FA53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18B58A9"/>
    <w:multiLevelType w:val="hybridMultilevel"/>
    <w:tmpl w:val="488ED8C2"/>
    <w:lvl w:ilvl="0" w:tplc="4B5C844A">
      <w:start w:val="1"/>
      <w:numFmt w:val="decimal"/>
      <w:lvlText w:val="%1."/>
      <w:lvlJc w:val="left"/>
      <w:pPr>
        <w:ind w:left="260" w:hanging="286"/>
      </w:pPr>
      <w:rPr>
        <w:rFonts w:ascii="Times New Roman" w:eastAsia="Times New Roman" w:hAnsi="Times New Roman" w:cs="Times New Roman" w:hint="default"/>
        <w:spacing w:val="0"/>
        <w:w w:val="100"/>
        <w:sz w:val="28"/>
        <w:szCs w:val="28"/>
        <w:lang w:val="bg-BG" w:eastAsia="bg-BG" w:bidi="bg-BG"/>
      </w:rPr>
    </w:lvl>
    <w:lvl w:ilvl="1" w:tplc="A79801CC">
      <w:numFmt w:val="bullet"/>
      <w:lvlText w:val="•"/>
      <w:lvlJc w:val="left"/>
      <w:pPr>
        <w:ind w:left="1210" w:hanging="286"/>
      </w:pPr>
      <w:rPr>
        <w:rFonts w:hint="default"/>
        <w:lang w:val="bg-BG" w:eastAsia="bg-BG" w:bidi="bg-BG"/>
      </w:rPr>
    </w:lvl>
    <w:lvl w:ilvl="2" w:tplc="721E5D04">
      <w:numFmt w:val="bullet"/>
      <w:lvlText w:val="•"/>
      <w:lvlJc w:val="left"/>
      <w:pPr>
        <w:ind w:left="2160" w:hanging="286"/>
      </w:pPr>
      <w:rPr>
        <w:rFonts w:hint="default"/>
        <w:lang w:val="bg-BG" w:eastAsia="bg-BG" w:bidi="bg-BG"/>
      </w:rPr>
    </w:lvl>
    <w:lvl w:ilvl="3" w:tplc="DD327CD0">
      <w:numFmt w:val="bullet"/>
      <w:lvlText w:val="•"/>
      <w:lvlJc w:val="left"/>
      <w:pPr>
        <w:ind w:left="3110" w:hanging="286"/>
      </w:pPr>
      <w:rPr>
        <w:rFonts w:hint="default"/>
        <w:lang w:val="bg-BG" w:eastAsia="bg-BG" w:bidi="bg-BG"/>
      </w:rPr>
    </w:lvl>
    <w:lvl w:ilvl="4" w:tplc="C5C83ED8">
      <w:numFmt w:val="bullet"/>
      <w:lvlText w:val="•"/>
      <w:lvlJc w:val="left"/>
      <w:pPr>
        <w:ind w:left="4060" w:hanging="286"/>
      </w:pPr>
      <w:rPr>
        <w:rFonts w:hint="default"/>
        <w:lang w:val="bg-BG" w:eastAsia="bg-BG" w:bidi="bg-BG"/>
      </w:rPr>
    </w:lvl>
    <w:lvl w:ilvl="5" w:tplc="54523782">
      <w:numFmt w:val="bullet"/>
      <w:lvlText w:val="•"/>
      <w:lvlJc w:val="left"/>
      <w:pPr>
        <w:ind w:left="5010" w:hanging="286"/>
      </w:pPr>
      <w:rPr>
        <w:rFonts w:hint="default"/>
        <w:lang w:val="bg-BG" w:eastAsia="bg-BG" w:bidi="bg-BG"/>
      </w:rPr>
    </w:lvl>
    <w:lvl w:ilvl="6" w:tplc="041C1E68">
      <w:numFmt w:val="bullet"/>
      <w:lvlText w:val="•"/>
      <w:lvlJc w:val="left"/>
      <w:pPr>
        <w:ind w:left="5960" w:hanging="286"/>
      </w:pPr>
      <w:rPr>
        <w:rFonts w:hint="default"/>
        <w:lang w:val="bg-BG" w:eastAsia="bg-BG" w:bidi="bg-BG"/>
      </w:rPr>
    </w:lvl>
    <w:lvl w:ilvl="7" w:tplc="F274E0FA">
      <w:numFmt w:val="bullet"/>
      <w:lvlText w:val="•"/>
      <w:lvlJc w:val="left"/>
      <w:pPr>
        <w:ind w:left="6910" w:hanging="286"/>
      </w:pPr>
      <w:rPr>
        <w:rFonts w:hint="default"/>
        <w:lang w:val="bg-BG" w:eastAsia="bg-BG" w:bidi="bg-BG"/>
      </w:rPr>
    </w:lvl>
    <w:lvl w:ilvl="8" w:tplc="575CC25E">
      <w:numFmt w:val="bullet"/>
      <w:lvlText w:val="•"/>
      <w:lvlJc w:val="left"/>
      <w:pPr>
        <w:ind w:left="7860" w:hanging="286"/>
      </w:pPr>
      <w:rPr>
        <w:rFonts w:hint="default"/>
        <w:lang w:val="bg-BG" w:eastAsia="bg-BG" w:bidi="bg-BG"/>
      </w:rPr>
    </w:lvl>
  </w:abstractNum>
  <w:abstractNum w:abstractNumId="21">
    <w:nsid w:val="62C86143"/>
    <w:multiLevelType w:val="hybridMultilevel"/>
    <w:tmpl w:val="145424BC"/>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22">
    <w:nsid w:val="67EB7276"/>
    <w:multiLevelType w:val="hybridMultilevel"/>
    <w:tmpl w:val="C02832E6"/>
    <w:lvl w:ilvl="0" w:tplc="E7C4F892">
      <w:start w:val="1"/>
      <w:numFmt w:val="decimal"/>
      <w:lvlText w:val="%1)"/>
      <w:lvlJc w:val="left"/>
      <w:pPr>
        <w:ind w:left="1354" w:hanging="375"/>
      </w:pPr>
      <w:rPr>
        <w:rFonts w:ascii="Times New Roman" w:eastAsia="Times New Roman" w:hAnsi="Times New Roman" w:cs="Times New Roman" w:hint="default"/>
        <w:w w:val="100"/>
        <w:sz w:val="28"/>
        <w:szCs w:val="28"/>
        <w:lang w:val="bg-BG" w:eastAsia="bg-BG" w:bidi="bg-BG"/>
      </w:rPr>
    </w:lvl>
    <w:lvl w:ilvl="1" w:tplc="7E285012">
      <w:numFmt w:val="bullet"/>
      <w:lvlText w:val="•"/>
      <w:lvlJc w:val="left"/>
      <w:pPr>
        <w:ind w:left="2200" w:hanging="375"/>
      </w:pPr>
      <w:rPr>
        <w:rFonts w:hint="default"/>
        <w:lang w:val="bg-BG" w:eastAsia="bg-BG" w:bidi="bg-BG"/>
      </w:rPr>
    </w:lvl>
    <w:lvl w:ilvl="2" w:tplc="303860F6">
      <w:numFmt w:val="bullet"/>
      <w:lvlText w:val="•"/>
      <w:lvlJc w:val="left"/>
      <w:pPr>
        <w:ind w:left="3040" w:hanging="375"/>
      </w:pPr>
      <w:rPr>
        <w:rFonts w:hint="default"/>
        <w:lang w:val="bg-BG" w:eastAsia="bg-BG" w:bidi="bg-BG"/>
      </w:rPr>
    </w:lvl>
    <w:lvl w:ilvl="3" w:tplc="31AE3FD4">
      <w:numFmt w:val="bullet"/>
      <w:lvlText w:val="•"/>
      <w:lvlJc w:val="left"/>
      <w:pPr>
        <w:ind w:left="3880" w:hanging="375"/>
      </w:pPr>
      <w:rPr>
        <w:rFonts w:hint="default"/>
        <w:lang w:val="bg-BG" w:eastAsia="bg-BG" w:bidi="bg-BG"/>
      </w:rPr>
    </w:lvl>
    <w:lvl w:ilvl="4" w:tplc="3A6C91FA">
      <w:numFmt w:val="bullet"/>
      <w:lvlText w:val="•"/>
      <w:lvlJc w:val="left"/>
      <w:pPr>
        <w:ind w:left="4720" w:hanging="375"/>
      </w:pPr>
      <w:rPr>
        <w:rFonts w:hint="default"/>
        <w:lang w:val="bg-BG" w:eastAsia="bg-BG" w:bidi="bg-BG"/>
      </w:rPr>
    </w:lvl>
    <w:lvl w:ilvl="5" w:tplc="93C0BC72">
      <w:numFmt w:val="bullet"/>
      <w:lvlText w:val="•"/>
      <w:lvlJc w:val="left"/>
      <w:pPr>
        <w:ind w:left="5560" w:hanging="375"/>
      </w:pPr>
      <w:rPr>
        <w:rFonts w:hint="default"/>
        <w:lang w:val="bg-BG" w:eastAsia="bg-BG" w:bidi="bg-BG"/>
      </w:rPr>
    </w:lvl>
    <w:lvl w:ilvl="6" w:tplc="DCF09304">
      <w:numFmt w:val="bullet"/>
      <w:lvlText w:val="•"/>
      <w:lvlJc w:val="left"/>
      <w:pPr>
        <w:ind w:left="6400" w:hanging="375"/>
      </w:pPr>
      <w:rPr>
        <w:rFonts w:hint="default"/>
        <w:lang w:val="bg-BG" w:eastAsia="bg-BG" w:bidi="bg-BG"/>
      </w:rPr>
    </w:lvl>
    <w:lvl w:ilvl="7" w:tplc="ADDA1616">
      <w:numFmt w:val="bullet"/>
      <w:lvlText w:val="•"/>
      <w:lvlJc w:val="left"/>
      <w:pPr>
        <w:ind w:left="7240" w:hanging="375"/>
      </w:pPr>
      <w:rPr>
        <w:rFonts w:hint="default"/>
        <w:lang w:val="bg-BG" w:eastAsia="bg-BG" w:bidi="bg-BG"/>
      </w:rPr>
    </w:lvl>
    <w:lvl w:ilvl="8" w:tplc="87BA61A8">
      <w:numFmt w:val="bullet"/>
      <w:lvlText w:val="•"/>
      <w:lvlJc w:val="left"/>
      <w:pPr>
        <w:ind w:left="8080" w:hanging="375"/>
      </w:pPr>
      <w:rPr>
        <w:rFonts w:hint="default"/>
        <w:lang w:val="bg-BG" w:eastAsia="bg-BG" w:bidi="bg-BG"/>
      </w:rPr>
    </w:lvl>
  </w:abstractNum>
  <w:abstractNum w:abstractNumId="23">
    <w:nsid w:val="69302142"/>
    <w:multiLevelType w:val="hybridMultilevel"/>
    <w:tmpl w:val="3DEA9DB8"/>
    <w:lvl w:ilvl="0" w:tplc="273A5222">
      <w:numFmt w:val="bullet"/>
      <w:lvlText w:val=""/>
      <w:lvlJc w:val="left"/>
      <w:pPr>
        <w:ind w:left="260" w:hanging="286"/>
      </w:pPr>
      <w:rPr>
        <w:rFonts w:ascii="Symbol" w:eastAsia="Symbol" w:hAnsi="Symbol" w:cs="Symbol" w:hint="default"/>
        <w:w w:val="100"/>
        <w:sz w:val="28"/>
        <w:szCs w:val="28"/>
        <w:lang w:val="bg-BG" w:eastAsia="bg-BG" w:bidi="bg-BG"/>
      </w:rPr>
    </w:lvl>
    <w:lvl w:ilvl="1" w:tplc="3216D73E">
      <w:numFmt w:val="bullet"/>
      <w:lvlText w:val="•"/>
      <w:lvlJc w:val="left"/>
      <w:pPr>
        <w:ind w:left="1210" w:hanging="286"/>
      </w:pPr>
      <w:rPr>
        <w:rFonts w:hint="default"/>
        <w:lang w:val="bg-BG" w:eastAsia="bg-BG" w:bidi="bg-BG"/>
      </w:rPr>
    </w:lvl>
    <w:lvl w:ilvl="2" w:tplc="10BC49E4">
      <w:numFmt w:val="bullet"/>
      <w:lvlText w:val="•"/>
      <w:lvlJc w:val="left"/>
      <w:pPr>
        <w:ind w:left="2160" w:hanging="286"/>
      </w:pPr>
      <w:rPr>
        <w:rFonts w:hint="default"/>
        <w:lang w:val="bg-BG" w:eastAsia="bg-BG" w:bidi="bg-BG"/>
      </w:rPr>
    </w:lvl>
    <w:lvl w:ilvl="3" w:tplc="35BA69D6">
      <w:numFmt w:val="bullet"/>
      <w:lvlText w:val="•"/>
      <w:lvlJc w:val="left"/>
      <w:pPr>
        <w:ind w:left="3110" w:hanging="286"/>
      </w:pPr>
      <w:rPr>
        <w:rFonts w:hint="default"/>
        <w:lang w:val="bg-BG" w:eastAsia="bg-BG" w:bidi="bg-BG"/>
      </w:rPr>
    </w:lvl>
    <w:lvl w:ilvl="4" w:tplc="B8D435DA">
      <w:numFmt w:val="bullet"/>
      <w:lvlText w:val="•"/>
      <w:lvlJc w:val="left"/>
      <w:pPr>
        <w:ind w:left="4060" w:hanging="286"/>
      </w:pPr>
      <w:rPr>
        <w:rFonts w:hint="default"/>
        <w:lang w:val="bg-BG" w:eastAsia="bg-BG" w:bidi="bg-BG"/>
      </w:rPr>
    </w:lvl>
    <w:lvl w:ilvl="5" w:tplc="346C9BE6">
      <w:numFmt w:val="bullet"/>
      <w:lvlText w:val="•"/>
      <w:lvlJc w:val="left"/>
      <w:pPr>
        <w:ind w:left="5010" w:hanging="286"/>
      </w:pPr>
      <w:rPr>
        <w:rFonts w:hint="default"/>
        <w:lang w:val="bg-BG" w:eastAsia="bg-BG" w:bidi="bg-BG"/>
      </w:rPr>
    </w:lvl>
    <w:lvl w:ilvl="6" w:tplc="4ED84648">
      <w:numFmt w:val="bullet"/>
      <w:lvlText w:val="•"/>
      <w:lvlJc w:val="left"/>
      <w:pPr>
        <w:ind w:left="5960" w:hanging="286"/>
      </w:pPr>
      <w:rPr>
        <w:rFonts w:hint="default"/>
        <w:lang w:val="bg-BG" w:eastAsia="bg-BG" w:bidi="bg-BG"/>
      </w:rPr>
    </w:lvl>
    <w:lvl w:ilvl="7" w:tplc="911671DC">
      <w:numFmt w:val="bullet"/>
      <w:lvlText w:val="•"/>
      <w:lvlJc w:val="left"/>
      <w:pPr>
        <w:ind w:left="6910" w:hanging="286"/>
      </w:pPr>
      <w:rPr>
        <w:rFonts w:hint="default"/>
        <w:lang w:val="bg-BG" w:eastAsia="bg-BG" w:bidi="bg-BG"/>
      </w:rPr>
    </w:lvl>
    <w:lvl w:ilvl="8" w:tplc="74766628">
      <w:numFmt w:val="bullet"/>
      <w:lvlText w:val="•"/>
      <w:lvlJc w:val="left"/>
      <w:pPr>
        <w:ind w:left="7860" w:hanging="286"/>
      </w:pPr>
      <w:rPr>
        <w:rFonts w:hint="default"/>
        <w:lang w:val="bg-BG" w:eastAsia="bg-BG" w:bidi="bg-BG"/>
      </w:rPr>
    </w:lvl>
  </w:abstractNum>
  <w:abstractNum w:abstractNumId="24">
    <w:nsid w:val="6CAE1CDF"/>
    <w:multiLevelType w:val="hybridMultilevel"/>
    <w:tmpl w:val="F5461D02"/>
    <w:lvl w:ilvl="0" w:tplc="939897A6">
      <w:start w:val="1"/>
      <w:numFmt w:val="decimal"/>
      <w:lvlText w:val="%1."/>
      <w:lvlJc w:val="left"/>
      <w:pPr>
        <w:ind w:left="958" w:hanging="490"/>
        <w:jc w:val="right"/>
      </w:pPr>
      <w:rPr>
        <w:rFonts w:ascii="Times New Roman" w:eastAsia="Times New Roman" w:hAnsi="Times New Roman" w:cs="Times New Roman" w:hint="default"/>
        <w:spacing w:val="0"/>
        <w:w w:val="100"/>
        <w:sz w:val="28"/>
        <w:szCs w:val="28"/>
        <w:lang w:val="bg-BG" w:eastAsia="bg-BG" w:bidi="bg-BG"/>
      </w:rPr>
    </w:lvl>
    <w:lvl w:ilvl="1" w:tplc="1FBA79AA">
      <w:start w:val="1"/>
      <w:numFmt w:val="decimal"/>
      <w:lvlText w:val="%2."/>
      <w:lvlJc w:val="left"/>
      <w:pPr>
        <w:ind w:left="1425" w:hanging="290"/>
        <w:jc w:val="right"/>
      </w:pPr>
      <w:rPr>
        <w:rFonts w:ascii="Times New Roman" w:eastAsia="Times New Roman" w:hAnsi="Times New Roman" w:cs="Times New Roman" w:hint="default"/>
        <w:w w:val="100"/>
        <w:sz w:val="24"/>
        <w:szCs w:val="24"/>
        <w:lang w:val="bg-BG" w:eastAsia="bg-BG" w:bidi="bg-BG"/>
      </w:rPr>
    </w:lvl>
    <w:lvl w:ilvl="2" w:tplc="510823CC">
      <w:numFmt w:val="bullet"/>
      <w:lvlText w:val="•"/>
      <w:lvlJc w:val="left"/>
      <w:pPr>
        <w:ind w:left="1937" w:hanging="290"/>
      </w:pPr>
      <w:rPr>
        <w:rFonts w:hint="default"/>
        <w:lang w:val="bg-BG" w:eastAsia="bg-BG" w:bidi="bg-BG"/>
      </w:rPr>
    </w:lvl>
    <w:lvl w:ilvl="3" w:tplc="D22EC58C">
      <w:numFmt w:val="bullet"/>
      <w:lvlText w:val="•"/>
      <w:lvlJc w:val="left"/>
      <w:pPr>
        <w:ind w:left="2915" w:hanging="290"/>
      </w:pPr>
      <w:rPr>
        <w:rFonts w:hint="default"/>
        <w:lang w:val="bg-BG" w:eastAsia="bg-BG" w:bidi="bg-BG"/>
      </w:rPr>
    </w:lvl>
    <w:lvl w:ilvl="4" w:tplc="21340D0E">
      <w:numFmt w:val="bullet"/>
      <w:lvlText w:val="•"/>
      <w:lvlJc w:val="left"/>
      <w:pPr>
        <w:ind w:left="3893" w:hanging="290"/>
      </w:pPr>
      <w:rPr>
        <w:rFonts w:hint="default"/>
        <w:lang w:val="bg-BG" w:eastAsia="bg-BG" w:bidi="bg-BG"/>
      </w:rPr>
    </w:lvl>
    <w:lvl w:ilvl="5" w:tplc="1E723C80">
      <w:numFmt w:val="bullet"/>
      <w:lvlText w:val="•"/>
      <w:lvlJc w:val="left"/>
      <w:pPr>
        <w:ind w:left="4871" w:hanging="290"/>
      </w:pPr>
      <w:rPr>
        <w:rFonts w:hint="default"/>
        <w:lang w:val="bg-BG" w:eastAsia="bg-BG" w:bidi="bg-BG"/>
      </w:rPr>
    </w:lvl>
    <w:lvl w:ilvl="6" w:tplc="4DC277DA">
      <w:numFmt w:val="bullet"/>
      <w:lvlText w:val="•"/>
      <w:lvlJc w:val="left"/>
      <w:pPr>
        <w:ind w:left="5848" w:hanging="290"/>
      </w:pPr>
      <w:rPr>
        <w:rFonts w:hint="default"/>
        <w:lang w:val="bg-BG" w:eastAsia="bg-BG" w:bidi="bg-BG"/>
      </w:rPr>
    </w:lvl>
    <w:lvl w:ilvl="7" w:tplc="70DE4EE0">
      <w:numFmt w:val="bullet"/>
      <w:lvlText w:val="•"/>
      <w:lvlJc w:val="left"/>
      <w:pPr>
        <w:ind w:left="6826" w:hanging="290"/>
      </w:pPr>
      <w:rPr>
        <w:rFonts w:hint="default"/>
        <w:lang w:val="bg-BG" w:eastAsia="bg-BG" w:bidi="bg-BG"/>
      </w:rPr>
    </w:lvl>
    <w:lvl w:ilvl="8" w:tplc="58FE9FEC">
      <w:numFmt w:val="bullet"/>
      <w:lvlText w:val="•"/>
      <w:lvlJc w:val="left"/>
      <w:pPr>
        <w:ind w:left="7804" w:hanging="290"/>
      </w:pPr>
      <w:rPr>
        <w:rFonts w:hint="default"/>
        <w:lang w:val="bg-BG" w:eastAsia="bg-BG" w:bidi="bg-BG"/>
      </w:rPr>
    </w:lvl>
  </w:abstractNum>
  <w:abstractNum w:abstractNumId="25">
    <w:nsid w:val="6D6E6CC6"/>
    <w:multiLevelType w:val="hybridMultilevel"/>
    <w:tmpl w:val="DA1867C8"/>
    <w:lvl w:ilvl="0" w:tplc="D256A276">
      <w:start w:val="27"/>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26">
    <w:nsid w:val="6E911006"/>
    <w:multiLevelType w:val="hybridMultilevel"/>
    <w:tmpl w:val="C2C6A596"/>
    <w:lvl w:ilvl="0" w:tplc="381ABE2E">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29644AE"/>
    <w:multiLevelType w:val="hybridMultilevel"/>
    <w:tmpl w:val="F9C245B4"/>
    <w:lvl w:ilvl="0" w:tplc="D054C48C">
      <w:numFmt w:val="bullet"/>
      <w:lvlText w:val="•"/>
      <w:lvlJc w:val="left"/>
      <w:pPr>
        <w:ind w:left="260" w:hanging="286"/>
      </w:pPr>
      <w:rPr>
        <w:rFonts w:hint="default"/>
        <w:w w:val="100"/>
        <w:sz w:val="28"/>
        <w:szCs w:val="28"/>
        <w:lang w:val="bg-BG" w:eastAsia="bg-BG" w:bidi="bg-BG"/>
      </w:rPr>
    </w:lvl>
    <w:lvl w:ilvl="1" w:tplc="3216D73E">
      <w:numFmt w:val="bullet"/>
      <w:lvlText w:val="•"/>
      <w:lvlJc w:val="left"/>
      <w:pPr>
        <w:ind w:left="1210" w:hanging="286"/>
      </w:pPr>
      <w:rPr>
        <w:rFonts w:hint="default"/>
        <w:lang w:val="bg-BG" w:eastAsia="bg-BG" w:bidi="bg-BG"/>
      </w:rPr>
    </w:lvl>
    <w:lvl w:ilvl="2" w:tplc="10BC49E4">
      <w:numFmt w:val="bullet"/>
      <w:lvlText w:val="•"/>
      <w:lvlJc w:val="left"/>
      <w:pPr>
        <w:ind w:left="2160" w:hanging="286"/>
      </w:pPr>
      <w:rPr>
        <w:rFonts w:hint="default"/>
        <w:lang w:val="bg-BG" w:eastAsia="bg-BG" w:bidi="bg-BG"/>
      </w:rPr>
    </w:lvl>
    <w:lvl w:ilvl="3" w:tplc="35BA69D6">
      <w:numFmt w:val="bullet"/>
      <w:lvlText w:val="•"/>
      <w:lvlJc w:val="left"/>
      <w:pPr>
        <w:ind w:left="3110" w:hanging="286"/>
      </w:pPr>
      <w:rPr>
        <w:rFonts w:hint="default"/>
        <w:lang w:val="bg-BG" w:eastAsia="bg-BG" w:bidi="bg-BG"/>
      </w:rPr>
    </w:lvl>
    <w:lvl w:ilvl="4" w:tplc="B8D435DA">
      <w:numFmt w:val="bullet"/>
      <w:lvlText w:val="•"/>
      <w:lvlJc w:val="left"/>
      <w:pPr>
        <w:ind w:left="4060" w:hanging="286"/>
      </w:pPr>
      <w:rPr>
        <w:rFonts w:hint="default"/>
        <w:lang w:val="bg-BG" w:eastAsia="bg-BG" w:bidi="bg-BG"/>
      </w:rPr>
    </w:lvl>
    <w:lvl w:ilvl="5" w:tplc="346C9BE6">
      <w:numFmt w:val="bullet"/>
      <w:lvlText w:val="•"/>
      <w:lvlJc w:val="left"/>
      <w:pPr>
        <w:ind w:left="5010" w:hanging="286"/>
      </w:pPr>
      <w:rPr>
        <w:rFonts w:hint="default"/>
        <w:lang w:val="bg-BG" w:eastAsia="bg-BG" w:bidi="bg-BG"/>
      </w:rPr>
    </w:lvl>
    <w:lvl w:ilvl="6" w:tplc="4ED84648">
      <w:numFmt w:val="bullet"/>
      <w:lvlText w:val="•"/>
      <w:lvlJc w:val="left"/>
      <w:pPr>
        <w:ind w:left="5960" w:hanging="286"/>
      </w:pPr>
      <w:rPr>
        <w:rFonts w:hint="default"/>
        <w:lang w:val="bg-BG" w:eastAsia="bg-BG" w:bidi="bg-BG"/>
      </w:rPr>
    </w:lvl>
    <w:lvl w:ilvl="7" w:tplc="911671DC">
      <w:numFmt w:val="bullet"/>
      <w:lvlText w:val="•"/>
      <w:lvlJc w:val="left"/>
      <w:pPr>
        <w:ind w:left="6910" w:hanging="286"/>
      </w:pPr>
      <w:rPr>
        <w:rFonts w:hint="default"/>
        <w:lang w:val="bg-BG" w:eastAsia="bg-BG" w:bidi="bg-BG"/>
      </w:rPr>
    </w:lvl>
    <w:lvl w:ilvl="8" w:tplc="74766628">
      <w:numFmt w:val="bullet"/>
      <w:lvlText w:val="•"/>
      <w:lvlJc w:val="left"/>
      <w:pPr>
        <w:ind w:left="7860" w:hanging="286"/>
      </w:pPr>
      <w:rPr>
        <w:rFonts w:hint="default"/>
        <w:lang w:val="bg-BG" w:eastAsia="bg-BG" w:bidi="bg-BG"/>
      </w:rPr>
    </w:lvl>
  </w:abstractNum>
  <w:abstractNum w:abstractNumId="28">
    <w:nsid w:val="773D3003"/>
    <w:multiLevelType w:val="multilevel"/>
    <w:tmpl w:val="64AED75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9D712A"/>
    <w:multiLevelType w:val="hybridMultilevel"/>
    <w:tmpl w:val="60BA3584"/>
    <w:lvl w:ilvl="0" w:tplc="6778C3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A19640A"/>
    <w:multiLevelType w:val="multilevel"/>
    <w:tmpl w:val="692C42C0"/>
    <w:lvl w:ilvl="0">
      <w:start w:val="1"/>
      <w:numFmt w:val="decimal"/>
      <w:lvlText w:val="%1."/>
      <w:lvlJc w:val="left"/>
      <w:pPr>
        <w:ind w:left="360" w:hanging="360"/>
      </w:pPr>
      <w:rPr>
        <w:rFonts w:hint="default"/>
      </w:rPr>
    </w:lvl>
    <w:lvl w:ilvl="1">
      <w:start w:val="1"/>
      <w:numFmt w:val="decimal"/>
      <w:lvlText w:val="%1.%2."/>
      <w:lvlJc w:val="left"/>
      <w:pPr>
        <w:ind w:left="1623" w:hanging="360"/>
      </w:pPr>
      <w:rPr>
        <w:rFonts w:hint="default"/>
      </w:rPr>
    </w:lvl>
    <w:lvl w:ilvl="2">
      <w:start w:val="1"/>
      <w:numFmt w:val="decimal"/>
      <w:lvlText w:val="%1.%2.%3."/>
      <w:lvlJc w:val="left"/>
      <w:pPr>
        <w:ind w:left="3246" w:hanging="720"/>
      </w:pPr>
      <w:rPr>
        <w:rFonts w:hint="default"/>
      </w:rPr>
    </w:lvl>
    <w:lvl w:ilvl="3">
      <w:start w:val="1"/>
      <w:numFmt w:val="decimal"/>
      <w:lvlText w:val="%1.%2.%3.%4."/>
      <w:lvlJc w:val="left"/>
      <w:pPr>
        <w:ind w:left="4509" w:hanging="72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395" w:hanging="1080"/>
      </w:pPr>
      <w:rPr>
        <w:rFonts w:hint="default"/>
      </w:rPr>
    </w:lvl>
    <w:lvl w:ilvl="6">
      <w:start w:val="1"/>
      <w:numFmt w:val="decimal"/>
      <w:lvlText w:val="%1.%2.%3.%4.%5.%6.%7."/>
      <w:lvlJc w:val="left"/>
      <w:pPr>
        <w:ind w:left="9018" w:hanging="1440"/>
      </w:pPr>
      <w:rPr>
        <w:rFonts w:hint="default"/>
      </w:rPr>
    </w:lvl>
    <w:lvl w:ilvl="7">
      <w:start w:val="1"/>
      <w:numFmt w:val="decimal"/>
      <w:lvlText w:val="%1.%2.%3.%4.%5.%6.%7.%8."/>
      <w:lvlJc w:val="left"/>
      <w:pPr>
        <w:ind w:left="10281" w:hanging="1440"/>
      </w:pPr>
      <w:rPr>
        <w:rFonts w:hint="default"/>
      </w:rPr>
    </w:lvl>
    <w:lvl w:ilvl="8">
      <w:start w:val="1"/>
      <w:numFmt w:val="decimal"/>
      <w:lvlText w:val="%1.%2.%3.%4.%5.%6.%7.%8.%9."/>
      <w:lvlJc w:val="left"/>
      <w:pPr>
        <w:ind w:left="11904" w:hanging="1800"/>
      </w:pPr>
      <w:rPr>
        <w:rFonts w:hint="default"/>
      </w:rPr>
    </w:lvl>
  </w:abstractNum>
  <w:abstractNum w:abstractNumId="31">
    <w:nsid w:val="7EEC00EB"/>
    <w:multiLevelType w:val="hybridMultilevel"/>
    <w:tmpl w:val="C0006B3A"/>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num w:numId="1">
    <w:abstractNumId w:val="17"/>
  </w:num>
  <w:num w:numId="2">
    <w:abstractNumId w:val="0"/>
  </w:num>
  <w:num w:numId="3">
    <w:abstractNumId w:val="24"/>
  </w:num>
  <w:num w:numId="4">
    <w:abstractNumId w:val="20"/>
  </w:num>
  <w:num w:numId="5">
    <w:abstractNumId w:val="2"/>
  </w:num>
  <w:num w:numId="6">
    <w:abstractNumId w:val="16"/>
  </w:num>
  <w:num w:numId="7">
    <w:abstractNumId w:val="23"/>
  </w:num>
  <w:num w:numId="8">
    <w:abstractNumId w:val="12"/>
  </w:num>
  <w:num w:numId="9">
    <w:abstractNumId w:val="22"/>
  </w:num>
  <w:num w:numId="10">
    <w:abstractNumId w:val="25"/>
  </w:num>
  <w:num w:numId="11">
    <w:abstractNumId w:val="4"/>
  </w:num>
  <w:num w:numId="12">
    <w:abstractNumId w:val="18"/>
  </w:num>
  <w:num w:numId="13">
    <w:abstractNumId w:val="3"/>
  </w:num>
  <w:num w:numId="14">
    <w:abstractNumId w:val="7"/>
  </w:num>
  <w:num w:numId="15">
    <w:abstractNumId w:val="5"/>
  </w:num>
  <w:num w:numId="16">
    <w:abstractNumId w:val="19"/>
  </w:num>
  <w:num w:numId="17">
    <w:abstractNumId w:val="21"/>
  </w:num>
  <w:num w:numId="18">
    <w:abstractNumId w:val="6"/>
  </w:num>
  <w:num w:numId="19">
    <w:abstractNumId w:val="1"/>
  </w:num>
  <w:num w:numId="20">
    <w:abstractNumId w:val="31"/>
  </w:num>
  <w:num w:numId="21">
    <w:abstractNumId w:val="30"/>
  </w:num>
  <w:num w:numId="22">
    <w:abstractNumId w:val="28"/>
  </w:num>
  <w:num w:numId="23">
    <w:abstractNumId w:val="14"/>
  </w:num>
  <w:num w:numId="24">
    <w:abstractNumId w:val="29"/>
  </w:num>
  <w:num w:numId="25">
    <w:abstractNumId w:val="13"/>
  </w:num>
  <w:num w:numId="26">
    <w:abstractNumId w:val="8"/>
  </w:num>
  <w:num w:numId="27">
    <w:abstractNumId w:val="9"/>
  </w:num>
  <w:num w:numId="28">
    <w:abstractNumId w:val="10"/>
  </w:num>
  <w:num w:numId="29">
    <w:abstractNumId w:val="26"/>
  </w:num>
  <w:num w:numId="30">
    <w:abstractNumId w:val="27"/>
  </w:num>
  <w:num w:numId="31">
    <w:abstractNumId w:val="15"/>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4"/>
    <w:rsid w:val="00001029"/>
    <w:rsid w:val="0000189C"/>
    <w:rsid w:val="0000544F"/>
    <w:rsid w:val="000058F7"/>
    <w:rsid w:val="000071A0"/>
    <w:rsid w:val="00007803"/>
    <w:rsid w:val="000103CF"/>
    <w:rsid w:val="00010671"/>
    <w:rsid w:val="00010F3C"/>
    <w:rsid w:val="000139EA"/>
    <w:rsid w:val="00014F6E"/>
    <w:rsid w:val="00016550"/>
    <w:rsid w:val="00020A17"/>
    <w:rsid w:val="000211D1"/>
    <w:rsid w:val="0002183D"/>
    <w:rsid w:val="00022C60"/>
    <w:rsid w:val="00022C8A"/>
    <w:rsid w:val="00023663"/>
    <w:rsid w:val="00024BDA"/>
    <w:rsid w:val="00025EAD"/>
    <w:rsid w:val="00030B9E"/>
    <w:rsid w:val="00034CD5"/>
    <w:rsid w:val="0003541C"/>
    <w:rsid w:val="00035544"/>
    <w:rsid w:val="00037656"/>
    <w:rsid w:val="00037799"/>
    <w:rsid w:val="00037F63"/>
    <w:rsid w:val="00040027"/>
    <w:rsid w:val="00041FE8"/>
    <w:rsid w:val="00042FBF"/>
    <w:rsid w:val="000452EF"/>
    <w:rsid w:val="00051504"/>
    <w:rsid w:val="00053073"/>
    <w:rsid w:val="000535A8"/>
    <w:rsid w:val="00056551"/>
    <w:rsid w:val="00056E3B"/>
    <w:rsid w:val="0005723B"/>
    <w:rsid w:val="000659A4"/>
    <w:rsid w:val="00066F59"/>
    <w:rsid w:val="00066F71"/>
    <w:rsid w:val="000701AE"/>
    <w:rsid w:val="000711DE"/>
    <w:rsid w:val="000722F7"/>
    <w:rsid w:val="00074326"/>
    <w:rsid w:val="0007506C"/>
    <w:rsid w:val="00080148"/>
    <w:rsid w:val="000803E6"/>
    <w:rsid w:val="000813EC"/>
    <w:rsid w:val="000833AA"/>
    <w:rsid w:val="00083971"/>
    <w:rsid w:val="000841B4"/>
    <w:rsid w:val="000863FE"/>
    <w:rsid w:val="00087F1D"/>
    <w:rsid w:val="000A1F67"/>
    <w:rsid w:val="000A2A4C"/>
    <w:rsid w:val="000A4036"/>
    <w:rsid w:val="000B0923"/>
    <w:rsid w:val="000B3918"/>
    <w:rsid w:val="000B4BBA"/>
    <w:rsid w:val="000C0DF9"/>
    <w:rsid w:val="000C247C"/>
    <w:rsid w:val="000C34B4"/>
    <w:rsid w:val="000C3F38"/>
    <w:rsid w:val="000C6514"/>
    <w:rsid w:val="000D23E3"/>
    <w:rsid w:val="000D2B22"/>
    <w:rsid w:val="000D459E"/>
    <w:rsid w:val="000D5410"/>
    <w:rsid w:val="000E01C2"/>
    <w:rsid w:val="000E0946"/>
    <w:rsid w:val="000E10B8"/>
    <w:rsid w:val="000E193D"/>
    <w:rsid w:val="000E3380"/>
    <w:rsid w:val="000E4725"/>
    <w:rsid w:val="000F0E7F"/>
    <w:rsid w:val="000F1CF8"/>
    <w:rsid w:val="000F49E5"/>
    <w:rsid w:val="0010156F"/>
    <w:rsid w:val="00107A67"/>
    <w:rsid w:val="00110BA0"/>
    <w:rsid w:val="001117E5"/>
    <w:rsid w:val="00111DF9"/>
    <w:rsid w:val="00112D0D"/>
    <w:rsid w:val="001136BC"/>
    <w:rsid w:val="00117470"/>
    <w:rsid w:val="0012009A"/>
    <w:rsid w:val="00121E68"/>
    <w:rsid w:val="00123051"/>
    <w:rsid w:val="00124208"/>
    <w:rsid w:val="001250E0"/>
    <w:rsid w:val="00130826"/>
    <w:rsid w:val="00132B10"/>
    <w:rsid w:val="00132E56"/>
    <w:rsid w:val="00133EED"/>
    <w:rsid w:val="001376A6"/>
    <w:rsid w:val="001413A9"/>
    <w:rsid w:val="001425AD"/>
    <w:rsid w:val="001444B6"/>
    <w:rsid w:val="00145833"/>
    <w:rsid w:val="00147467"/>
    <w:rsid w:val="001509F9"/>
    <w:rsid w:val="00151FBE"/>
    <w:rsid w:val="0015287E"/>
    <w:rsid w:val="001540BD"/>
    <w:rsid w:val="00154184"/>
    <w:rsid w:val="00155A28"/>
    <w:rsid w:val="00166E03"/>
    <w:rsid w:val="00167992"/>
    <w:rsid w:val="00170920"/>
    <w:rsid w:val="00174731"/>
    <w:rsid w:val="00176433"/>
    <w:rsid w:val="00176F94"/>
    <w:rsid w:val="00183B9D"/>
    <w:rsid w:val="00184EA0"/>
    <w:rsid w:val="00191BEB"/>
    <w:rsid w:val="001922F5"/>
    <w:rsid w:val="001950AF"/>
    <w:rsid w:val="001A3041"/>
    <w:rsid w:val="001A319B"/>
    <w:rsid w:val="001A357D"/>
    <w:rsid w:val="001A60B2"/>
    <w:rsid w:val="001B1CF1"/>
    <w:rsid w:val="001B3460"/>
    <w:rsid w:val="001B34EE"/>
    <w:rsid w:val="001B6D16"/>
    <w:rsid w:val="001B7696"/>
    <w:rsid w:val="001B770A"/>
    <w:rsid w:val="001C1383"/>
    <w:rsid w:val="001C214A"/>
    <w:rsid w:val="001C5754"/>
    <w:rsid w:val="001C71CE"/>
    <w:rsid w:val="001D0CC9"/>
    <w:rsid w:val="001D0D28"/>
    <w:rsid w:val="001D3A15"/>
    <w:rsid w:val="001D5359"/>
    <w:rsid w:val="001D5A25"/>
    <w:rsid w:val="001D79DC"/>
    <w:rsid w:val="001E13A5"/>
    <w:rsid w:val="001E18DF"/>
    <w:rsid w:val="001E2B4D"/>
    <w:rsid w:val="001E4276"/>
    <w:rsid w:val="001E42DA"/>
    <w:rsid w:val="001E6A94"/>
    <w:rsid w:val="001E7461"/>
    <w:rsid w:val="001E7EB5"/>
    <w:rsid w:val="001F1B59"/>
    <w:rsid w:val="001F1BBD"/>
    <w:rsid w:val="001F2C19"/>
    <w:rsid w:val="001F600A"/>
    <w:rsid w:val="001F6566"/>
    <w:rsid w:val="001F6D4B"/>
    <w:rsid w:val="001F7E79"/>
    <w:rsid w:val="0020001B"/>
    <w:rsid w:val="002048D6"/>
    <w:rsid w:val="00205742"/>
    <w:rsid w:val="0021089E"/>
    <w:rsid w:val="002128A4"/>
    <w:rsid w:val="002155BA"/>
    <w:rsid w:val="0022199C"/>
    <w:rsid w:val="00222204"/>
    <w:rsid w:val="00222582"/>
    <w:rsid w:val="00223EA5"/>
    <w:rsid w:val="00224636"/>
    <w:rsid w:val="00224C40"/>
    <w:rsid w:val="00226165"/>
    <w:rsid w:val="002267DF"/>
    <w:rsid w:val="00230C60"/>
    <w:rsid w:val="00230D45"/>
    <w:rsid w:val="002321EB"/>
    <w:rsid w:val="002345BC"/>
    <w:rsid w:val="0023507E"/>
    <w:rsid w:val="00236B82"/>
    <w:rsid w:val="0023769E"/>
    <w:rsid w:val="00240A6D"/>
    <w:rsid w:val="00241967"/>
    <w:rsid w:val="00245A40"/>
    <w:rsid w:val="0024715D"/>
    <w:rsid w:val="00250A00"/>
    <w:rsid w:val="002520A4"/>
    <w:rsid w:val="00254454"/>
    <w:rsid w:val="00256EBC"/>
    <w:rsid w:val="0026040F"/>
    <w:rsid w:val="00263690"/>
    <w:rsid w:val="00264B46"/>
    <w:rsid w:val="00264EE2"/>
    <w:rsid w:val="002677D4"/>
    <w:rsid w:val="002740CF"/>
    <w:rsid w:val="00276079"/>
    <w:rsid w:val="002816C6"/>
    <w:rsid w:val="00284031"/>
    <w:rsid w:val="002879C3"/>
    <w:rsid w:val="00291A2F"/>
    <w:rsid w:val="002923D1"/>
    <w:rsid w:val="00295D79"/>
    <w:rsid w:val="00296B9E"/>
    <w:rsid w:val="00297902"/>
    <w:rsid w:val="002A3FE4"/>
    <w:rsid w:val="002A5FB2"/>
    <w:rsid w:val="002A7360"/>
    <w:rsid w:val="002B0F1D"/>
    <w:rsid w:val="002B5DF5"/>
    <w:rsid w:val="002B6D19"/>
    <w:rsid w:val="002B6EB8"/>
    <w:rsid w:val="002B7B52"/>
    <w:rsid w:val="002C012C"/>
    <w:rsid w:val="002C0481"/>
    <w:rsid w:val="002C0599"/>
    <w:rsid w:val="002C0F65"/>
    <w:rsid w:val="002C1645"/>
    <w:rsid w:val="002C2A1C"/>
    <w:rsid w:val="002C5C3C"/>
    <w:rsid w:val="002D4DBD"/>
    <w:rsid w:val="002D570C"/>
    <w:rsid w:val="002D7FF4"/>
    <w:rsid w:val="002E0341"/>
    <w:rsid w:val="002E0D49"/>
    <w:rsid w:val="002E169F"/>
    <w:rsid w:val="002E1C36"/>
    <w:rsid w:val="002E2545"/>
    <w:rsid w:val="002E2DCC"/>
    <w:rsid w:val="002E30F1"/>
    <w:rsid w:val="002E3B75"/>
    <w:rsid w:val="002E5988"/>
    <w:rsid w:val="002E6280"/>
    <w:rsid w:val="002E65B2"/>
    <w:rsid w:val="002E7E02"/>
    <w:rsid w:val="002F6202"/>
    <w:rsid w:val="00300959"/>
    <w:rsid w:val="003026BB"/>
    <w:rsid w:val="00302AFF"/>
    <w:rsid w:val="00302E8B"/>
    <w:rsid w:val="003052F2"/>
    <w:rsid w:val="00306E69"/>
    <w:rsid w:val="00306FED"/>
    <w:rsid w:val="003071D5"/>
    <w:rsid w:val="00313188"/>
    <w:rsid w:val="00314D87"/>
    <w:rsid w:val="0031581C"/>
    <w:rsid w:val="00317F81"/>
    <w:rsid w:val="00320A06"/>
    <w:rsid w:val="0032132C"/>
    <w:rsid w:val="0032317C"/>
    <w:rsid w:val="00324E87"/>
    <w:rsid w:val="00326197"/>
    <w:rsid w:val="00333431"/>
    <w:rsid w:val="003338C2"/>
    <w:rsid w:val="0033477A"/>
    <w:rsid w:val="00335B36"/>
    <w:rsid w:val="00337693"/>
    <w:rsid w:val="00341747"/>
    <w:rsid w:val="00351327"/>
    <w:rsid w:val="00352223"/>
    <w:rsid w:val="00353B9D"/>
    <w:rsid w:val="00355366"/>
    <w:rsid w:val="0035776C"/>
    <w:rsid w:val="003607FC"/>
    <w:rsid w:val="00360A45"/>
    <w:rsid w:val="003613AB"/>
    <w:rsid w:val="00361EA1"/>
    <w:rsid w:val="00363856"/>
    <w:rsid w:val="00363BAB"/>
    <w:rsid w:val="00364B45"/>
    <w:rsid w:val="003679DE"/>
    <w:rsid w:val="00367C79"/>
    <w:rsid w:val="00373553"/>
    <w:rsid w:val="0037441B"/>
    <w:rsid w:val="00374850"/>
    <w:rsid w:val="00374C6E"/>
    <w:rsid w:val="0038009B"/>
    <w:rsid w:val="00380448"/>
    <w:rsid w:val="00382189"/>
    <w:rsid w:val="003829F8"/>
    <w:rsid w:val="00386710"/>
    <w:rsid w:val="00386FAA"/>
    <w:rsid w:val="0038739A"/>
    <w:rsid w:val="00390C4E"/>
    <w:rsid w:val="00390E25"/>
    <w:rsid w:val="00390EA0"/>
    <w:rsid w:val="0039269C"/>
    <w:rsid w:val="00397166"/>
    <w:rsid w:val="003A1978"/>
    <w:rsid w:val="003A2318"/>
    <w:rsid w:val="003A434D"/>
    <w:rsid w:val="003A79F2"/>
    <w:rsid w:val="003B089D"/>
    <w:rsid w:val="003B0CE7"/>
    <w:rsid w:val="003B25B2"/>
    <w:rsid w:val="003B54A3"/>
    <w:rsid w:val="003B5FFC"/>
    <w:rsid w:val="003B7300"/>
    <w:rsid w:val="003C2F17"/>
    <w:rsid w:val="003C5572"/>
    <w:rsid w:val="003C5D3F"/>
    <w:rsid w:val="003C6A1B"/>
    <w:rsid w:val="003D0589"/>
    <w:rsid w:val="003D0855"/>
    <w:rsid w:val="003D3CA9"/>
    <w:rsid w:val="003D5E08"/>
    <w:rsid w:val="003D734C"/>
    <w:rsid w:val="003E1160"/>
    <w:rsid w:val="003E198E"/>
    <w:rsid w:val="003E30AB"/>
    <w:rsid w:val="003E40A6"/>
    <w:rsid w:val="003E589F"/>
    <w:rsid w:val="003E66E9"/>
    <w:rsid w:val="003F0D42"/>
    <w:rsid w:val="003F24F7"/>
    <w:rsid w:val="003F4015"/>
    <w:rsid w:val="003F40C7"/>
    <w:rsid w:val="003F4D63"/>
    <w:rsid w:val="003F5AA1"/>
    <w:rsid w:val="003F773C"/>
    <w:rsid w:val="004022BA"/>
    <w:rsid w:val="00405088"/>
    <w:rsid w:val="00405F50"/>
    <w:rsid w:val="00410B7F"/>
    <w:rsid w:val="004121EC"/>
    <w:rsid w:val="004123F2"/>
    <w:rsid w:val="00412A50"/>
    <w:rsid w:val="004142B7"/>
    <w:rsid w:val="00414369"/>
    <w:rsid w:val="0041702A"/>
    <w:rsid w:val="00422550"/>
    <w:rsid w:val="004259C3"/>
    <w:rsid w:val="004261A0"/>
    <w:rsid w:val="0042686C"/>
    <w:rsid w:val="00426DC5"/>
    <w:rsid w:val="00426F05"/>
    <w:rsid w:val="00431E57"/>
    <w:rsid w:val="00432294"/>
    <w:rsid w:val="00435136"/>
    <w:rsid w:val="0043691D"/>
    <w:rsid w:val="00437984"/>
    <w:rsid w:val="00437A34"/>
    <w:rsid w:val="00440F7E"/>
    <w:rsid w:val="0044210D"/>
    <w:rsid w:val="00443D78"/>
    <w:rsid w:val="004456A6"/>
    <w:rsid w:val="00445B8D"/>
    <w:rsid w:val="00447CFF"/>
    <w:rsid w:val="00451B94"/>
    <w:rsid w:val="00452A79"/>
    <w:rsid w:val="00454E45"/>
    <w:rsid w:val="004564C8"/>
    <w:rsid w:val="004566F8"/>
    <w:rsid w:val="00457214"/>
    <w:rsid w:val="00463EDB"/>
    <w:rsid w:val="004658DD"/>
    <w:rsid w:val="0046615E"/>
    <w:rsid w:val="0047244D"/>
    <w:rsid w:val="0047273D"/>
    <w:rsid w:val="00480D83"/>
    <w:rsid w:val="00482FCE"/>
    <w:rsid w:val="00484003"/>
    <w:rsid w:val="0048521A"/>
    <w:rsid w:val="00485B34"/>
    <w:rsid w:val="00486F75"/>
    <w:rsid w:val="004870C0"/>
    <w:rsid w:val="004A1E85"/>
    <w:rsid w:val="004A2A72"/>
    <w:rsid w:val="004A3F74"/>
    <w:rsid w:val="004A6D4D"/>
    <w:rsid w:val="004B20E7"/>
    <w:rsid w:val="004B4D1C"/>
    <w:rsid w:val="004B4E4C"/>
    <w:rsid w:val="004C1259"/>
    <w:rsid w:val="004C3B44"/>
    <w:rsid w:val="004C7C9D"/>
    <w:rsid w:val="004D1896"/>
    <w:rsid w:val="004D201A"/>
    <w:rsid w:val="004D4BF5"/>
    <w:rsid w:val="004D4D24"/>
    <w:rsid w:val="004D7567"/>
    <w:rsid w:val="004E0372"/>
    <w:rsid w:val="004E0B28"/>
    <w:rsid w:val="004E18DF"/>
    <w:rsid w:val="004E2A9E"/>
    <w:rsid w:val="004E6730"/>
    <w:rsid w:val="004E6BA8"/>
    <w:rsid w:val="004E764B"/>
    <w:rsid w:val="004F2544"/>
    <w:rsid w:val="004F2BA8"/>
    <w:rsid w:val="004F2D04"/>
    <w:rsid w:val="004F2DD7"/>
    <w:rsid w:val="004F3369"/>
    <w:rsid w:val="00501F42"/>
    <w:rsid w:val="005031AD"/>
    <w:rsid w:val="00503D22"/>
    <w:rsid w:val="00504461"/>
    <w:rsid w:val="0050516E"/>
    <w:rsid w:val="00506845"/>
    <w:rsid w:val="00510D75"/>
    <w:rsid w:val="00511A5A"/>
    <w:rsid w:val="00524497"/>
    <w:rsid w:val="00527104"/>
    <w:rsid w:val="00530839"/>
    <w:rsid w:val="00531418"/>
    <w:rsid w:val="005359E4"/>
    <w:rsid w:val="00537637"/>
    <w:rsid w:val="005376AF"/>
    <w:rsid w:val="005445BB"/>
    <w:rsid w:val="005471B5"/>
    <w:rsid w:val="005501D0"/>
    <w:rsid w:val="00552A5A"/>
    <w:rsid w:val="00552C2A"/>
    <w:rsid w:val="00556A48"/>
    <w:rsid w:val="00557550"/>
    <w:rsid w:val="00560DF1"/>
    <w:rsid w:val="00563734"/>
    <w:rsid w:val="00567E0D"/>
    <w:rsid w:val="00571567"/>
    <w:rsid w:val="00572138"/>
    <w:rsid w:val="005731FE"/>
    <w:rsid w:val="00573BD8"/>
    <w:rsid w:val="00575BA3"/>
    <w:rsid w:val="005766FA"/>
    <w:rsid w:val="00577CBD"/>
    <w:rsid w:val="0058306C"/>
    <w:rsid w:val="00585691"/>
    <w:rsid w:val="00585D35"/>
    <w:rsid w:val="005866EA"/>
    <w:rsid w:val="00586A56"/>
    <w:rsid w:val="0058725E"/>
    <w:rsid w:val="00590208"/>
    <w:rsid w:val="00592AF2"/>
    <w:rsid w:val="005945ED"/>
    <w:rsid w:val="00597E1C"/>
    <w:rsid w:val="005A05FB"/>
    <w:rsid w:val="005A3410"/>
    <w:rsid w:val="005A5648"/>
    <w:rsid w:val="005A6428"/>
    <w:rsid w:val="005A68D9"/>
    <w:rsid w:val="005A7FF1"/>
    <w:rsid w:val="005B006D"/>
    <w:rsid w:val="005B22B3"/>
    <w:rsid w:val="005B5D86"/>
    <w:rsid w:val="005B7975"/>
    <w:rsid w:val="005C0E32"/>
    <w:rsid w:val="005C1354"/>
    <w:rsid w:val="005C194E"/>
    <w:rsid w:val="005C2287"/>
    <w:rsid w:val="005C51D1"/>
    <w:rsid w:val="005C55D1"/>
    <w:rsid w:val="005C6ED8"/>
    <w:rsid w:val="005D0081"/>
    <w:rsid w:val="005D0A69"/>
    <w:rsid w:val="005D3818"/>
    <w:rsid w:val="005E05FA"/>
    <w:rsid w:val="005E0B03"/>
    <w:rsid w:val="005E3A35"/>
    <w:rsid w:val="005E3D0D"/>
    <w:rsid w:val="005E5104"/>
    <w:rsid w:val="005E57F0"/>
    <w:rsid w:val="005E5EEC"/>
    <w:rsid w:val="005F1324"/>
    <w:rsid w:val="005F254D"/>
    <w:rsid w:val="005F3107"/>
    <w:rsid w:val="005F38EE"/>
    <w:rsid w:val="005F65B7"/>
    <w:rsid w:val="005F7C80"/>
    <w:rsid w:val="0060390B"/>
    <w:rsid w:val="00607456"/>
    <w:rsid w:val="006077C6"/>
    <w:rsid w:val="006110B6"/>
    <w:rsid w:val="006161A6"/>
    <w:rsid w:val="00617670"/>
    <w:rsid w:val="00622897"/>
    <w:rsid w:val="00624597"/>
    <w:rsid w:val="00624DF3"/>
    <w:rsid w:val="006279B6"/>
    <w:rsid w:val="0063277E"/>
    <w:rsid w:val="0063380B"/>
    <w:rsid w:val="00633A7B"/>
    <w:rsid w:val="00634269"/>
    <w:rsid w:val="00636A7C"/>
    <w:rsid w:val="00637E9E"/>
    <w:rsid w:val="0064274B"/>
    <w:rsid w:val="00642FEF"/>
    <w:rsid w:val="00645375"/>
    <w:rsid w:val="00646311"/>
    <w:rsid w:val="006521DC"/>
    <w:rsid w:val="00654D92"/>
    <w:rsid w:val="00656C23"/>
    <w:rsid w:val="006628AC"/>
    <w:rsid w:val="006632C8"/>
    <w:rsid w:val="00663D8F"/>
    <w:rsid w:val="006641B0"/>
    <w:rsid w:val="00664DAB"/>
    <w:rsid w:val="0067300E"/>
    <w:rsid w:val="00673E48"/>
    <w:rsid w:val="00674971"/>
    <w:rsid w:val="00676136"/>
    <w:rsid w:val="006775FC"/>
    <w:rsid w:val="0067789F"/>
    <w:rsid w:val="006805F1"/>
    <w:rsid w:val="006811BD"/>
    <w:rsid w:val="00682097"/>
    <w:rsid w:val="0068349C"/>
    <w:rsid w:val="00684DE1"/>
    <w:rsid w:val="00685329"/>
    <w:rsid w:val="00687040"/>
    <w:rsid w:val="006870F5"/>
    <w:rsid w:val="00687323"/>
    <w:rsid w:val="006877DA"/>
    <w:rsid w:val="00692A48"/>
    <w:rsid w:val="00693FD4"/>
    <w:rsid w:val="0069478C"/>
    <w:rsid w:val="00696A35"/>
    <w:rsid w:val="006A0E69"/>
    <w:rsid w:val="006A0E6B"/>
    <w:rsid w:val="006A564C"/>
    <w:rsid w:val="006A6F27"/>
    <w:rsid w:val="006A7E23"/>
    <w:rsid w:val="006B0634"/>
    <w:rsid w:val="006B238F"/>
    <w:rsid w:val="006C219A"/>
    <w:rsid w:val="006C37FD"/>
    <w:rsid w:val="006C5945"/>
    <w:rsid w:val="006D192E"/>
    <w:rsid w:val="006D3507"/>
    <w:rsid w:val="006D6474"/>
    <w:rsid w:val="006D6D1F"/>
    <w:rsid w:val="006D6F96"/>
    <w:rsid w:val="006D7A2D"/>
    <w:rsid w:val="006E07F9"/>
    <w:rsid w:val="006E591F"/>
    <w:rsid w:val="006E7ED6"/>
    <w:rsid w:val="006F177B"/>
    <w:rsid w:val="006F2FB6"/>
    <w:rsid w:val="006F3252"/>
    <w:rsid w:val="006F33F3"/>
    <w:rsid w:val="006F4FAF"/>
    <w:rsid w:val="006F5202"/>
    <w:rsid w:val="006F62EB"/>
    <w:rsid w:val="006F7BE7"/>
    <w:rsid w:val="00700E06"/>
    <w:rsid w:val="007012FC"/>
    <w:rsid w:val="007019A2"/>
    <w:rsid w:val="007050C1"/>
    <w:rsid w:val="00710185"/>
    <w:rsid w:val="00710BC6"/>
    <w:rsid w:val="00711967"/>
    <w:rsid w:val="00713542"/>
    <w:rsid w:val="007151E1"/>
    <w:rsid w:val="00721BCE"/>
    <w:rsid w:val="00724583"/>
    <w:rsid w:val="00725289"/>
    <w:rsid w:val="007255A9"/>
    <w:rsid w:val="00727408"/>
    <w:rsid w:val="00731222"/>
    <w:rsid w:val="007338D4"/>
    <w:rsid w:val="007342E8"/>
    <w:rsid w:val="00734CE1"/>
    <w:rsid w:val="00736CBC"/>
    <w:rsid w:val="00737420"/>
    <w:rsid w:val="007400FA"/>
    <w:rsid w:val="00740D96"/>
    <w:rsid w:val="00741DDE"/>
    <w:rsid w:val="00742EE5"/>
    <w:rsid w:val="00744A96"/>
    <w:rsid w:val="00750ECA"/>
    <w:rsid w:val="00751481"/>
    <w:rsid w:val="00752BF8"/>
    <w:rsid w:val="00753C76"/>
    <w:rsid w:val="007612FB"/>
    <w:rsid w:val="00762A1F"/>
    <w:rsid w:val="00763B19"/>
    <w:rsid w:val="00764470"/>
    <w:rsid w:val="00764BEB"/>
    <w:rsid w:val="00764E7E"/>
    <w:rsid w:val="007667FC"/>
    <w:rsid w:val="007727EB"/>
    <w:rsid w:val="00774568"/>
    <w:rsid w:val="00776566"/>
    <w:rsid w:val="00780BE5"/>
    <w:rsid w:val="00784556"/>
    <w:rsid w:val="00784AB0"/>
    <w:rsid w:val="00784E8F"/>
    <w:rsid w:val="007854DC"/>
    <w:rsid w:val="0078750E"/>
    <w:rsid w:val="00791AE4"/>
    <w:rsid w:val="00795245"/>
    <w:rsid w:val="00795AB7"/>
    <w:rsid w:val="00797748"/>
    <w:rsid w:val="0079789D"/>
    <w:rsid w:val="007A0457"/>
    <w:rsid w:val="007A6350"/>
    <w:rsid w:val="007A667C"/>
    <w:rsid w:val="007A6703"/>
    <w:rsid w:val="007B296E"/>
    <w:rsid w:val="007B29ED"/>
    <w:rsid w:val="007B2BC7"/>
    <w:rsid w:val="007B37E0"/>
    <w:rsid w:val="007B7EB2"/>
    <w:rsid w:val="007C0EAC"/>
    <w:rsid w:val="007C1B1C"/>
    <w:rsid w:val="007C2A39"/>
    <w:rsid w:val="007C3285"/>
    <w:rsid w:val="007C6398"/>
    <w:rsid w:val="007D17EC"/>
    <w:rsid w:val="007D25C8"/>
    <w:rsid w:val="007D2A40"/>
    <w:rsid w:val="007D4BC8"/>
    <w:rsid w:val="007D57DF"/>
    <w:rsid w:val="007D7984"/>
    <w:rsid w:val="007E1C27"/>
    <w:rsid w:val="007E3571"/>
    <w:rsid w:val="007E357A"/>
    <w:rsid w:val="007E3A0E"/>
    <w:rsid w:val="007E5756"/>
    <w:rsid w:val="007E5BFF"/>
    <w:rsid w:val="007E63D6"/>
    <w:rsid w:val="007F2D3F"/>
    <w:rsid w:val="007F3E13"/>
    <w:rsid w:val="007F4511"/>
    <w:rsid w:val="007F55CD"/>
    <w:rsid w:val="007F6688"/>
    <w:rsid w:val="00800BBF"/>
    <w:rsid w:val="00801323"/>
    <w:rsid w:val="00802C4B"/>
    <w:rsid w:val="0080375C"/>
    <w:rsid w:val="00807FD3"/>
    <w:rsid w:val="00810BC6"/>
    <w:rsid w:val="0081286C"/>
    <w:rsid w:val="00813362"/>
    <w:rsid w:val="00817242"/>
    <w:rsid w:val="008204FC"/>
    <w:rsid w:val="00820A3A"/>
    <w:rsid w:val="0082194C"/>
    <w:rsid w:val="008229E6"/>
    <w:rsid w:val="008253AA"/>
    <w:rsid w:val="00825AE1"/>
    <w:rsid w:val="0083020F"/>
    <w:rsid w:val="008312F2"/>
    <w:rsid w:val="00831590"/>
    <w:rsid w:val="00833ACA"/>
    <w:rsid w:val="00833EBB"/>
    <w:rsid w:val="008345D9"/>
    <w:rsid w:val="0083619F"/>
    <w:rsid w:val="00843687"/>
    <w:rsid w:val="00844802"/>
    <w:rsid w:val="00846B81"/>
    <w:rsid w:val="00851C01"/>
    <w:rsid w:val="00851D23"/>
    <w:rsid w:val="00853F64"/>
    <w:rsid w:val="00853FF5"/>
    <w:rsid w:val="00856A1C"/>
    <w:rsid w:val="00856DE3"/>
    <w:rsid w:val="0086105D"/>
    <w:rsid w:val="00861119"/>
    <w:rsid w:val="00862026"/>
    <w:rsid w:val="008622C1"/>
    <w:rsid w:val="00863452"/>
    <w:rsid w:val="00864CA0"/>
    <w:rsid w:val="0086718D"/>
    <w:rsid w:val="00871B04"/>
    <w:rsid w:val="00873199"/>
    <w:rsid w:val="00874E58"/>
    <w:rsid w:val="00875A23"/>
    <w:rsid w:val="00875D75"/>
    <w:rsid w:val="00876A60"/>
    <w:rsid w:val="00880403"/>
    <w:rsid w:val="00883FD0"/>
    <w:rsid w:val="0088485D"/>
    <w:rsid w:val="0088669F"/>
    <w:rsid w:val="00892012"/>
    <w:rsid w:val="008973AC"/>
    <w:rsid w:val="00897F22"/>
    <w:rsid w:val="008A2394"/>
    <w:rsid w:val="008A2721"/>
    <w:rsid w:val="008A3AE6"/>
    <w:rsid w:val="008A5337"/>
    <w:rsid w:val="008A6A52"/>
    <w:rsid w:val="008A6D24"/>
    <w:rsid w:val="008A7C5A"/>
    <w:rsid w:val="008B2F04"/>
    <w:rsid w:val="008B327F"/>
    <w:rsid w:val="008B33F4"/>
    <w:rsid w:val="008B39FC"/>
    <w:rsid w:val="008B5865"/>
    <w:rsid w:val="008B63D2"/>
    <w:rsid w:val="008B6772"/>
    <w:rsid w:val="008B7CB0"/>
    <w:rsid w:val="008C3FC4"/>
    <w:rsid w:val="008C4A13"/>
    <w:rsid w:val="008C4EA7"/>
    <w:rsid w:val="008D2695"/>
    <w:rsid w:val="008D2E32"/>
    <w:rsid w:val="008D7033"/>
    <w:rsid w:val="008E411C"/>
    <w:rsid w:val="008E784D"/>
    <w:rsid w:val="008F2AB6"/>
    <w:rsid w:val="008F741F"/>
    <w:rsid w:val="009006D7"/>
    <w:rsid w:val="00901B86"/>
    <w:rsid w:val="00904F63"/>
    <w:rsid w:val="00905511"/>
    <w:rsid w:val="00905A09"/>
    <w:rsid w:val="00907F14"/>
    <w:rsid w:val="009105FE"/>
    <w:rsid w:val="00911D8E"/>
    <w:rsid w:val="00911E7B"/>
    <w:rsid w:val="00912212"/>
    <w:rsid w:val="009132C7"/>
    <w:rsid w:val="00914167"/>
    <w:rsid w:val="00916AE2"/>
    <w:rsid w:val="00920D41"/>
    <w:rsid w:val="00924868"/>
    <w:rsid w:val="00926E81"/>
    <w:rsid w:val="00930FB4"/>
    <w:rsid w:val="009406EB"/>
    <w:rsid w:val="00944E22"/>
    <w:rsid w:val="00951871"/>
    <w:rsid w:val="009521A9"/>
    <w:rsid w:val="009531FE"/>
    <w:rsid w:val="00953A43"/>
    <w:rsid w:val="00954280"/>
    <w:rsid w:val="00954FEE"/>
    <w:rsid w:val="00955DE2"/>
    <w:rsid w:val="00957ECA"/>
    <w:rsid w:val="009603EC"/>
    <w:rsid w:val="009626D3"/>
    <w:rsid w:val="00963BAB"/>
    <w:rsid w:val="009643C0"/>
    <w:rsid w:val="009654F2"/>
    <w:rsid w:val="00967AFC"/>
    <w:rsid w:val="0097047B"/>
    <w:rsid w:val="00971C10"/>
    <w:rsid w:val="00973B98"/>
    <w:rsid w:val="00975BD6"/>
    <w:rsid w:val="00976723"/>
    <w:rsid w:val="00980441"/>
    <w:rsid w:val="00982844"/>
    <w:rsid w:val="009847FA"/>
    <w:rsid w:val="00985D66"/>
    <w:rsid w:val="00990BB8"/>
    <w:rsid w:val="00993DE1"/>
    <w:rsid w:val="009A0260"/>
    <w:rsid w:val="009A06F5"/>
    <w:rsid w:val="009A380B"/>
    <w:rsid w:val="009A39A3"/>
    <w:rsid w:val="009A7292"/>
    <w:rsid w:val="009B218D"/>
    <w:rsid w:val="009B33CF"/>
    <w:rsid w:val="009B3416"/>
    <w:rsid w:val="009B5616"/>
    <w:rsid w:val="009B6C08"/>
    <w:rsid w:val="009B7578"/>
    <w:rsid w:val="009C2940"/>
    <w:rsid w:val="009C3333"/>
    <w:rsid w:val="009C686B"/>
    <w:rsid w:val="009C68C3"/>
    <w:rsid w:val="009C7C27"/>
    <w:rsid w:val="009D0D3A"/>
    <w:rsid w:val="009D1BC8"/>
    <w:rsid w:val="009D2D59"/>
    <w:rsid w:val="009D6BE5"/>
    <w:rsid w:val="009D6F39"/>
    <w:rsid w:val="009E38A4"/>
    <w:rsid w:val="009E6DA1"/>
    <w:rsid w:val="009E7C74"/>
    <w:rsid w:val="009F1240"/>
    <w:rsid w:val="009F2528"/>
    <w:rsid w:val="009F42AC"/>
    <w:rsid w:val="009F46D1"/>
    <w:rsid w:val="00A016BC"/>
    <w:rsid w:val="00A02974"/>
    <w:rsid w:val="00A02AB9"/>
    <w:rsid w:val="00A03FF4"/>
    <w:rsid w:val="00A05A51"/>
    <w:rsid w:val="00A05FA1"/>
    <w:rsid w:val="00A067D2"/>
    <w:rsid w:val="00A11497"/>
    <w:rsid w:val="00A14030"/>
    <w:rsid w:val="00A16983"/>
    <w:rsid w:val="00A20BCF"/>
    <w:rsid w:val="00A21E79"/>
    <w:rsid w:val="00A23448"/>
    <w:rsid w:val="00A26888"/>
    <w:rsid w:val="00A27CE5"/>
    <w:rsid w:val="00A27EB1"/>
    <w:rsid w:val="00A311F6"/>
    <w:rsid w:val="00A3291E"/>
    <w:rsid w:val="00A36499"/>
    <w:rsid w:val="00A36E1B"/>
    <w:rsid w:val="00A36EB6"/>
    <w:rsid w:val="00A376D4"/>
    <w:rsid w:val="00A37DE0"/>
    <w:rsid w:val="00A4057B"/>
    <w:rsid w:val="00A40A00"/>
    <w:rsid w:val="00A40C71"/>
    <w:rsid w:val="00A40F3A"/>
    <w:rsid w:val="00A46240"/>
    <w:rsid w:val="00A50BAD"/>
    <w:rsid w:val="00A52AC5"/>
    <w:rsid w:val="00A5365B"/>
    <w:rsid w:val="00A5527B"/>
    <w:rsid w:val="00A554CD"/>
    <w:rsid w:val="00A571FB"/>
    <w:rsid w:val="00A6082D"/>
    <w:rsid w:val="00A63C99"/>
    <w:rsid w:val="00A65332"/>
    <w:rsid w:val="00A66EB6"/>
    <w:rsid w:val="00A6732E"/>
    <w:rsid w:val="00A71617"/>
    <w:rsid w:val="00A71BE7"/>
    <w:rsid w:val="00A71C23"/>
    <w:rsid w:val="00A721CD"/>
    <w:rsid w:val="00A7339A"/>
    <w:rsid w:val="00A74199"/>
    <w:rsid w:val="00A74AE2"/>
    <w:rsid w:val="00A75B34"/>
    <w:rsid w:val="00A76E30"/>
    <w:rsid w:val="00A8131D"/>
    <w:rsid w:val="00A81B74"/>
    <w:rsid w:val="00A82203"/>
    <w:rsid w:val="00A82999"/>
    <w:rsid w:val="00A82E5D"/>
    <w:rsid w:val="00A83E6B"/>
    <w:rsid w:val="00A84057"/>
    <w:rsid w:val="00A85046"/>
    <w:rsid w:val="00A86065"/>
    <w:rsid w:val="00A865EA"/>
    <w:rsid w:val="00A86DAD"/>
    <w:rsid w:val="00A871D1"/>
    <w:rsid w:val="00A93E4A"/>
    <w:rsid w:val="00A94251"/>
    <w:rsid w:val="00A95A01"/>
    <w:rsid w:val="00A9720A"/>
    <w:rsid w:val="00AA19B9"/>
    <w:rsid w:val="00AA2DDD"/>
    <w:rsid w:val="00AA3D81"/>
    <w:rsid w:val="00AA4EAF"/>
    <w:rsid w:val="00AA535F"/>
    <w:rsid w:val="00AA66EE"/>
    <w:rsid w:val="00AB03BB"/>
    <w:rsid w:val="00AB2996"/>
    <w:rsid w:val="00AB2D57"/>
    <w:rsid w:val="00AB313A"/>
    <w:rsid w:val="00AB53BB"/>
    <w:rsid w:val="00AB72B5"/>
    <w:rsid w:val="00AB7D84"/>
    <w:rsid w:val="00AC2B40"/>
    <w:rsid w:val="00AC4B4B"/>
    <w:rsid w:val="00AC4BB1"/>
    <w:rsid w:val="00AC5309"/>
    <w:rsid w:val="00AD1158"/>
    <w:rsid w:val="00AD1B18"/>
    <w:rsid w:val="00AD4D4B"/>
    <w:rsid w:val="00AD4F5B"/>
    <w:rsid w:val="00AD6221"/>
    <w:rsid w:val="00AD7548"/>
    <w:rsid w:val="00AE20CA"/>
    <w:rsid w:val="00AE281A"/>
    <w:rsid w:val="00AE37AC"/>
    <w:rsid w:val="00AE3E1B"/>
    <w:rsid w:val="00AE48A7"/>
    <w:rsid w:val="00AE50AC"/>
    <w:rsid w:val="00AE559F"/>
    <w:rsid w:val="00AE6C57"/>
    <w:rsid w:val="00AF07C3"/>
    <w:rsid w:val="00AF5520"/>
    <w:rsid w:val="00B03667"/>
    <w:rsid w:val="00B043DD"/>
    <w:rsid w:val="00B079BA"/>
    <w:rsid w:val="00B102F9"/>
    <w:rsid w:val="00B1076F"/>
    <w:rsid w:val="00B1217C"/>
    <w:rsid w:val="00B135BF"/>
    <w:rsid w:val="00B13E98"/>
    <w:rsid w:val="00B15266"/>
    <w:rsid w:val="00B175C3"/>
    <w:rsid w:val="00B309B4"/>
    <w:rsid w:val="00B33693"/>
    <w:rsid w:val="00B33AD3"/>
    <w:rsid w:val="00B37ACE"/>
    <w:rsid w:val="00B41305"/>
    <w:rsid w:val="00B41598"/>
    <w:rsid w:val="00B420A5"/>
    <w:rsid w:val="00B420AB"/>
    <w:rsid w:val="00B43E5E"/>
    <w:rsid w:val="00B44E00"/>
    <w:rsid w:val="00B45B98"/>
    <w:rsid w:val="00B475BE"/>
    <w:rsid w:val="00B478BB"/>
    <w:rsid w:val="00B51A60"/>
    <w:rsid w:val="00B531F1"/>
    <w:rsid w:val="00B53B9F"/>
    <w:rsid w:val="00B55E68"/>
    <w:rsid w:val="00B568EA"/>
    <w:rsid w:val="00B577F9"/>
    <w:rsid w:val="00B60020"/>
    <w:rsid w:val="00B60AA3"/>
    <w:rsid w:val="00B61006"/>
    <w:rsid w:val="00B616B1"/>
    <w:rsid w:val="00B61ED6"/>
    <w:rsid w:val="00B629FE"/>
    <w:rsid w:val="00B63FFC"/>
    <w:rsid w:val="00B6417A"/>
    <w:rsid w:val="00B649B9"/>
    <w:rsid w:val="00B742E4"/>
    <w:rsid w:val="00B75C8F"/>
    <w:rsid w:val="00B778B7"/>
    <w:rsid w:val="00B77DBF"/>
    <w:rsid w:val="00B8072F"/>
    <w:rsid w:val="00B80927"/>
    <w:rsid w:val="00B80A50"/>
    <w:rsid w:val="00B818CE"/>
    <w:rsid w:val="00B81A88"/>
    <w:rsid w:val="00B87D17"/>
    <w:rsid w:val="00B90E18"/>
    <w:rsid w:val="00B93533"/>
    <w:rsid w:val="00B94689"/>
    <w:rsid w:val="00B95794"/>
    <w:rsid w:val="00B96488"/>
    <w:rsid w:val="00B96518"/>
    <w:rsid w:val="00B96EF0"/>
    <w:rsid w:val="00BA2172"/>
    <w:rsid w:val="00BA406A"/>
    <w:rsid w:val="00BA6052"/>
    <w:rsid w:val="00BA7C71"/>
    <w:rsid w:val="00BB3472"/>
    <w:rsid w:val="00BB6206"/>
    <w:rsid w:val="00BC173F"/>
    <w:rsid w:val="00BC1824"/>
    <w:rsid w:val="00BC32AD"/>
    <w:rsid w:val="00BC637C"/>
    <w:rsid w:val="00BD052D"/>
    <w:rsid w:val="00BD19B1"/>
    <w:rsid w:val="00BD342B"/>
    <w:rsid w:val="00BD44A2"/>
    <w:rsid w:val="00BE4E72"/>
    <w:rsid w:val="00BE6599"/>
    <w:rsid w:val="00BE6E4B"/>
    <w:rsid w:val="00BE7908"/>
    <w:rsid w:val="00BE7B1D"/>
    <w:rsid w:val="00BE7C4C"/>
    <w:rsid w:val="00BF0A5D"/>
    <w:rsid w:val="00BF0B1C"/>
    <w:rsid w:val="00BF3E41"/>
    <w:rsid w:val="00BF3E6E"/>
    <w:rsid w:val="00BF4D2A"/>
    <w:rsid w:val="00BF5B22"/>
    <w:rsid w:val="00BF6684"/>
    <w:rsid w:val="00BF71B6"/>
    <w:rsid w:val="00C04BE2"/>
    <w:rsid w:val="00C04C7E"/>
    <w:rsid w:val="00C0772B"/>
    <w:rsid w:val="00C079DA"/>
    <w:rsid w:val="00C105CD"/>
    <w:rsid w:val="00C15493"/>
    <w:rsid w:val="00C21999"/>
    <w:rsid w:val="00C22825"/>
    <w:rsid w:val="00C23599"/>
    <w:rsid w:val="00C24741"/>
    <w:rsid w:val="00C30BD7"/>
    <w:rsid w:val="00C31409"/>
    <w:rsid w:val="00C31B80"/>
    <w:rsid w:val="00C32185"/>
    <w:rsid w:val="00C36B90"/>
    <w:rsid w:val="00C43A70"/>
    <w:rsid w:val="00C44F88"/>
    <w:rsid w:val="00C45BBA"/>
    <w:rsid w:val="00C463DA"/>
    <w:rsid w:val="00C46D56"/>
    <w:rsid w:val="00C51097"/>
    <w:rsid w:val="00C51384"/>
    <w:rsid w:val="00C52323"/>
    <w:rsid w:val="00C52DB5"/>
    <w:rsid w:val="00C53558"/>
    <w:rsid w:val="00C5584E"/>
    <w:rsid w:val="00C56100"/>
    <w:rsid w:val="00C609A5"/>
    <w:rsid w:val="00C6229A"/>
    <w:rsid w:val="00C62A0C"/>
    <w:rsid w:val="00C63D2D"/>
    <w:rsid w:val="00C642B4"/>
    <w:rsid w:val="00C648DD"/>
    <w:rsid w:val="00C65F3D"/>
    <w:rsid w:val="00C6609B"/>
    <w:rsid w:val="00C66CC3"/>
    <w:rsid w:val="00C66F1D"/>
    <w:rsid w:val="00C6703D"/>
    <w:rsid w:val="00C73E6B"/>
    <w:rsid w:val="00C74C37"/>
    <w:rsid w:val="00C74CFA"/>
    <w:rsid w:val="00C818B5"/>
    <w:rsid w:val="00C821F5"/>
    <w:rsid w:val="00C83521"/>
    <w:rsid w:val="00C83724"/>
    <w:rsid w:val="00C900E3"/>
    <w:rsid w:val="00C9081C"/>
    <w:rsid w:val="00C9463A"/>
    <w:rsid w:val="00C947F3"/>
    <w:rsid w:val="00C952F4"/>
    <w:rsid w:val="00CA1E7A"/>
    <w:rsid w:val="00CA3A72"/>
    <w:rsid w:val="00CA4262"/>
    <w:rsid w:val="00CA5631"/>
    <w:rsid w:val="00CA6935"/>
    <w:rsid w:val="00CB0B80"/>
    <w:rsid w:val="00CB1C99"/>
    <w:rsid w:val="00CB225D"/>
    <w:rsid w:val="00CB24EE"/>
    <w:rsid w:val="00CB2FA0"/>
    <w:rsid w:val="00CB35F1"/>
    <w:rsid w:val="00CB3722"/>
    <w:rsid w:val="00CB3C12"/>
    <w:rsid w:val="00CB4108"/>
    <w:rsid w:val="00CB4ECE"/>
    <w:rsid w:val="00CB77EA"/>
    <w:rsid w:val="00CC13C0"/>
    <w:rsid w:val="00CC4E06"/>
    <w:rsid w:val="00CC552F"/>
    <w:rsid w:val="00CC61FD"/>
    <w:rsid w:val="00CD0811"/>
    <w:rsid w:val="00CD38FB"/>
    <w:rsid w:val="00CD6760"/>
    <w:rsid w:val="00CE0CCE"/>
    <w:rsid w:val="00CE0F46"/>
    <w:rsid w:val="00CE1754"/>
    <w:rsid w:val="00CE2522"/>
    <w:rsid w:val="00CE70C6"/>
    <w:rsid w:val="00CF002A"/>
    <w:rsid w:val="00CF1257"/>
    <w:rsid w:val="00D01560"/>
    <w:rsid w:val="00D01791"/>
    <w:rsid w:val="00D02CD4"/>
    <w:rsid w:val="00D03AE7"/>
    <w:rsid w:val="00D072C0"/>
    <w:rsid w:val="00D07A62"/>
    <w:rsid w:val="00D10ED4"/>
    <w:rsid w:val="00D1239A"/>
    <w:rsid w:val="00D13E3A"/>
    <w:rsid w:val="00D14359"/>
    <w:rsid w:val="00D1467E"/>
    <w:rsid w:val="00D15052"/>
    <w:rsid w:val="00D17840"/>
    <w:rsid w:val="00D20CAB"/>
    <w:rsid w:val="00D223AE"/>
    <w:rsid w:val="00D22E64"/>
    <w:rsid w:val="00D24F48"/>
    <w:rsid w:val="00D24F98"/>
    <w:rsid w:val="00D31EAF"/>
    <w:rsid w:val="00D31FD6"/>
    <w:rsid w:val="00D333E6"/>
    <w:rsid w:val="00D348A4"/>
    <w:rsid w:val="00D36865"/>
    <w:rsid w:val="00D369A0"/>
    <w:rsid w:val="00D3751B"/>
    <w:rsid w:val="00D40AD2"/>
    <w:rsid w:val="00D41045"/>
    <w:rsid w:val="00D45230"/>
    <w:rsid w:val="00D45EEE"/>
    <w:rsid w:val="00D46CCB"/>
    <w:rsid w:val="00D521E9"/>
    <w:rsid w:val="00D60167"/>
    <w:rsid w:val="00D64917"/>
    <w:rsid w:val="00D676BB"/>
    <w:rsid w:val="00D70618"/>
    <w:rsid w:val="00D718FC"/>
    <w:rsid w:val="00D77109"/>
    <w:rsid w:val="00D77470"/>
    <w:rsid w:val="00D81A63"/>
    <w:rsid w:val="00D824C5"/>
    <w:rsid w:val="00D82A49"/>
    <w:rsid w:val="00D87C89"/>
    <w:rsid w:val="00D87D9E"/>
    <w:rsid w:val="00D93A44"/>
    <w:rsid w:val="00D93BA3"/>
    <w:rsid w:val="00D94E78"/>
    <w:rsid w:val="00D94F9E"/>
    <w:rsid w:val="00D96B59"/>
    <w:rsid w:val="00DA1397"/>
    <w:rsid w:val="00DA3B2A"/>
    <w:rsid w:val="00DA4B5B"/>
    <w:rsid w:val="00DA4FF7"/>
    <w:rsid w:val="00DA50A0"/>
    <w:rsid w:val="00DA60CA"/>
    <w:rsid w:val="00DA67B6"/>
    <w:rsid w:val="00DB29DB"/>
    <w:rsid w:val="00DB437F"/>
    <w:rsid w:val="00DC1189"/>
    <w:rsid w:val="00DC142B"/>
    <w:rsid w:val="00DC17B4"/>
    <w:rsid w:val="00DC1BB9"/>
    <w:rsid w:val="00DC212A"/>
    <w:rsid w:val="00DC5E14"/>
    <w:rsid w:val="00DC5EC2"/>
    <w:rsid w:val="00DD0378"/>
    <w:rsid w:val="00DD2A08"/>
    <w:rsid w:val="00DD4198"/>
    <w:rsid w:val="00DD429B"/>
    <w:rsid w:val="00DD46C3"/>
    <w:rsid w:val="00DD4C5C"/>
    <w:rsid w:val="00DD4F2C"/>
    <w:rsid w:val="00DD5F37"/>
    <w:rsid w:val="00DD71D5"/>
    <w:rsid w:val="00DD729E"/>
    <w:rsid w:val="00DE0146"/>
    <w:rsid w:val="00DE1299"/>
    <w:rsid w:val="00DE1719"/>
    <w:rsid w:val="00DE3D89"/>
    <w:rsid w:val="00DE6656"/>
    <w:rsid w:val="00DE6F56"/>
    <w:rsid w:val="00DE7237"/>
    <w:rsid w:val="00DF1DF3"/>
    <w:rsid w:val="00DF213F"/>
    <w:rsid w:val="00DF2F17"/>
    <w:rsid w:val="00E0004B"/>
    <w:rsid w:val="00E00CD4"/>
    <w:rsid w:val="00E00CD8"/>
    <w:rsid w:val="00E03353"/>
    <w:rsid w:val="00E0421F"/>
    <w:rsid w:val="00E052A5"/>
    <w:rsid w:val="00E055E4"/>
    <w:rsid w:val="00E07647"/>
    <w:rsid w:val="00E11CAD"/>
    <w:rsid w:val="00E200BE"/>
    <w:rsid w:val="00E22459"/>
    <w:rsid w:val="00E25876"/>
    <w:rsid w:val="00E25AD2"/>
    <w:rsid w:val="00E270BE"/>
    <w:rsid w:val="00E2714A"/>
    <w:rsid w:val="00E27E5E"/>
    <w:rsid w:val="00E33F87"/>
    <w:rsid w:val="00E43435"/>
    <w:rsid w:val="00E45E7B"/>
    <w:rsid w:val="00E505D2"/>
    <w:rsid w:val="00E5215E"/>
    <w:rsid w:val="00E5222A"/>
    <w:rsid w:val="00E53DAC"/>
    <w:rsid w:val="00E55423"/>
    <w:rsid w:val="00E573A7"/>
    <w:rsid w:val="00E60699"/>
    <w:rsid w:val="00E61B3E"/>
    <w:rsid w:val="00E626EC"/>
    <w:rsid w:val="00E629D3"/>
    <w:rsid w:val="00E73818"/>
    <w:rsid w:val="00E73BD7"/>
    <w:rsid w:val="00E748A9"/>
    <w:rsid w:val="00E76D54"/>
    <w:rsid w:val="00E779ED"/>
    <w:rsid w:val="00E82E4D"/>
    <w:rsid w:val="00E839AC"/>
    <w:rsid w:val="00E8539B"/>
    <w:rsid w:val="00E85635"/>
    <w:rsid w:val="00E87888"/>
    <w:rsid w:val="00E92C89"/>
    <w:rsid w:val="00E9673A"/>
    <w:rsid w:val="00E97836"/>
    <w:rsid w:val="00EA22DC"/>
    <w:rsid w:val="00EA291E"/>
    <w:rsid w:val="00EA2990"/>
    <w:rsid w:val="00EA33E6"/>
    <w:rsid w:val="00EA3F21"/>
    <w:rsid w:val="00EA423D"/>
    <w:rsid w:val="00EA4E7C"/>
    <w:rsid w:val="00EA4E84"/>
    <w:rsid w:val="00EA50A1"/>
    <w:rsid w:val="00EA51A8"/>
    <w:rsid w:val="00EA7DDA"/>
    <w:rsid w:val="00EB0077"/>
    <w:rsid w:val="00EB024D"/>
    <w:rsid w:val="00EB3EC1"/>
    <w:rsid w:val="00EB60C7"/>
    <w:rsid w:val="00EC289D"/>
    <w:rsid w:val="00EC4206"/>
    <w:rsid w:val="00EC5E82"/>
    <w:rsid w:val="00ED1EB2"/>
    <w:rsid w:val="00ED3F55"/>
    <w:rsid w:val="00ED459E"/>
    <w:rsid w:val="00ED74CF"/>
    <w:rsid w:val="00EE26EB"/>
    <w:rsid w:val="00EE2C12"/>
    <w:rsid w:val="00EE43F5"/>
    <w:rsid w:val="00EE4C68"/>
    <w:rsid w:val="00EE4FDD"/>
    <w:rsid w:val="00EE528E"/>
    <w:rsid w:val="00EE5935"/>
    <w:rsid w:val="00EE7CD4"/>
    <w:rsid w:val="00EF093B"/>
    <w:rsid w:val="00EF1760"/>
    <w:rsid w:val="00EF1F8E"/>
    <w:rsid w:val="00EF3701"/>
    <w:rsid w:val="00EF3EEF"/>
    <w:rsid w:val="00EF5408"/>
    <w:rsid w:val="00EF7C25"/>
    <w:rsid w:val="00F0157E"/>
    <w:rsid w:val="00F0354A"/>
    <w:rsid w:val="00F038EA"/>
    <w:rsid w:val="00F06718"/>
    <w:rsid w:val="00F113CE"/>
    <w:rsid w:val="00F121E7"/>
    <w:rsid w:val="00F14CCD"/>
    <w:rsid w:val="00F15E2E"/>
    <w:rsid w:val="00F17C93"/>
    <w:rsid w:val="00F25640"/>
    <w:rsid w:val="00F2630D"/>
    <w:rsid w:val="00F275A7"/>
    <w:rsid w:val="00F278F7"/>
    <w:rsid w:val="00F321C0"/>
    <w:rsid w:val="00F33301"/>
    <w:rsid w:val="00F33808"/>
    <w:rsid w:val="00F3740A"/>
    <w:rsid w:val="00F44E63"/>
    <w:rsid w:val="00F4511B"/>
    <w:rsid w:val="00F455F0"/>
    <w:rsid w:val="00F46EA1"/>
    <w:rsid w:val="00F47AEA"/>
    <w:rsid w:val="00F47D0A"/>
    <w:rsid w:val="00F527BD"/>
    <w:rsid w:val="00F57DA6"/>
    <w:rsid w:val="00F61358"/>
    <w:rsid w:val="00F6143F"/>
    <w:rsid w:val="00F62739"/>
    <w:rsid w:val="00F63EC9"/>
    <w:rsid w:val="00F6456F"/>
    <w:rsid w:val="00F72124"/>
    <w:rsid w:val="00F72886"/>
    <w:rsid w:val="00F72C01"/>
    <w:rsid w:val="00F73E70"/>
    <w:rsid w:val="00F7516E"/>
    <w:rsid w:val="00F776DD"/>
    <w:rsid w:val="00F817FB"/>
    <w:rsid w:val="00F81A6C"/>
    <w:rsid w:val="00F81F46"/>
    <w:rsid w:val="00F830BF"/>
    <w:rsid w:val="00F835D2"/>
    <w:rsid w:val="00F85557"/>
    <w:rsid w:val="00F8572E"/>
    <w:rsid w:val="00F86056"/>
    <w:rsid w:val="00F86A82"/>
    <w:rsid w:val="00F900B1"/>
    <w:rsid w:val="00F90181"/>
    <w:rsid w:val="00F9152F"/>
    <w:rsid w:val="00F92246"/>
    <w:rsid w:val="00F94D9A"/>
    <w:rsid w:val="00FA1A04"/>
    <w:rsid w:val="00FA2BCF"/>
    <w:rsid w:val="00FA2ED3"/>
    <w:rsid w:val="00FA6A9F"/>
    <w:rsid w:val="00FB11EA"/>
    <w:rsid w:val="00FB252E"/>
    <w:rsid w:val="00FB33A5"/>
    <w:rsid w:val="00FB48D3"/>
    <w:rsid w:val="00FB4902"/>
    <w:rsid w:val="00FB68F7"/>
    <w:rsid w:val="00FB6D2B"/>
    <w:rsid w:val="00FC49D4"/>
    <w:rsid w:val="00FC5364"/>
    <w:rsid w:val="00FC59C4"/>
    <w:rsid w:val="00FC657E"/>
    <w:rsid w:val="00FC69BA"/>
    <w:rsid w:val="00FD2CD2"/>
    <w:rsid w:val="00FD4F44"/>
    <w:rsid w:val="00FD7F70"/>
    <w:rsid w:val="00FE1379"/>
    <w:rsid w:val="00FF02CC"/>
    <w:rsid w:val="00FF1988"/>
    <w:rsid w:val="00FF3D6E"/>
    <w:rsid w:val="00FF3FC4"/>
    <w:rsid w:val="00FF67D5"/>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1F42"/>
    <w:rPr>
      <w:rFonts w:ascii="Times New Roman" w:eastAsia="Times New Roman" w:hAnsi="Times New Roman" w:cs="Times New Roman"/>
      <w:lang w:val="bg-BG" w:eastAsia="bg-BG" w:bidi="bg-BG"/>
    </w:rPr>
  </w:style>
  <w:style w:type="paragraph" w:styleId="1">
    <w:name w:val="heading 1"/>
    <w:basedOn w:val="a"/>
    <w:link w:val="10"/>
    <w:uiPriority w:val="1"/>
    <w:qFormat/>
    <w:pPr>
      <w:numPr>
        <w:numId w:val="12"/>
      </w:numPr>
      <w:outlineLvl w:val="0"/>
    </w:pPr>
    <w:rPr>
      <w:b/>
      <w:bCs/>
      <w:sz w:val="28"/>
      <w:szCs w:val="28"/>
    </w:rPr>
  </w:style>
  <w:style w:type="paragraph" w:styleId="2">
    <w:name w:val="heading 2"/>
    <w:basedOn w:val="a"/>
    <w:next w:val="a"/>
    <w:link w:val="20"/>
    <w:uiPriority w:val="9"/>
    <w:unhideWhenUsed/>
    <w:qFormat/>
    <w:rsid w:val="0038009B"/>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8009B"/>
    <w:pPr>
      <w:keepNext/>
      <w:keepLines/>
      <w:numPr>
        <w:ilvl w:val="2"/>
        <w:numId w:val="12"/>
      </w:numPr>
      <w:spacing w:before="40"/>
      <w:ind w:left="72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009B"/>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009B"/>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009B"/>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009B"/>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009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009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60"/>
      <w:jc w:val="both"/>
    </w:pPr>
    <w:rPr>
      <w:sz w:val="28"/>
      <w:szCs w:val="28"/>
    </w:rPr>
  </w:style>
  <w:style w:type="paragraph" w:styleId="a5">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6"/>
    <w:uiPriority w:val="1"/>
    <w:qFormat/>
    <w:pPr>
      <w:ind w:left="260" w:firstLine="566"/>
      <w:jc w:val="both"/>
    </w:pPr>
  </w:style>
  <w:style w:type="paragraph" w:customStyle="1" w:styleId="TableParagraph">
    <w:name w:val="Table Paragraph"/>
    <w:basedOn w:val="a"/>
    <w:uiPriority w:val="1"/>
    <w:qFormat/>
  </w:style>
  <w:style w:type="paragraph" w:styleId="a7">
    <w:name w:val="footnote text"/>
    <w:basedOn w:val="a"/>
    <w:link w:val="a8"/>
    <w:uiPriority w:val="99"/>
    <w:unhideWhenUsed/>
    <w:rsid w:val="00B96EF0"/>
    <w:rPr>
      <w:sz w:val="20"/>
      <w:szCs w:val="20"/>
    </w:rPr>
  </w:style>
  <w:style w:type="character" w:customStyle="1" w:styleId="a8">
    <w:name w:val="Текст под линия Знак"/>
    <w:basedOn w:val="a0"/>
    <w:link w:val="a7"/>
    <w:uiPriority w:val="99"/>
    <w:rsid w:val="00B96EF0"/>
    <w:rPr>
      <w:rFonts w:ascii="Times New Roman" w:eastAsia="Times New Roman" w:hAnsi="Times New Roman" w:cs="Times New Roman"/>
      <w:sz w:val="20"/>
      <w:szCs w:val="20"/>
      <w:lang w:val="bg-BG" w:eastAsia="bg-BG" w:bidi="bg-BG"/>
    </w:rPr>
  </w:style>
  <w:style w:type="character" w:styleId="a9">
    <w:name w:val="footnote reference"/>
    <w:basedOn w:val="a0"/>
    <w:uiPriority w:val="99"/>
    <w:unhideWhenUsed/>
    <w:rsid w:val="00B96EF0"/>
    <w:rPr>
      <w:vertAlign w:val="superscript"/>
    </w:rPr>
  </w:style>
  <w:style w:type="character" w:styleId="aa">
    <w:name w:val="Hyperlink"/>
    <w:basedOn w:val="a0"/>
    <w:uiPriority w:val="99"/>
    <w:unhideWhenUsed/>
    <w:rsid w:val="00B96EF0"/>
    <w:rPr>
      <w:color w:val="0000FF" w:themeColor="hyperlink"/>
      <w:u w:val="single"/>
    </w:rPr>
  </w:style>
  <w:style w:type="paragraph" w:customStyle="1" w:styleId="Default">
    <w:name w:val="Default"/>
    <w:rsid w:val="0020001B"/>
    <w:pPr>
      <w:widowControl/>
      <w:adjustRightInd w:val="0"/>
    </w:pPr>
    <w:rPr>
      <w:rFonts w:ascii="TimesNewRomanPS-BoldMT" w:hAnsi="TimesNewRomanPS-BoldMT" w:cs="TimesNewRomanPS-BoldMT"/>
      <w:color w:val="000000"/>
      <w:sz w:val="24"/>
      <w:szCs w:val="24"/>
      <w:lang w:val="bg-BG"/>
    </w:rPr>
  </w:style>
  <w:style w:type="character" w:styleId="ab">
    <w:name w:val="Strong"/>
    <w:basedOn w:val="a0"/>
    <w:uiPriority w:val="22"/>
    <w:qFormat/>
    <w:rsid w:val="00897F22"/>
    <w:rPr>
      <w:b/>
      <w:bCs/>
    </w:rPr>
  </w:style>
  <w:style w:type="character" w:customStyle="1" w:styleId="10">
    <w:name w:val="Заглавие 1 Знак"/>
    <w:basedOn w:val="a0"/>
    <w:link w:val="1"/>
    <w:uiPriority w:val="1"/>
    <w:rsid w:val="00254454"/>
    <w:rPr>
      <w:rFonts w:ascii="Times New Roman" w:eastAsia="Times New Roman" w:hAnsi="Times New Roman" w:cs="Times New Roman"/>
      <w:b/>
      <w:bCs/>
      <w:sz w:val="28"/>
      <w:szCs w:val="28"/>
      <w:lang w:val="bg-BG" w:eastAsia="bg-BG" w:bidi="bg-BG"/>
    </w:rPr>
  </w:style>
  <w:style w:type="paragraph" w:styleId="ac">
    <w:name w:val="Balloon Text"/>
    <w:basedOn w:val="a"/>
    <w:link w:val="ad"/>
    <w:uiPriority w:val="99"/>
    <w:semiHidden/>
    <w:unhideWhenUsed/>
    <w:rsid w:val="00567E0D"/>
    <w:rPr>
      <w:rFonts w:ascii="Segoe UI" w:hAnsi="Segoe UI" w:cs="Segoe UI"/>
      <w:sz w:val="18"/>
      <w:szCs w:val="18"/>
    </w:rPr>
  </w:style>
  <w:style w:type="character" w:customStyle="1" w:styleId="ad">
    <w:name w:val="Изнесен текст Знак"/>
    <w:basedOn w:val="a0"/>
    <w:link w:val="ac"/>
    <w:uiPriority w:val="99"/>
    <w:semiHidden/>
    <w:rsid w:val="00567E0D"/>
    <w:rPr>
      <w:rFonts w:ascii="Segoe UI" w:eastAsia="Times New Roman" w:hAnsi="Segoe UI" w:cs="Segoe UI"/>
      <w:sz w:val="18"/>
      <w:szCs w:val="18"/>
      <w:lang w:val="bg-BG" w:eastAsia="bg-BG" w:bidi="bg-BG"/>
    </w:rPr>
  </w:style>
  <w:style w:type="character" w:styleId="ae">
    <w:name w:val="annotation reference"/>
    <w:basedOn w:val="a0"/>
    <w:uiPriority w:val="99"/>
    <w:semiHidden/>
    <w:unhideWhenUsed/>
    <w:rsid w:val="00CC4E06"/>
    <w:rPr>
      <w:sz w:val="16"/>
      <w:szCs w:val="16"/>
    </w:rPr>
  </w:style>
  <w:style w:type="paragraph" w:styleId="af">
    <w:name w:val="annotation text"/>
    <w:basedOn w:val="a"/>
    <w:link w:val="af0"/>
    <w:uiPriority w:val="99"/>
    <w:unhideWhenUsed/>
    <w:rsid w:val="00CC4E06"/>
    <w:rPr>
      <w:sz w:val="20"/>
      <w:szCs w:val="20"/>
    </w:rPr>
  </w:style>
  <w:style w:type="character" w:customStyle="1" w:styleId="af0">
    <w:name w:val="Текст на коментар Знак"/>
    <w:basedOn w:val="a0"/>
    <w:link w:val="af"/>
    <w:uiPriority w:val="99"/>
    <w:rsid w:val="00CC4E06"/>
    <w:rPr>
      <w:rFonts w:ascii="Times New Roman" w:eastAsia="Times New Roman" w:hAnsi="Times New Roman" w:cs="Times New Roman"/>
      <w:sz w:val="20"/>
      <w:szCs w:val="20"/>
      <w:lang w:val="bg-BG" w:eastAsia="bg-BG" w:bidi="bg-BG"/>
    </w:rPr>
  </w:style>
  <w:style w:type="paragraph" w:styleId="af1">
    <w:name w:val="annotation subject"/>
    <w:basedOn w:val="af"/>
    <w:next w:val="af"/>
    <w:link w:val="af2"/>
    <w:uiPriority w:val="99"/>
    <w:semiHidden/>
    <w:unhideWhenUsed/>
    <w:rsid w:val="00CC4E06"/>
    <w:rPr>
      <w:b/>
      <w:bCs/>
    </w:rPr>
  </w:style>
  <w:style w:type="character" w:customStyle="1" w:styleId="af2">
    <w:name w:val="Предмет на коментар Знак"/>
    <w:basedOn w:val="af0"/>
    <w:link w:val="af1"/>
    <w:uiPriority w:val="99"/>
    <w:semiHidden/>
    <w:rsid w:val="00CC4E06"/>
    <w:rPr>
      <w:rFonts w:ascii="Times New Roman" w:eastAsia="Times New Roman" w:hAnsi="Times New Roman" w:cs="Times New Roman"/>
      <w:b/>
      <w:bCs/>
      <w:sz w:val="20"/>
      <w:szCs w:val="20"/>
      <w:lang w:val="bg-BG" w:eastAsia="bg-BG" w:bidi="bg-BG"/>
    </w:rPr>
  </w:style>
  <w:style w:type="character" w:customStyle="1" w:styleId="a4">
    <w:name w:val="Основен текст Знак"/>
    <w:basedOn w:val="a0"/>
    <w:link w:val="a3"/>
    <w:uiPriority w:val="1"/>
    <w:rsid w:val="00711967"/>
    <w:rPr>
      <w:rFonts w:ascii="Times New Roman" w:eastAsia="Times New Roman" w:hAnsi="Times New Roman" w:cs="Times New Roman"/>
      <w:sz w:val="28"/>
      <w:szCs w:val="28"/>
      <w:lang w:val="bg-BG" w:eastAsia="bg-BG" w:bidi="bg-BG"/>
    </w:rPr>
  </w:style>
  <w:style w:type="paragraph" w:customStyle="1" w:styleId="71">
    <w:name w:val="Знак Знак7"/>
    <w:basedOn w:val="a"/>
    <w:rsid w:val="008F741F"/>
    <w:pPr>
      <w:widowControl/>
      <w:tabs>
        <w:tab w:val="left" w:pos="709"/>
      </w:tabs>
      <w:autoSpaceDE/>
      <w:autoSpaceDN/>
    </w:pPr>
    <w:rPr>
      <w:rFonts w:ascii="Tahoma" w:hAnsi="Tahoma" w:cs="Tahoma"/>
      <w:sz w:val="24"/>
      <w:szCs w:val="24"/>
      <w:lang w:val="pl-PL" w:eastAsia="pl-PL" w:bidi="ar-SA"/>
    </w:rPr>
  </w:style>
  <w:style w:type="character" w:styleId="af3">
    <w:name w:val="FollowedHyperlink"/>
    <w:basedOn w:val="a0"/>
    <w:uiPriority w:val="99"/>
    <w:semiHidden/>
    <w:unhideWhenUsed/>
    <w:rsid w:val="00BC637C"/>
    <w:rPr>
      <w:color w:val="800080" w:themeColor="followedHyperlink"/>
      <w:u w:val="single"/>
    </w:rPr>
  </w:style>
  <w:style w:type="table" w:styleId="af4">
    <w:name w:val="Table Grid"/>
    <w:basedOn w:val="a1"/>
    <w:uiPriority w:val="39"/>
    <w:rsid w:val="0013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8A6A52"/>
    <w:pPr>
      <w:widowControl/>
      <w:autoSpaceDE/>
      <w:autoSpaceDN/>
    </w:pPr>
    <w:rPr>
      <w:rFonts w:eastAsiaTheme="minorHAnsi"/>
      <w:sz w:val="24"/>
      <w:szCs w:val="24"/>
      <w:lang w:bidi="ar-SA"/>
    </w:rPr>
  </w:style>
  <w:style w:type="character" w:customStyle="1" w:styleId="20">
    <w:name w:val="Заглавие 2 Знак"/>
    <w:basedOn w:val="a0"/>
    <w:link w:val="2"/>
    <w:uiPriority w:val="9"/>
    <w:rsid w:val="0038009B"/>
    <w:rPr>
      <w:rFonts w:asciiTheme="majorHAnsi" w:eastAsiaTheme="majorEastAsia" w:hAnsiTheme="majorHAnsi" w:cstheme="majorBidi"/>
      <w:color w:val="365F91" w:themeColor="accent1" w:themeShade="BF"/>
      <w:sz w:val="26"/>
      <w:szCs w:val="26"/>
      <w:lang w:val="bg-BG" w:eastAsia="bg-BG" w:bidi="bg-BG"/>
    </w:rPr>
  </w:style>
  <w:style w:type="character" w:customStyle="1" w:styleId="30">
    <w:name w:val="Заглавие 3 Знак"/>
    <w:basedOn w:val="a0"/>
    <w:link w:val="3"/>
    <w:uiPriority w:val="9"/>
    <w:semiHidden/>
    <w:rsid w:val="0038009B"/>
    <w:rPr>
      <w:rFonts w:asciiTheme="majorHAnsi" w:eastAsiaTheme="majorEastAsia" w:hAnsiTheme="majorHAnsi" w:cstheme="majorBidi"/>
      <w:color w:val="243F60" w:themeColor="accent1" w:themeShade="7F"/>
      <w:sz w:val="24"/>
      <w:szCs w:val="24"/>
      <w:lang w:val="bg-BG" w:eastAsia="bg-BG" w:bidi="bg-BG"/>
    </w:rPr>
  </w:style>
  <w:style w:type="character" w:customStyle="1" w:styleId="40">
    <w:name w:val="Заглавие 4 Знак"/>
    <w:basedOn w:val="a0"/>
    <w:link w:val="4"/>
    <w:uiPriority w:val="9"/>
    <w:semiHidden/>
    <w:rsid w:val="0038009B"/>
    <w:rPr>
      <w:rFonts w:asciiTheme="majorHAnsi" w:eastAsiaTheme="majorEastAsia" w:hAnsiTheme="majorHAnsi" w:cstheme="majorBidi"/>
      <w:i/>
      <w:iCs/>
      <w:color w:val="365F91" w:themeColor="accent1" w:themeShade="BF"/>
      <w:lang w:val="bg-BG" w:eastAsia="bg-BG" w:bidi="bg-BG"/>
    </w:rPr>
  </w:style>
  <w:style w:type="character" w:customStyle="1" w:styleId="50">
    <w:name w:val="Заглавие 5 Знак"/>
    <w:basedOn w:val="a0"/>
    <w:link w:val="5"/>
    <w:uiPriority w:val="9"/>
    <w:semiHidden/>
    <w:rsid w:val="0038009B"/>
    <w:rPr>
      <w:rFonts w:asciiTheme="majorHAnsi" w:eastAsiaTheme="majorEastAsia" w:hAnsiTheme="majorHAnsi" w:cstheme="majorBidi"/>
      <w:color w:val="365F91" w:themeColor="accent1" w:themeShade="BF"/>
      <w:lang w:val="bg-BG" w:eastAsia="bg-BG" w:bidi="bg-BG"/>
    </w:rPr>
  </w:style>
  <w:style w:type="character" w:customStyle="1" w:styleId="60">
    <w:name w:val="Заглавие 6 Знак"/>
    <w:basedOn w:val="a0"/>
    <w:link w:val="6"/>
    <w:uiPriority w:val="9"/>
    <w:semiHidden/>
    <w:rsid w:val="0038009B"/>
    <w:rPr>
      <w:rFonts w:asciiTheme="majorHAnsi" w:eastAsiaTheme="majorEastAsia" w:hAnsiTheme="majorHAnsi" w:cstheme="majorBidi"/>
      <w:color w:val="243F60" w:themeColor="accent1" w:themeShade="7F"/>
      <w:lang w:val="bg-BG" w:eastAsia="bg-BG" w:bidi="bg-BG"/>
    </w:rPr>
  </w:style>
  <w:style w:type="character" w:customStyle="1" w:styleId="70">
    <w:name w:val="Заглавие 7 Знак"/>
    <w:basedOn w:val="a0"/>
    <w:link w:val="7"/>
    <w:uiPriority w:val="9"/>
    <w:semiHidden/>
    <w:rsid w:val="0038009B"/>
    <w:rPr>
      <w:rFonts w:asciiTheme="majorHAnsi" w:eastAsiaTheme="majorEastAsia" w:hAnsiTheme="majorHAnsi" w:cstheme="majorBidi"/>
      <w:i/>
      <w:iCs/>
      <w:color w:val="243F60" w:themeColor="accent1" w:themeShade="7F"/>
      <w:lang w:val="bg-BG" w:eastAsia="bg-BG" w:bidi="bg-BG"/>
    </w:rPr>
  </w:style>
  <w:style w:type="character" w:customStyle="1" w:styleId="80">
    <w:name w:val="Заглавие 8 Знак"/>
    <w:basedOn w:val="a0"/>
    <w:link w:val="8"/>
    <w:uiPriority w:val="9"/>
    <w:semiHidden/>
    <w:rsid w:val="0038009B"/>
    <w:rPr>
      <w:rFonts w:asciiTheme="majorHAnsi" w:eastAsiaTheme="majorEastAsia" w:hAnsiTheme="majorHAnsi" w:cstheme="majorBidi"/>
      <w:color w:val="272727" w:themeColor="text1" w:themeTint="D8"/>
      <w:sz w:val="21"/>
      <w:szCs w:val="21"/>
      <w:lang w:val="bg-BG" w:eastAsia="bg-BG" w:bidi="bg-BG"/>
    </w:rPr>
  </w:style>
  <w:style w:type="character" w:customStyle="1" w:styleId="90">
    <w:name w:val="Заглавие 9 Знак"/>
    <w:basedOn w:val="a0"/>
    <w:link w:val="9"/>
    <w:uiPriority w:val="9"/>
    <w:semiHidden/>
    <w:rsid w:val="0038009B"/>
    <w:rPr>
      <w:rFonts w:asciiTheme="majorHAnsi" w:eastAsiaTheme="majorEastAsia" w:hAnsiTheme="majorHAnsi" w:cstheme="majorBidi"/>
      <w:i/>
      <w:iCs/>
      <w:color w:val="272727" w:themeColor="text1" w:themeTint="D8"/>
      <w:sz w:val="21"/>
      <w:szCs w:val="21"/>
      <w:lang w:val="bg-BG" w:eastAsia="bg-BG" w:bidi="bg-BG"/>
    </w:rPr>
  </w:style>
  <w:style w:type="character" w:customStyle="1" w:styleId="a6">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basedOn w:val="a0"/>
    <w:link w:val="a5"/>
    <w:uiPriority w:val="1"/>
    <w:locked/>
    <w:rsid w:val="00AA4EAF"/>
    <w:rPr>
      <w:rFonts w:ascii="Times New Roman" w:eastAsia="Times New Roman" w:hAnsi="Times New Roman" w:cs="Times New Roman"/>
      <w:lang w:val="bg-BG" w:eastAsia="bg-BG" w:bidi="bg-BG"/>
    </w:rPr>
  </w:style>
  <w:style w:type="paragraph" w:styleId="af6">
    <w:name w:val="endnote text"/>
    <w:basedOn w:val="a"/>
    <w:link w:val="af7"/>
    <w:uiPriority w:val="99"/>
    <w:semiHidden/>
    <w:unhideWhenUsed/>
    <w:rsid w:val="00306E69"/>
    <w:rPr>
      <w:sz w:val="20"/>
      <w:szCs w:val="20"/>
    </w:rPr>
  </w:style>
  <w:style w:type="character" w:customStyle="1" w:styleId="af7">
    <w:name w:val="Текст на бележка в края Знак"/>
    <w:basedOn w:val="a0"/>
    <w:link w:val="af6"/>
    <w:uiPriority w:val="99"/>
    <w:semiHidden/>
    <w:rsid w:val="00306E69"/>
    <w:rPr>
      <w:rFonts w:ascii="Times New Roman" w:eastAsia="Times New Roman" w:hAnsi="Times New Roman" w:cs="Times New Roman"/>
      <w:sz w:val="20"/>
      <w:szCs w:val="20"/>
      <w:lang w:val="bg-BG" w:eastAsia="bg-BG" w:bidi="bg-BG"/>
    </w:rPr>
  </w:style>
  <w:style w:type="character" w:styleId="af8">
    <w:name w:val="endnote reference"/>
    <w:basedOn w:val="a0"/>
    <w:uiPriority w:val="99"/>
    <w:semiHidden/>
    <w:unhideWhenUsed/>
    <w:rsid w:val="00306E69"/>
    <w:rPr>
      <w:vertAlign w:val="superscript"/>
    </w:rPr>
  </w:style>
  <w:style w:type="paragraph" w:customStyle="1" w:styleId="gmail-msobodytext">
    <w:name w:val="gmail-msobodytext"/>
    <w:basedOn w:val="a"/>
    <w:rsid w:val="0037441B"/>
    <w:pPr>
      <w:widowControl/>
      <w:autoSpaceDE/>
      <w:autoSpaceDN/>
      <w:spacing w:before="100" w:beforeAutospacing="1" w:after="100" w:afterAutospacing="1"/>
    </w:pPr>
    <w:rPr>
      <w:rFonts w:eastAsiaTheme="minorHAnsi"/>
      <w:sz w:val="24"/>
      <w:szCs w:val="24"/>
      <w:lang w:bidi="ar-SA"/>
    </w:rPr>
  </w:style>
  <w:style w:type="paragraph" w:customStyle="1" w:styleId="gmail-msolistparagraph">
    <w:name w:val="gmail-msolistparagraph"/>
    <w:basedOn w:val="a"/>
    <w:rsid w:val="00D77470"/>
    <w:pPr>
      <w:widowControl/>
      <w:autoSpaceDE/>
      <w:autoSpaceDN/>
      <w:spacing w:before="100" w:beforeAutospacing="1" w:after="100" w:afterAutospacing="1"/>
    </w:pPr>
    <w:rPr>
      <w:rFonts w:eastAsiaTheme="minorHAnsi"/>
      <w:sz w:val="24"/>
      <w:szCs w:val="24"/>
      <w:lang w:bidi="ar-SA"/>
    </w:rPr>
  </w:style>
  <w:style w:type="paragraph" w:customStyle="1" w:styleId="Normal1">
    <w:name w:val="Normal1"/>
    <w:basedOn w:val="a"/>
    <w:rsid w:val="003C5D3F"/>
    <w:pPr>
      <w:widowControl/>
      <w:suppressAutoHyphens/>
      <w:autoSpaceDE/>
      <w:autoSpaceDN/>
    </w:pPr>
    <w:rPr>
      <w:sz w:val="24"/>
      <w:szCs w:val="20"/>
      <w:lang w:val="en-US" w:eastAsia="ar-SA" w:bidi="ar-SA"/>
    </w:rPr>
  </w:style>
  <w:style w:type="paragraph" w:styleId="af9">
    <w:name w:val="No Spacing"/>
    <w:uiPriority w:val="1"/>
    <w:qFormat/>
    <w:rsid w:val="003C5D3F"/>
    <w:pPr>
      <w:widowControl/>
      <w:autoSpaceDE/>
      <w:autoSpaceDN/>
      <w:jc w:val="both"/>
    </w:pPr>
    <w:rPr>
      <w:rFonts w:ascii="Times New Roman" w:eastAsia="Times New Roman" w:hAnsi="Times New Roman" w:cs="Times New Roman"/>
      <w:sz w:val="24"/>
      <w:lang w:val="bg-BG"/>
    </w:rPr>
  </w:style>
  <w:style w:type="character" w:customStyle="1" w:styleId="markedcontent">
    <w:name w:val="markedcontent"/>
    <w:rsid w:val="003C5D3F"/>
  </w:style>
  <w:style w:type="character" w:customStyle="1" w:styleId="afa">
    <w:name w:val="Основен текст_"/>
    <w:link w:val="31"/>
    <w:rsid w:val="003C5D3F"/>
    <w:rPr>
      <w:sz w:val="23"/>
      <w:szCs w:val="23"/>
      <w:shd w:val="clear" w:color="auto" w:fill="FFFFFF"/>
    </w:rPr>
  </w:style>
  <w:style w:type="paragraph" w:customStyle="1" w:styleId="31">
    <w:name w:val="Основен текст3"/>
    <w:basedOn w:val="a"/>
    <w:link w:val="afa"/>
    <w:rsid w:val="003C5D3F"/>
    <w:pPr>
      <w:widowControl/>
      <w:shd w:val="clear" w:color="auto" w:fill="FFFFFF"/>
      <w:autoSpaceDE/>
      <w:autoSpaceDN/>
      <w:spacing w:before="360" w:line="274" w:lineRule="exact"/>
      <w:ind w:hanging="440"/>
      <w:jc w:val="both"/>
    </w:pPr>
    <w:rPr>
      <w:rFonts w:asciiTheme="minorHAnsi" w:eastAsiaTheme="minorHAnsi" w:hAnsiTheme="minorHAnsi" w:cstheme="minorBidi"/>
      <w:sz w:val="23"/>
      <w:szCs w:val="23"/>
      <w:lang w:val="en-US" w:eastAsia="en-US" w:bidi="ar-SA"/>
    </w:rPr>
  </w:style>
  <w:style w:type="character" w:customStyle="1" w:styleId="FontStyle31">
    <w:name w:val="Font Style31"/>
    <w:rsid w:val="003C5D3F"/>
    <w:rPr>
      <w:rFonts w:ascii="Bookman Old Style" w:hAnsi="Bookman Old Style" w:cs="Bookman Old Style"/>
      <w:sz w:val="26"/>
      <w:szCs w:val="26"/>
    </w:rPr>
  </w:style>
  <w:style w:type="character" w:customStyle="1" w:styleId="32">
    <w:name w:val="Основен текст (3)_"/>
    <w:link w:val="33"/>
    <w:locked/>
    <w:rsid w:val="003C5D3F"/>
    <w:rPr>
      <w:sz w:val="23"/>
      <w:szCs w:val="23"/>
      <w:shd w:val="clear" w:color="auto" w:fill="FFFFFF"/>
    </w:rPr>
  </w:style>
  <w:style w:type="character" w:customStyle="1" w:styleId="81">
    <w:name w:val="Основен текст (8)_"/>
    <w:link w:val="82"/>
    <w:locked/>
    <w:rsid w:val="003C5D3F"/>
    <w:rPr>
      <w:sz w:val="18"/>
      <w:szCs w:val="18"/>
      <w:shd w:val="clear" w:color="auto" w:fill="FFFFFF"/>
    </w:rPr>
  </w:style>
  <w:style w:type="paragraph" w:customStyle="1" w:styleId="33">
    <w:name w:val="Основен текст (3)"/>
    <w:basedOn w:val="a"/>
    <w:link w:val="32"/>
    <w:rsid w:val="003C5D3F"/>
    <w:pPr>
      <w:widowControl/>
      <w:shd w:val="clear" w:color="auto" w:fill="FFFFFF"/>
      <w:autoSpaceDE/>
      <w:autoSpaceDN/>
      <w:spacing w:after="420" w:line="240" w:lineRule="atLeast"/>
    </w:pPr>
    <w:rPr>
      <w:rFonts w:asciiTheme="minorHAnsi" w:eastAsiaTheme="minorHAnsi" w:hAnsiTheme="minorHAnsi" w:cstheme="minorBidi"/>
      <w:sz w:val="23"/>
      <w:szCs w:val="23"/>
      <w:lang w:val="en-US" w:eastAsia="en-US" w:bidi="ar-SA"/>
    </w:rPr>
  </w:style>
  <w:style w:type="paragraph" w:customStyle="1" w:styleId="82">
    <w:name w:val="Основен текст (8)"/>
    <w:basedOn w:val="a"/>
    <w:link w:val="81"/>
    <w:rsid w:val="003C5D3F"/>
    <w:pPr>
      <w:widowControl/>
      <w:shd w:val="clear" w:color="auto" w:fill="FFFFFF"/>
      <w:autoSpaceDE/>
      <w:autoSpaceDN/>
      <w:spacing w:line="240" w:lineRule="atLeast"/>
    </w:pPr>
    <w:rPr>
      <w:rFonts w:asciiTheme="minorHAnsi" w:eastAsiaTheme="minorHAnsi" w:hAnsiTheme="minorHAnsi" w:cstheme="minorBidi"/>
      <w:sz w:val="18"/>
      <w:szCs w:val="18"/>
      <w:lang w:val="en-US" w:eastAsia="en-US" w:bidi="ar-SA"/>
    </w:rPr>
  </w:style>
  <w:style w:type="paragraph" w:customStyle="1" w:styleId="11">
    <w:name w:val="Основен текст1"/>
    <w:basedOn w:val="a"/>
    <w:rsid w:val="003C5D3F"/>
    <w:pPr>
      <w:widowControl/>
      <w:shd w:val="clear" w:color="auto" w:fill="FFFFFF"/>
      <w:autoSpaceDE/>
      <w:autoSpaceDN/>
      <w:spacing w:before="60" w:line="322" w:lineRule="exact"/>
      <w:ind w:hanging="380"/>
      <w:jc w:val="both"/>
    </w:pPr>
    <w:rPr>
      <w:rFonts w:eastAsia="Calibri"/>
      <w:sz w:val="23"/>
      <w:szCs w:val="23"/>
      <w:lang w:eastAsia="en-US" w:bidi="ar-SA"/>
    </w:rPr>
  </w:style>
  <w:style w:type="paragraph" w:customStyle="1" w:styleId="21">
    <w:name w:val="Основен текст2"/>
    <w:basedOn w:val="a"/>
    <w:rsid w:val="003C5D3F"/>
    <w:pPr>
      <w:widowControl/>
      <w:shd w:val="clear" w:color="auto" w:fill="FFFFFF"/>
      <w:autoSpaceDE/>
      <w:autoSpaceDN/>
      <w:spacing w:before="60" w:line="322" w:lineRule="exact"/>
      <w:ind w:hanging="380"/>
      <w:jc w:val="both"/>
    </w:pPr>
    <w:rPr>
      <w:rFonts w:eastAsia="Calibri"/>
      <w:sz w:val="23"/>
      <w:szCs w:val="23"/>
      <w:lang w:eastAsia="en-US" w:bidi="ar-SA"/>
    </w:rPr>
  </w:style>
  <w:style w:type="paragraph" w:customStyle="1" w:styleId="Style8">
    <w:name w:val="Style8"/>
    <w:basedOn w:val="a"/>
    <w:rsid w:val="009C3333"/>
    <w:pPr>
      <w:suppressAutoHyphens/>
      <w:autoSpaceDN/>
      <w:spacing w:line="413" w:lineRule="exact"/>
    </w:pPr>
    <w:rPr>
      <w:sz w:val="24"/>
      <w:szCs w:val="24"/>
      <w:lang w:val="en-US" w:eastAsia="ar-SA" w:bidi="ar-SA"/>
    </w:rPr>
  </w:style>
  <w:style w:type="character" w:customStyle="1" w:styleId="post">
    <w:name w:val="post"/>
    <w:rsid w:val="009C3333"/>
  </w:style>
  <w:style w:type="paragraph" w:styleId="afb">
    <w:name w:val="Body Text First Indent"/>
    <w:basedOn w:val="a3"/>
    <w:link w:val="afc"/>
    <w:uiPriority w:val="99"/>
    <w:unhideWhenUsed/>
    <w:rsid w:val="005E3A35"/>
    <w:pPr>
      <w:ind w:left="0" w:firstLine="360"/>
      <w:jc w:val="left"/>
    </w:pPr>
    <w:rPr>
      <w:sz w:val="22"/>
      <w:szCs w:val="22"/>
    </w:rPr>
  </w:style>
  <w:style w:type="character" w:customStyle="1" w:styleId="afc">
    <w:name w:val="Основен текст отстъп първи ред Знак"/>
    <w:basedOn w:val="a4"/>
    <w:link w:val="afb"/>
    <w:uiPriority w:val="99"/>
    <w:rsid w:val="005E3A35"/>
    <w:rPr>
      <w:rFonts w:ascii="Times New Roman" w:eastAsia="Times New Roman" w:hAnsi="Times New Roman" w:cs="Times New Roman"/>
      <w:sz w:val="28"/>
      <w:szCs w:val="28"/>
      <w:lang w:val="bg-BG" w:eastAsia="bg-BG" w:bidi="bg-BG"/>
    </w:rPr>
  </w:style>
  <w:style w:type="character" w:customStyle="1" w:styleId="51">
    <w:name w:val="Заглавие #5_"/>
    <w:link w:val="52"/>
    <w:rsid w:val="005E3A35"/>
    <w:rPr>
      <w:sz w:val="23"/>
      <w:szCs w:val="23"/>
      <w:shd w:val="clear" w:color="auto" w:fill="FFFFFF"/>
    </w:rPr>
  </w:style>
  <w:style w:type="paragraph" w:customStyle="1" w:styleId="52">
    <w:name w:val="Заглавие #5"/>
    <w:basedOn w:val="a"/>
    <w:link w:val="51"/>
    <w:rsid w:val="005E3A35"/>
    <w:pPr>
      <w:widowControl/>
      <w:shd w:val="clear" w:color="auto" w:fill="FFFFFF"/>
      <w:autoSpaceDE/>
      <w:autoSpaceDN/>
      <w:spacing w:before="240" w:line="274" w:lineRule="exact"/>
      <w:ind w:hanging="440"/>
      <w:jc w:val="both"/>
      <w:outlineLvl w:val="4"/>
    </w:pPr>
    <w:rPr>
      <w:rFonts w:asciiTheme="minorHAnsi" w:eastAsiaTheme="minorHAnsi" w:hAnsiTheme="minorHAnsi" w:cstheme="minorBidi"/>
      <w:sz w:val="23"/>
      <w:szCs w:val="23"/>
      <w:lang w:val="en-US" w:eastAsia="en-US" w:bidi="ar-SA"/>
    </w:rPr>
  </w:style>
  <w:style w:type="paragraph" w:styleId="12">
    <w:name w:val="toc 1"/>
    <w:basedOn w:val="a"/>
    <w:next w:val="a"/>
    <w:autoRedefine/>
    <w:uiPriority w:val="39"/>
    <w:unhideWhenUsed/>
    <w:rsid w:val="000B3918"/>
    <w:pPr>
      <w:spacing w:after="100"/>
    </w:pPr>
  </w:style>
  <w:style w:type="paragraph" w:styleId="22">
    <w:name w:val="toc 2"/>
    <w:basedOn w:val="a"/>
    <w:next w:val="a"/>
    <w:autoRedefine/>
    <w:uiPriority w:val="39"/>
    <w:unhideWhenUsed/>
    <w:rsid w:val="000B3918"/>
    <w:pPr>
      <w:spacing w:after="100"/>
      <w:ind w:left="220"/>
    </w:pPr>
  </w:style>
  <w:style w:type="paragraph" w:styleId="afd">
    <w:name w:val="TOC Heading"/>
    <w:basedOn w:val="1"/>
    <w:next w:val="a"/>
    <w:uiPriority w:val="39"/>
    <w:semiHidden/>
    <w:unhideWhenUsed/>
    <w:qFormat/>
    <w:rsid w:val="000B3918"/>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1F42"/>
    <w:rPr>
      <w:rFonts w:ascii="Times New Roman" w:eastAsia="Times New Roman" w:hAnsi="Times New Roman" w:cs="Times New Roman"/>
      <w:lang w:val="bg-BG" w:eastAsia="bg-BG" w:bidi="bg-BG"/>
    </w:rPr>
  </w:style>
  <w:style w:type="paragraph" w:styleId="1">
    <w:name w:val="heading 1"/>
    <w:basedOn w:val="a"/>
    <w:link w:val="10"/>
    <w:uiPriority w:val="1"/>
    <w:qFormat/>
    <w:pPr>
      <w:numPr>
        <w:numId w:val="12"/>
      </w:numPr>
      <w:outlineLvl w:val="0"/>
    </w:pPr>
    <w:rPr>
      <w:b/>
      <w:bCs/>
      <w:sz w:val="28"/>
      <w:szCs w:val="28"/>
    </w:rPr>
  </w:style>
  <w:style w:type="paragraph" w:styleId="2">
    <w:name w:val="heading 2"/>
    <w:basedOn w:val="a"/>
    <w:next w:val="a"/>
    <w:link w:val="20"/>
    <w:uiPriority w:val="9"/>
    <w:unhideWhenUsed/>
    <w:qFormat/>
    <w:rsid w:val="0038009B"/>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8009B"/>
    <w:pPr>
      <w:keepNext/>
      <w:keepLines/>
      <w:numPr>
        <w:ilvl w:val="2"/>
        <w:numId w:val="12"/>
      </w:numPr>
      <w:spacing w:before="40"/>
      <w:ind w:left="72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009B"/>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009B"/>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009B"/>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009B"/>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009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009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60"/>
      <w:jc w:val="both"/>
    </w:pPr>
    <w:rPr>
      <w:sz w:val="28"/>
      <w:szCs w:val="28"/>
    </w:rPr>
  </w:style>
  <w:style w:type="paragraph" w:styleId="a5">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6"/>
    <w:uiPriority w:val="1"/>
    <w:qFormat/>
    <w:pPr>
      <w:ind w:left="260" w:firstLine="566"/>
      <w:jc w:val="both"/>
    </w:pPr>
  </w:style>
  <w:style w:type="paragraph" w:customStyle="1" w:styleId="TableParagraph">
    <w:name w:val="Table Paragraph"/>
    <w:basedOn w:val="a"/>
    <w:uiPriority w:val="1"/>
    <w:qFormat/>
  </w:style>
  <w:style w:type="paragraph" w:styleId="a7">
    <w:name w:val="footnote text"/>
    <w:basedOn w:val="a"/>
    <w:link w:val="a8"/>
    <w:uiPriority w:val="99"/>
    <w:unhideWhenUsed/>
    <w:rsid w:val="00B96EF0"/>
    <w:rPr>
      <w:sz w:val="20"/>
      <w:szCs w:val="20"/>
    </w:rPr>
  </w:style>
  <w:style w:type="character" w:customStyle="1" w:styleId="a8">
    <w:name w:val="Текст под линия Знак"/>
    <w:basedOn w:val="a0"/>
    <w:link w:val="a7"/>
    <w:uiPriority w:val="99"/>
    <w:rsid w:val="00B96EF0"/>
    <w:rPr>
      <w:rFonts w:ascii="Times New Roman" w:eastAsia="Times New Roman" w:hAnsi="Times New Roman" w:cs="Times New Roman"/>
      <w:sz w:val="20"/>
      <w:szCs w:val="20"/>
      <w:lang w:val="bg-BG" w:eastAsia="bg-BG" w:bidi="bg-BG"/>
    </w:rPr>
  </w:style>
  <w:style w:type="character" w:styleId="a9">
    <w:name w:val="footnote reference"/>
    <w:basedOn w:val="a0"/>
    <w:uiPriority w:val="99"/>
    <w:unhideWhenUsed/>
    <w:rsid w:val="00B96EF0"/>
    <w:rPr>
      <w:vertAlign w:val="superscript"/>
    </w:rPr>
  </w:style>
  <w:style w:type="character" w:styleId="aa">
    <w:name w:val="Hyperlink"/>
    <w:basedOn w:val="a0"/>
    <w:uiPriority w:val="99"/>
    <w:unhideWhenUsed/>
    <w:rsid w:val="00B96EF0"/>
    <w:rPr>
      <w:color w:val="0000FF" w:themeColor="hyperlink"/>
      <w:u w:val="single"/>
    </w:rPr>
  </w:style>
  <w:style w:type="paragraph" w:customStyle="1" w:styleId="Default">
    <w:name w:val="Default"/>
    <w:rsid w:val="0020001B"/>
    <w:pPr>
      <w:widowControl/>
      <w:adjustRightInd w:val="0"/>
    </w:pPr>
    <w:rPr>
      <w:rFonts w:ascii="TimesNewRomanPS-BoldMT" w:hAnsi="TimesNewRomanPS-BoldMT" w:cs="TimesNewRomanPS-BoldMT"/>
      <w:color w:val="000000"/>
      <w:sz w:val="24"/>
      <w:szCs w:val="24"/>
      <w:lang w:val="bg-BG"/>
    </w:rPr>
  </w:style>
  <w:style w:type="character" w:styleId="ab">
    <w:name w:val="Strong"/>
    <w:basedOn w:val="a0"/>
    <w:uiPriority w:val="22"/>
    <w:qFormat/>
    <w:rsid w:val="00897F22"/>
    <w:rPr>
      <w:b/>
      <w:bCs/>
    </w:rPr>
  </w:style>
  <w:style w:type="character" w:customStyle="1" w:styleId="10">
    <w:name w:val="Заглавие 1 Знак"/>
    <w:basedOn w:val="a0"/>
    <w:link w:val="1"/>
    <w:uiPriority w:val="1"/>
    <w:rsid w:val="00254454"/>
    <w:rPr>
      <w:rFonts w:ascii="Times New Roman" w:eastAsia="Times New Roman" w:hAnsi="Times New Roman" w:cs="Times New Roman"/>
      <w:b/>
      <w:bCs/>
      <w:sz w:val="28"/>
      <w:szCs w:val="28"/>
      <w:lang w:val="bg-BG" w:eastAsia="bg-BG" w:bidi="bg-BG"/>
    </w:rPr>
  </w:style>
  <w:style w:type="paragraph" w:styleId="ac">
    <w:name w:val="Balloon Text"/>
    <w:basedOn w:val="a"/>
    <w:link w:val="ad"/>
    <w:uiPriority w:val="99"/>
    <w:semiHidden/>
    <w:unhideWhenUsed/>
    <w:rsid w:val="00567E0D"/>
    <w:rPr>
      <w:rFonts w:ascii="Segoe UI" w:hAnsi="Segoe UI" w:cs="Segoe UI"/>
      <w:sz w:val="18"/>
      <w:szCs w:val="18"/>
    </w:rPr>
  </w:style>
  <w:style w:type="character" w:customStyle="1" w:styleId="ad">
    <w:name w:val="Изнесен текст Знак"/>
    <w:basedOn w:val="a0"/>
    <w:link w:val="ac"/>
    <w:uiPriority w:val="99"/>
    <w:semiHidden/>
    <w:rsid w:val="00567E0D"/>
    <w:rPr>
      <w:rFonts w:ascii="Segoe UI" w:eastAsia="Times New Roman" w:hAnsi="Segoe UI" w:cs="Segoe UI"/>
      <w:sz w:val="18"/>
      <w:szCs w:val="18"/>
      <w:lang w:val="bg-BG" w:eastAsia="bg-BG" w:bidi="bg-BG"/>
    </w:rPr>
  </w:style>
  <w:style w:type="character" w:styleId="ae">
    <w:name w:val="annotation reference"/>
    <w:basedOn w:val="a0"/>
    <w:uiPriority w:val="99"/>
    <w:semiHidden/>
    <w:unhideWhenUsed/>
    <w:rsid w:val="00CC4E06"/>
    <w:rPr>
      <w:sz w:val="16"/>
      <w:szCs w:val="16"/>
    </w:rPr>
  </w:style>
  <w:style w:type="paragraph" w:styleId="af">
    <w:name w:val="annotation text"/>
    <w:basedOn w:val="a"/>
    <w:link w:val="af0"/>
    <w:uiPriority w:val="99"/>
    <w:unhideWhenUsed/>
    <w:rsid w:val="00CC4E06"/>
    <w:rPr>
      <w:sz w:val="20"/>
      <w:szCs w:val="20"/>
    </w:rPr>
  </w:style>
  <w:style w:type="character" w:customStyle="1" w:styleId="af0">
    <w:name w:val="Текст на коментар Знак"/>
    <w:basedOn w:val="a0"/>
    <w:link w:val="af"/>
    <w:uiPriority w:val="99"/>
    <w:rsid w:val="00CC4E06"/>
    <w:rPr>
      <w:rFonts w:ascii="Times New Roman" w:eastAsia="Times New Roman" w:hAnsi="Times New Roman" w:cs="Times New Roman"/>
      <w:sz w:val="20"/>
      <w:szCs w:val="20"/>
      <w:lang w:val="bg-BG" w:eastAsia="bg-BG" w:bidi="bg-BG"/>
    </w:rPr>
  </w:style>
  <w:style w:type="paragraph" w:styleId="af1">
    <w:name w:val="annotation subject"/>
    <w:basedOn w:val="af"/>
    <w:next w:val="af"/>
    <w:link w:val="af2"/>
    <w:uiPriority w:val="99"/>
    <w:semiHidden/>
    <w:unhideWhenUsed/>
    <w:rsid w:val="00CC4E06"/>
    <w:rPr>
      <w:b/>
      <w:bCs/>
    </w:rPr>
  </w:style>
  <w:style w:type="character" w:customStyle="1" w:styleId="af2">
    <w:name w:val="Предмет на коментар Знак"/>
    <w:basedOn w:val="af0"/>
    <w:link w:val="af1"/>
    <w:uiPriority w:val="99"/>
    <w:semiHidden/>
    <w:rsid w:val="00CC4E06"/>
    <w:rPr>
      <w:rFonts w:ascii="Times New Roman" w:eastAsia="Times New Roman" w:hAnsi="Times New Roman" w:cs="Times New Roman"/>
      <w:b/>
      <w:bCs/>
      <w:sz w:val="20"/>
      <w:szCs w:val="20"/>
      <w:lang w:val="bg-BG" w:eastAsia="bg-BG" w:bidi="bg-BG"/>
    </w:rPr>
  </w:style>
  <w:style w:type="character" w:customStyle="1" w:styleId="a4">
    <w:name w:val="Основен текст Знак"/>
    <w:basedOn w:val="a0"/>
    <w:link w:val="a3"/>
    <w:uiPriority w:val="1"/>
    <w:rsid w:val="00711967"/>
    <w:rPr>
      <w:rFonts w:ascii="Times New Roman" w:eastAsia="Times New Roman" w:hAnsi="Times New Roman" w:cs="Times New Roman"/>
      <w:sz w:val="28"/>
      <w:szCs w:val="28"/>
      <w:lang w:val="bg-BG" w:eastAsia="bg-BG" w:bidi="bg-BG"/>
    </w:rPr>
  </w:style>
  <w:style w:type="paragraph" w:customStyle="1" w:styleId="71">
    <w:name w:val="Знак Знак7"/>
    <w:basedOn w:val="a"/>
    <w:rsid w:val="008F741F"/>
    <w:pPr>
      <w:widowControl/>
      <w:tabs>
        <w:tab w:val="left" w:pos="709"/>
      </w:tabs>
      <w:autoSpaceDE/>
      <w:autoSpaceDN/>
    </w:pPr>
    <w:rPr>
      <w:rFonts w:ascii="Tahoma" w:hAnsi="Tahoma" w:cs="Tahoma"/>
      <w:sz w:val="24"/>
      <w:szCs w:val="24"/>
      <w:lang w:val="pl-PL" w:eastAsia="pl-PL" w:bidi="ar-SA"/>
    </w:rPr>
  </w:style>
  <w:style w:type="character" w:styleId="af3">
    <w:name w:val="FollowedHyperlink"/>
    <w:basedOn w:val="a0"/>
    <w:uiPriority w:val="99"/>
    <w:semiHidden/>
    <w:unhideWhenUsed/>
    <w:rsid w:val="00BC637C"/>
    <w:rPr>
      <w:color w:val="800080" w:themeColor="followedHyperlink"/>
      <w:u w:val="single"/>
    </w:rPr>
  </w:style>
  <w:style w:type="table" w:styleId="af4">
    <w:name w:val="Table Grid"/>
    <w:basedOn w:val="a1"/>
    <w:uiPriority w:val="39"/>
    <w:rsid w:val="0013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8A6A52"/>
    <w:pPr>
      <w:widowControl/>
      <w:autoSpaceDE/>
      <w:autoSpaceDN/>
    </w:pPr>
    <w:rPr>
      <w:rFonts w:eastAsiaTheme="minorHAnsi"/>
      <w:sz w:val="24"/>
      <w:szCs w:val="24"/>
      <w:lang w:bidi="ar-SA"/>
    </w:rPr>
  </w:style>
  <w:style w:type="character" w:customStyle="1" w:styleId="20">
    <w:name w:val="Заглавие 2 Знак"/>
    <w:basedOn w:val="a0"/>
    <w:link w:val="2"/>
    <w:uiPriority w:val="9"/>
    <w:rsid w:val="0038009B"/>
    <w:rPr>
      <w:rFonts w:asciiTheme="majorHAnsi" w:eastAsiaTheme="majorEastAsia" w:hAnsiTheme="majorHAnsi" w:cstheme="majorBidi"/>
      <w:color w:val="365F91" w:themeColor="accent1" w:themeShade="BF"/>
      <w:sz w:val="26"/>
      <w:szCs w:val="26"/>
      <w:lang w:val="bg-BG" w:eastAsia="bg-BG" w:bidi="bg-BG"/>
    </w:rPr>
  </w:style>
  <w:style w:type="character" w:customStyle="1" w:styleId="30">
    <w:name w:val="Заглавие 3 Знак"/>
    <w:basedOn w:val="a0"/>
    <w:link w:val="3"/>
    <w:uiPriority w:val="9"/>
    <w:semiHidden/>
    <w:rsid w:val="0038009B"/>
    <w:rPr>
      <w:rFonts w:asciiTheme="majorHAnsi" w:eastAsiaTheme="majorEastAsia" w:hAnsiTheme="majorHAnsi" w:cstheme="majorBidi"/>
      <w:color w:val="243F60" w:themeColor="accent1" w:themeShade="7F"/>
      <w:sz w:val="24"/>
      <w:szCs w:val="24"/>
      <w:lang w:val="bg-BG" w:eastAsia="bg-BG" w:bidi="bg-BG"/>
    </w:rPr>
  </w:style>
  <w:style w:type="character" w:customStyle="1" w:styleId="40">
    <w:name w:val="Заглавие 4 Знак"/>
    <w:basedOn w:val="a0"/>
    <w:link w:val="4"/>
    <w:uiPriority w:val="9"/>
    <w:semiHidden/>
    <w:rsid w:val="0038009B"/>
    <w:rPr>
      <w:rFonts w:asciiTheme="majorHAnsi" w:eastAsiaTheme="majorEastAsia" w:hAnsiTheme="majorHAnsi" w:cstheme="majorBidi"/>
      <w:i/>
      <w:iCs/>
      <w:color w:val="365F91" w:themeColor="accent1" w:themeShade="BF"/>
      <w:lang w:val="bg-BG" w:eastAsia="bg-BG" w:bidi="bg-BG"/>
    </w:rPr>
  </w:style>
  <w:style w:type="character" w:customStyle="1" w:styleId="50">
    <w:name w:val="Заглавие 5 Знак"/>
    <w:basedOn w:val="a0"/>
    <w:link w:val="5"/>
    <w:uiPriority w:val="9"/>
    <w:semiHidden/>
    <w:rsid w:val="0038009B"/>
    <w:rPr>
      <w:rFonts w:asciiTheme="majorHAnsi" w:eastAsiaTheme="majorEastAsia" w:hAnsiTheme="majorHAnsi" w:cstheme="majorBidi"/>
      <w:color w:val="365F91" w:themeColor="accent1" w:themeShade="BF"/>
      <w:lang w:val="bg-BG" w:eastAsia="bg-BG" w:bidi="bg-BG"/>
    </w:rPr>
  </w:style>
  <w:style w:type="character" w:customStyle="1" w:styleId="60">
    <w:name w:val="Заглавие 6 Знак"/>
    <w:basedOn w:val="a0"/>
    <w:link w:val="6"/>
    <w:uiPriority w:val="9"/>
    <w:semiHidden/>
    <w:rsid w:val="0038009B"/>
    <w:rPr>
      <w:rFonts w:asciiTheme="majorHAnsi" w:eastAsiaTheme="majorEastAsia" w:hAnsiTheme="majorHAnsi" w:cstheme="majorBidi"/>
      <w:color w:val="243F60" w:themeColor="accent1" w:themeShade="7F"/>
      <w:lang w:val="bg-BG" w:eastAsia="bg-BG" w:bidi="bg-BG"/>
    </w:rPr>
  </w:style>
  <w:style w:type="character" w:customStyle="1" w:styleId="70">
    <w:name w:val="Заглавие 7 Знак"/>
    <w:basedOn w:val="a0"/>
    <w:link w:val="7"/>
    <w:uiPriority w:val="9"/>
    <w:semiHidden/>
    <w:rsid w:val="0038009B"/>
    <w:rPr>
      <w:rFonts w:asciiTheme="majorHAnsi" w:eastAsiaTheme="majorEastAsia" w:hAnsiTheme="majorHAnsi" w:cstheme="majorBidi"/>
      <w:i/>
      <w:iCs/>
      <w:color w:val="243F60" w:themeColor="accent1" w:themeShade="7F"/>
      <w:lang w:val="bg-BG" w:eastAsia="bg-BG" w:bidi="bg-BG"/>
    </w:rPr>
  </w:style>
  <w:style w:type="character" w:customStyle="1" w:styleId="80">
    <w:name w:val="Заглавие 8 Знак"/>
    <w:basedOn w:val="a0"/>
    <w:link w:val="8"/>
    <w:uiPriority w:val="9"/>
    <w:semiHidden/>
    <w:rsid w:val="0038009B"/>
    <w:rPr>
      <w:rFonts w:asciiTheme="majorHAnsi" w:eastAsiaTheme="majorEastAsia" w:hAnsiTheme="majorHAnsi" w:cstheme="majorBidi"/>
      <w:color w:val="272727" w:themeColor="text1" w:themeTint="D8"/>
      <w:sz w:val="21"/>
      <w:szCs w:val="21"/>
      <w:lang w:val="bg-BG" w:eastAsia="bg-BG" w:bidi="bg-BG"/>
    </w:rPr>
  </w:style>
  <w:style w:type="character" w:customStyle="1" w:styleId="90">
    <w:name w:val="Заглавие 9 Знак"/>
    <w:basedOn w:val="a0"/>
    <w:link w:val="9"/>
    <w:uiPriority w:val="9"/>
    <w:semiHidden/>
    <w:rsid w:val="0038009B"/>
    <w:rPr>
      <w:rFonts w:asciiTheme="majorHAnsi" w:eastAsiaTheme="majorEastAsia" w:hAnsiTheme="majorHAnsi" w:cstheme="majorBidi"/>
      <w:i/>
      <w:iCs/>
      <w:color w:val="272727" w:themeColor="text1" w:themeTint="D8"/>
      <w:sz w:val="21"/>
      <w:szCs w:val="21"/>
      <w:lang w:val="bg-BG" w:eastAsia="bg-BG" w:bidi="bg-BG"/>
    </w:rPr>
  </w:style>
  <w:style w:type="character" w:customStyle="1" w:styleId="a6">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basedOn w:val="a0"/>
    <w:link w:val="a5"/>
    <w:uiPriority w:val="1"/>
    <w:locked/>
    <w:rsid w:val="00AA4EAF"/>
    <w:rPr>
      <w:rFonts w:ascii="Times New Roman" w:eastAsia="Times New Roman" w:hAnsi="Times New Roman" w:cs="Times New Roman"/>
      <w:lang w:val="bg-BG" w:eastAsia="bg-BG" w:bidi="bg-BG"/>
    </w:rPr>
  </w:style>
  <w:style w:type="paragraph" w:styleId="af6">
    <w:name w:val="endnote text"/>
    <w:basedOn w:val="a"/>
    <w:link w:val="af7"/>
    <w:uiPriority w:val="99"/>
    <w:semiHidden/>
    <w:unhideWhenUsed/>
    <w:rsid w:val="00306E69"/>
    <w:rPr>
      <w:sz w:val="20"/>
      <w:szCs w:val="20"/>
    </w:rPr>
  </w:style>
  <w:style w:type="character" w:customStyle="1" w:styleId="af7">
    <w:name w:val="Текст на бележка в края Знак"/>
    <w:basedOn w:val="a0"/>
    <w:link w:val="af6"/>
    <w:uiPriority w:val="99"/>
    <w:semiHidden/>
    <w:rsid w:val="00306E69"/>
    <w:rPr>
      <w:rFonts w:ascii="Times New Roman" w:eastAsia="Times New Roman" w:hAnsi="Times New Roman" w:cs="Times New Roman"/>
      <w:sz w:val="20"/>
      <w:szCs w:val="20"/>
      <w:lang w:val="bg-BG" w:eastAsia="bg-BG" w:bidi="bg-BG"/>
    </w:rPr>
  </w:style>
  <w:style w:type="character" w:styleId="af8">
    <w:name w:val="endnote reference"/>
    <w:basedOn w:val="a0"/>
    <w:uiPriority w:val="99"/>
    <w:semiHidden/>
    <w:unhideWhenUsed/>
    <w:rsid w:val="00306E69"/>
    <w:rPr>
      <w:vertAlign w:val="superscript"/>
    </w:rPr>
  </w:style>
  <w:style w:type="paragraph" w:customStyle="1" w:styleId="gmail-msobodytext">
    <w:name w:val="gmail-msobodytext"/>
    <w:basedOn w:val="a"/>
    <w:rsid w:val="0037441B"/>
    <w:pPr>
      <w:widowControl/>
      <w:autoSpaceDE/>
      <w:autoSpaceDN/>
      <w:spacing w:before="100" w:beforeAutospacing="1" w:after="100" w:afterAutospacing="1"/>
    </w:pPr>
    <w:rPr>
      <w:rFonts w:eastAsiaTheme="minorHAnsi"/>
      <w:sz w:val="24"/>
      <w:szCs w:val="24"/>
      <w:lang w:bidi="ar-SA"/>
    </w:rPr>
  </w:style>
  <w:style w:type="paragraph" w:customStyle="1" w:styleId="gmail-msolistparagraph">
    <w:name w:val="gmail-msolistparagraph"/>
    <w:basedOn w:val="a"/>
    <w:rsid w:val="00D77470"/>
    <w:pPr>
      <w:widowControl/>
      <w:autoSpaceDE/>
      <w:autoSpaceDN/>
      <w:spacing w:before="100" w:beforeAutospacing="1" w:after="100" w:afterAutospacing="1"/>
    </w:pPr>
    <w:rPr>
      <w:rFonts w:eastAsiaTheme="minorHAnsi"/>
      <w:sz w:val="24"/>
      <w:szCs w:val="24"/>
      <w:lang w:bidi="ar-SA"/>
    </w:rPr>
  </w:style>
  <w:style w:type="paragraph" w:customStyle="1" w:styleId="Normal1">
    <w:name w:val="Normal1"/>
    <w:basedOn w:val="a"/>
    <w:rsid w:val="003C5D3F"/>
    <w:pPr>
      <w:widowControl/>
      <w:suppressAutoHyphens/>
      <w:autoSpaceDE/>
      <w:autoSpaceDN/>
    </w:pPr>
    <w:rPr>
      <w:sz w:val="24"/>
      <w:szCs w:val="20"/>
      <w:lang w:val="en-US" w:eastAsia="ar-SA" w:bidi="ar-SA"/>
    </w:rPr>
  </w:style>
  <w:style w:type="paragraph" w:styleId="af9">
    <w:name w:val="No Spacing"/>
    <w:uiPriority w:val="1"/>
    <w:qFormat/>
    <w:rsid w:val="003C5D3F"/>
    <w:pPr>
      <w:widowControl/>
      <w:autoSpaceDE/>
      <w:autoSpaceDN/>
      <w:jc w:val="both"/>
    </w:pPr>
    <w:rPr>
      <w:rFonts w:ascii="Times New Roman" w:eastAsia="Times New Roman" w:hAnsi="Times New Roman" w:cs="Times New Roman"/>
      <w:sz w:val="24"/>
      <w:lang w:val="bg-BG"/>
    </w:rPr>
  </w:style>
  <w:style w:type="character" w:customStyle="1" w:styleId="markedcontent">
    <w:name w:val="markedcontent"/>
    <w:rsid w:val="003C5D3F"/>
  </w:style>
  <w:style w:type="character" w:customStyle="1" w:styleId="afa">
    <w:name w:val="Основен текст_"/>
    <w:link w:val="31"/>
    <w:rsid w:val="003C5D3F"/>
    <w:rPr>
      <w:sz w:val="23"/>
      <w:szCs w:val="23"/>
      <w:shd w:val="clear" w:color="auto" w:fill="FFFFFF"/>
    </w:rPr>
  </w:style>
  <w:style w:type="paragraph" w:customStyle="1" w:styleId="31">
    <w:name w:val="Основен текст3"/>
    <w:basedOn w:val="a"/>
    <w:link w:val="afa"/>
    <w:rsid w:val="003C5D3F"/>
    <w:pPr>
      <w:widowControl/>
      <w:shd w:val="clear" w:color="auto" w:fill="FFFFFF"/>
      <w:autoSpaceDE/>
      <w:autoSpaceDN/>
      <w:spacing w:before="360" w:line="274" w:lineRule="exact"/>
      <w:ind w:hanging="440"/>
      <w:jc w:val="both"/>
    </w:pPr>
    <w:rPr>
      <w:rFonts w:asciiTheme="minorHAnsi" w:eastAsiaTheme="minorHAnsi" w:hAnsiTheme="minorHAnsi" w:cstheme="minorBidi"/>
      <w:sz w:val="23"/>
      <w:szCs w:val="23"/>
      <w:lang w:val="en-US" w:eastAsia="en-US" w:bidi="ar-SA"/>
    </w:rPr>
  </w:style>
  <w:style w:type="character" w:customStyle="1" w:styleId="FontStyle31">
    <w:name w:val="Font Style31"/>
    <w:rsid w:val="003C5D3F"/>
    <w:rPr>
      <w:rFonts w:ascii="Bookman Old Style" w:hAnsi="Bookman Old Style" w:cs="Bookman Old Style"/>
      <w:sz w:val="26"/>
      <w:szCs w:val="26"/>
    </w:rPr>
  </w:style>
  <w:style w:type="character" w:customStyle="1" w:styleId="32">
    <w:name w:val="Основен текст (3)_"/>
    <w:link w:val="33"/>
    <w:locked/>
    <w:rsid w:val="003C5D3F"/>
    <w:rPr>
      <w:sz w:val="23"/>
      <w:szCs w:val="23"/>
      <w:shd w:val="clear" w:color="auto" w:fill="FFFFFF"/>
    </w:rPr>
  </w:style>
  <w:style w:type="character" w:customStyle="1" w:styleId="81">
    <w:name w:val="Основен текст (8)_"/>
    <w:link w:val="82"/>
    <w:locked/>
    <w:rsid w:val="003C5D3F"/>
    <w:rPr>
      <w:sz w:val="18"/>
      <w:szCs w:val="18"/>
      <w:shd w:val="clear" w:color="auto" w:fill="FFFFFF"/>
    </w:rPr>
  </w:style>
  <w:style w:type="paragraph" w:customStyle="1" w:styleId="33">
    <w:name w:val="Основен текст (3)"/>
    <w:basedOn w:val="a"/>
    <w:link w:val="32"/>
    <w:rsid w:val="003C5D3F"/>
    <w:pPr>
      <w:widowControl/>
      <w:shd w:val="clear" w:color="auto" w:fill="FFFFFF"/>
      <w:autoSpaceDE/>
      <w:autoSpaceDN/>
      <w:spacing w:after="420" w:line="240" w:lineRule="atLeast"/>
    </w:pPr>
    <w:rPr>
      <w:rFonts w:asciiTheme="minorHAnsi" w:eastAsiaTheme="minorHAnsi" w:hAnsiTheme="minorHAnsi" w:cstheme="minorBidi"/>
      <w:sz w:val="23"/>
      <w:szCs w:val="23"/>
      <w:lang w:val="en-US" w:eastAsia="en-US" w:bidi="ar-SA"/>
    </w:rPr>
  </w:style>
  <w:style w:type="paragraph" w:customStyle="1" w:styleId="82">
    <w:name w:val="Основен текст (8)"/>
    <w:basedOn w:val="a"/>
    <w:link w:val="81"/>
    <w:rsid w:val="003C5D3F"/>
    <w:pPr>
      <w:widowControl/>
      <w:shd w:val="clear" w:color="auto" w:fill="FFFFFF"/>
      <w:autoSpaceDE/>
      <w:autoSpaceDN/>
      <w:spacing w:line="240" w:lineRule="atLeast"/>
    </w:pPr>
    <w:rPr>
      <w:rFonts w:asciiTheme="minorHAnsi" w:eastAsiaTheme="minorHAnsi" w:hAnsiTheme="minorHAnsi" w:cstheme="minorBidi"/>
      <w:sz w:val="18"/>
      <w:szCs w:val="18"/>
      <w:lang w:val="en-US" w:eastAsia="en-US" w:bidi="ar-SA"/>
    </w:rPr>
  </w:style>
  <w:style w:type="paragraph" w:customStyle="1" w:styleId="11">
    <w:name w:val="Основен текст1"/>
    <w:basedOn w:val="a"/>
    <w:rsid w:val="003C5D3F"/>
    <w:pPr>
      <w:widowControl/>
      <w:shd w:val="clear" w:color="auto" w:fill="FFFFFF"/>
      <w:autoSpaceDE/>
      <w:autoSpaceDN/>
      <w:spacing w:before="60" w:line="322" w:lineRule="exact"/>
      <w:ind w:hanging="380"/>
      <w:jc w:val="both"/>
    </w:pPr>
    <w:rPr>
      <w:rFonts w:eastAsia="Calibri"/>
      <w:sz w:val="23"/>
      <w:szCs w:val="23"/>
      <w:lang w:eastAsia="en-US" w:bidi="ar-SA"/>
    </w:rPr>
  </w:style>
  <w:style w:type="paragraph" w:customStyle="1" w:styleId="21">
    <w:name w:val="Основен текст2"/>
    <w:basedOn w:val="a"/>
    <w:rsid w:val="003C5D3F"/>
    <w:pPr>
      <w:widowControl/>
      <w:shd w:val="clear" w:color="auto" w:fill="FFFFFF"/>
      <w:autoSpaceDE/>
      <w:autoSpaceDN/>
      <w:spacing w:before="60" w:line="322" w:lineRule="exact"/>
      <w:ind w:hanging="380"/>
      <w:jc w:val="both"/>
    </w:pPr>
    <w:rPr>
      <w:rFonts w:eastAsia="Calibri"/>
      <w:sz w:val="23"/>
      <w:szCs w:val="23"/>
      <w:lang w:eastAsia="en-US" w:bidi="ar-SA"/>
    </w:rPr>
  </w:style>
  <w:style w:type="paragraph" w:customStyle="1" w:styleId="Style8">
    <w:name w:val="Style8"/>
    <w:basedOn w:val="a"/>
    <w:rsid w:val="009C3333"/>
    <w:pPr>
      <w:suppressAutoHyphens/>
      <w:autoSpaceDN/>
      <w:spacing w:line="413" w:lineRule="exact"/>
    </w:pPr>
    <w:rPr>
      <w:sz w:val="24"/>
      <w:szCs w:val="24"/>
      <w:lang w:val="en-US" w:eastAsia="ar-SA" w:bidi="ar-SA"/>
    </w:rPr>
  </w:style>
  <w:style w:type="character" w:customStyle="1" w:styleId="post">
    <w:name w:val="post"/>
    <w:rsid w:val="009C3333"/>
  </w:style>
  <w:style w:type="paragraph" w:styleId="afb">
    <w:name w:val="Body Text First Indent"/>
    <w:basedOn w:val="a3"/>
    <w:link w:val="afc"/>
    <w:uiPriority w:val="99"/>
    <w:unhideWhenUsed/>
    <w:rsid w:val="005E3A35"/>
    <w:pPr>
      <w:ind w:left="0" w:firstLine="360"/>
      <w:jc w:val="left"/>
    </w:pPr>
    <w:rPr>
      <w:sz w:val="22"/>
      <w:szCs w:val="22"/>
    </w:rPr>
  </w:style>
  <w:style w:type="character" w:customStyle="1" w:styleId="afc">
    <w:name w:val="Основен текст отстъп първи ред Знак"/>
    <w:basedOn w:val="a4"/>
    <w:link w:val="afb"/>
    <w:uiPriority w:val="99"/>
    <w:rsid w:val="005E3A35"/>
    <w:rPr>
      <w:rFonts w:ascii="Times New Roman" w:eastAsia="Times New Roman" w:hAnsi="Times New Roman" w:cs="Times New Roman"/>
      <w:sz w:val="28"/>
      <w:szCs w:val="28"/>
      <w:lang w:val="bg-BG" w:eastAsia="bg-BG" w:bidi="bg-BG"/>
    </w:rPr>
  </w:style>
  <w:style w:type="character" w:customStyle="1" w:styleId="51">
    <w:name w:val="Заглавие #5_"/>
    <w:link w:val="52"/>
    <w:rsid w:val="005E3A35"/>
    <w:rPr>
      <w:sz w:val="23"/>
      <w:szCs w:val="23"/>
      <w:shd w:val="clear" w:color="auto" w:fill="FFFFFF"/>
    </w:rPr>
  </w:style>
  <w:style w:type="paragraph" w:customStyle="1" w:styleId="52">
    <w:name w:val="Заглавие #5"/>
    <w:basedOn w:val="a"/>
    <w:link w:val="51"/>
    <w:rsid w:val="005E3A35"/>
    <w:pPr>
      <w:widowControl/>
      <w:shd w:val="clear" w:color="auto" w:fill="FFFFFF"/>
      <w:autoSpaceDE/>
      <w:autoSpaceDN/>
      <w:spacing w:before="240" w:line="274" w:lineRule="exact"/>
      <w:ind w:hanging="440"/>
      <w:jc w:val="both"/>
      <w:outlineLvl w:val="4"/>
    </w:pPr>
    <w:rPr>
      <w:rFonts w:asciiTheme="minorHAnsi" w:eastAsiaTheme="minorHAnsi" w:hAnsiTheme="minorHAnsi" w:cstheme="minorBidi"/>
      <w:sz w:val="23"/>
      <w:szCs w:val="23"/>
      <w:lang w:val="en-US" w:eastAsia="en-US" w:bidi="ar-SA"/>
    </w:rPr>
  </w:style>
  <w:style w:type="paragraph" w:styleId="12">
    <w:name w:val="toc 1"/>
    <w:basedOn w:val="a"/>
    <w:next w:val="a"/>
    <w:autoRedefine/>
    <w:uiPriority w:val="39"/>
    <w:unhideWhenUsed/>
    <w:rsid w:val="000B3918"/>
    <w:pPr>
      <w:spacing w:after="100"/>
    </w:pPr>
  </w:style>
  <w:style w:type="paragraph" w:styleId="22">
    <w:name w:val="toc 2"/>
    <w:basedOn w:val="a"/>
    <w:next w:val="a"/>
    <w:autoRedefine/>
    <w:uiPriority w:val="39"/>
    <w:unhideWhenUsed/>
    <w:rsid w:val="000B3918"/>
    <w:pPr>
      <w:spacing w:after="100"/>
      <w:ind w:left="220"/>
    </w:pPr>
  </w:style>
  <w:style w:type="paragraph" w:styleId="afd">
    <w:name w:val="TOC Heading"/>
    <w:basedOn w:val="1"/>
    <w:next w:val="a"/>
    <w:uiPriority w:val="39"/>
    <w:semiHidden/>
    <w:unhideWhenUsed/>
    <w:qFormat/>
    <w:rsid w:val="000B3918"/>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323">
      <w:bodyDiv w:val="1"/>
      <w:marLeft w:val="0"/>
      <w:marRight w:val="0"/>
      <w:marTop w:val="0"/>
      <w:marBottom w:val="0"/>
      <w:divBdr>
        <w:top w:val="none" w:sz="0" w:space="0" w:color="auto"/>
        <w:left w:val="none" w:sz="0" w:space="0" w:color="auto"/>
        <w:bottom w:val="none" w:sz="0" w:space="0" w:color="auto"/>
        <w:right w:val="none" w:sz="0" w:space="0" w:color="auto"/>
      </w:divBdr>
    </w:div>
    <w:div w:id="432870231">
      <w:bodyDiv w:val="1"/>
      <w:marLeft w:val="0"/>
      <w:marRight w:val="0"/>
      <w:marTop w:val="0"/>
      <w:marBottom w:val="0"/>
      <w:divBdr>
        <w:top w:val="none" w:sz="0" w:space="0" w:color="auto"/>
        <w:left w:val="none" w:sz="0" w:space="0" w:color="auto"/>
        <w:bottom w:val="none" w:sz="0" w:space="0" w:color="auto"/>
        <w:right w:val="none" w:sz="0" w:space="0" w:color="auto"/>
      </w:divBdr>
    </w:div>
    <w:div w:id="19441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euodp/en/data/dataset/S2251_91_4_493_ENG?cookies=disabled" TargetMode="External"/><Relationship Id="rId2" Type="http://schemas.openxmlformats.org/officeDocument/2006/relationships/hyperlink" Target="https://www.mon.bg/bg/100740" TargetMode="External"/><Relationship Id="rId1" Type="http://schemas.openxmlformats.org/officeDocument/2006/relationships/hyperlink" Target="https://www.minfin.bg/bg/1394" TargetMode="External"/><Relationship Id="rId6" Type="http://schemas.openxmlformats.org/officeDocument/2006/relationships/hyperlink" Target="http://www.nccedi.government.bg/bg/node/337" TargetMode="External"/><Relationship Id="rId5" Type="http://schemas.openxmlformats.org/officeDocument/2006/relationships/hyperlink" Target="http://www.nccedi.government.bg/bg/node/379" TargetMode="External"/><Relationship Id="rId4" Type="http://schemas.openxmlformats.org/officeDocument/2006/relationships/hyperlink" Target="https://www.nsi.bg/bg/content/18176/%D0%BF%D1%80%D0%B5%D1%81%D1%81%D1%8A%D0%BE%D0%B1%D1%89%D0%B5%D0%BD%D0%B8%D0%B5/%D0%B8%D0%BD%D0%B4%D0%B8%D0%BA%D0%B0%D1%82%D0%BE%D1%80%D0%B8-%D0%B7%D0%B0-%D0%B1%D0%B5%D0%B4%D0%BD%D0%BE%D1%81%D1%82-%D0%B8-%D1%81%D0%BE%D1%86%D0%B8%D0%B0%D0%BB%D0%BD%D0%BE-%D0%B2%D0%BA%D0%BB%D1%8E%D1%87%D0%B2%D0%B0%D0%BD%D0%B5-%D0%BF%D1%80%D0%B5%D0%B7-2019-%D0%B3%D0%BE%D0%B4%D0%B8%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3144FB85C3E74B9C735FA8261F611C" ma:contentTypeVersion="10" ma:contentTypeDescription="Създаване на нов документ" ma:contentTypeScope="" ma:versionID="9fa2725dd9b8854ab5a061676a07a594">
  <xsd:schema xmlns:xsd="http://www.w3.org/2001/XMLSchema" xmlns:xs="http://www.w3.org/2001/XMLSchema" xmlns:p="http://schemas.microsoft.com/office/2006/metadata/properties" xmlns:ns3="e4257ff0-16ec-41ec-a1d8-c82d2fd64cf5" xmlns:ns4="b4a22ce9-ef06-408c-956b-f389a89fa73e" targetNamespace="http://schemas.microsoft.com/office/2006/metadata/properties" ma:root="true" ma:fieldsID="b1444b71370fe2958d0adcdca2553e6c" ns3:_="" ns4:_="">
    <xsd:import namespace="e4257ff0-16ec-41ec-a1d8-c82d2fd64cf5"/>
    <xsd:import namespace="b4a22ce9-ef06-408c-956b-f389a89fa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7ff0-16ec-41ec-a1d8-c82d2fd64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22ce9-ef06-408c-956b-f389a89fa73e" elementFormDefault="qualified">
    <xsd:import namespace="http://schemas.microsoft.com/office/2006/documentManagement/types"/>
    <xsd:import namespace="http://schemas.microsoft.com/office/infopath/2007/PartnerControls"/>
    <xsd:element name="SharedWithUsers" ma:index="15"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поделени с подробности" ma:internalName="SharedWithDetails" ma:readOnly="true">
      <xsd:simpleType>
        <xsd:restriction base="dms:Note">
          <xsd:maxLength value="255"/>
        </xsd:restriction>
      </xsd:simpleType>
    </xsd:element>
    <xsd:element name="SharingHintHash" ma:index="17" nillable="true" ma:displayName="Хеширане на подсказване за споделян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92D8-0665-43AA-9BE5-9C5A728AB420}">
  <ds:schemaRefs>
    <ds:schemaRef ds:uri="http://schemas.microsoft.com/sharepoint/v3/contenttype/forms"/>
  </ds:schemaRefs>
</ds:datastoreItem>
</file>

<file path=customXml/itemProps2.xml><?xml version="1.0" encoding="utf-8"?>
<ds:datastoreItem xmlns:ds="http://schemas.openxmlformats.org/officeDocument/2006/customXml" ds:itemID="{933CD934-99BA-41BF-B8CC-BECF14952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22B79-DB54-463E-806E-C8D80271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7ff0-16ec-41ec-a1d8-c82d2fd64cf5"/>
    <ds:schemaRef ds:uri="b4a22ce9-ef06-408c-956b-f389a89f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9171E-5F1D-4EB0-B561-3ED9E956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80</Pages>
  <Words>30513</Words>
  <Characters>173926</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Рамкова програма за интегриране на ромите в българското общество</vt:lpstr>
    </vt:vector>
  </TitlesOfParts>
  <Company/>
  <LinksUpToDate>false</LinksUpToDate>
  <CharactersWithSpaces>204031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Рамкова програма за интегриране на ромите в българското общество</dc:title>
  <dc:creator>Zina Tenekedzhieva</dc:creator>
  <cp:lastModifiedBy>Катя Крушкова</cp:lastModifiedBy>
  <cp:revision>13</cp:revision>
  <cp:lastPrinted>2021-04-21T07:24:00Z</cp:lastPrinted>
  <dcterms:created xsi:type="dcterms:W3CDTF">2021-09-15T18:48:00Z</dcterms:created>
  <dcterms:modified xsi:type="dcterms:W3CDTF">2021-11-10T14:39:00Z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for Microsoft 365</vt:lpwstr>
  </property>
  <property fmtid="{D5CDD505-2E9C-101B-9397-08002B2CF9AE}" pid="4" name="LastSaved">
    <vt:filetime>2021-01-12T00:00:00Z</vt:filetime>
  </property>
  <property fmtid="{D5CDD505-2E9C-101B-9397-08002B2CF9AE}" pid="5" name="ContentTypeId">
    <vt:lpwstr>0x010100F03144FB85C3E74B9C735FA8261F611C</vt:lpwstr>
  </property>
</Properties>
</file>